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95F" w:rsidRDefault="00F9095F">
      <w:pPr>
        <w:rPr>
          <w:rFonts w:ascii="Arial" w:hAnsi="Arial" w:cs="Arial"/>
          <w:color w:val="333333"/>
          <w:sz w:val="27"/>
          <w:szCs w:val="27"/>
          <w:shd w:val="clear" w:color="auto" w:fill="F6F6F6"/>
        </w:rPr>
      </w:pPr>
      <w:bookmarkStart w:id="0" w:name="_GoBack"/>
      <w:bookmarkEnd w:id="0"/>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Кейс – технологии на уроках английского языка.</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А.Эйнштейн когда-то сказал: «Где это только возможно, обучение должно стать переживанием». Высказывание перекликается с требованием нового образовательного стандарта, включающим умение применять приобретенные знания и</w:t>
      </w:r>
      <w:r w:rsidRPr="00F9095F">
        <w:rPr>
          <w:rFonts w:ascii="Arial" w:eastAsia="Times New Roman" w:hAnsi="Arial" w:cs="Arial"/>
          <w:color w:val="000000"/>
          <w:sz w:val="21"/>
          <w:szCs w:val="21"/>
          <w:lang w:eastAsia="ru-RU"/>
        </w:rPr>
        <w:br/>
        <w:t>навыки для решения различных типичных жизненных ситуаций, а также проблем, связанных с выполнением человеком типичных социальных ролей (член семьи. работник. собственник, потребитель и т.д.). Такие умения можно развивать, используя кейс-метод.</w:t>
      </w:r>
      <w:r w:rsidRPr="00F9095F">
        <w:rPr>
          <w:rFonts w:ascii="Arial" w:eastAsia="Times New Roman" w:hAnsi="Arial" w:cs="Arial"/>
          <w:color w:val="000000"/>
          <w:sz w:val="21"/>
          <w:szCs w:val="21"/>
          <w:lang w:eastAsia="ru-RU"/>
        </w:rPr>
        <w:br/>
        <w:t>Речь идет о методе обучения, известном как кейс-метод (</w:t>
      </w:r>
      <w:proofErr w:type="spellStart"/>
      <w:r w:rsidRPr="00F9095F">
        <w:rPr>
          <w:rFonts w:ascii="Arial" w:eastAsia="Times New Roman" w:hAnsi="Arial" w:cs="Arial"/>
          <w:color w:val="000000"/>
          <w:sz w:val="21"/>
          <w:szCs w:val="21"/>
          <w:lang w:eastAsia="ru-RU"/>
        </w:rPr>
        <w:t>Case</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study</w:t>
      </w:r>
      <w:proofErr w:type="spellEnd"/>
      <w:r w:rsidRPr="00F9095F">
        <w:rPr>
          <w:rFonts w:ascii="Arial" w:eastAsia="Times New Roman" w:hAnsi="Arial" w:cs="Arial"/>
          <w:color w:val="000000"/>
          <w:sz w:val="21"/>
          <w:szCs w:val="21"/>
          <w:lang w:eastAsia="ru-RU"/>
        </w:rPr>
        <w:t>) - метод анализа ситуаций. Суть его в том, что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w:t>
      </w:r>
      <w:r w:rsidRPr="00F9095F">
        <w:rPr>
          <w:rFonts w:ascii="Arial" w:eastAsia="Times New Roman" w:hAnsi="Arial" w:cs="Arial"/>
          <w:color w:val="000000"/>
          <w:sz w:val="21"/>
          <w:szCs w:val="21"/>
          <w:lang w:eastAsia="ru-RU"/>
        </w:rPr>
        <w:br/>
      </w:r>
      <w:r w:rsidRPr="00F9095F">
        <w:rPr>
          <w:rFonts w:ascii="Arial" w:eastAsia="Times New Roman" w:hAnsi="Arial" w:cs="Arial"/>
          <w:color w:val="000000"/>
          <w:sz w:val="21"/>
          <w:szCs w:val="21"/>
          <w:lang w:eastAsia="ru-RU"/>
        </w:rPr>
        <w:br/>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Метод был впервые применен в </w:t>
      </w:r>
      <w:proofErr w:type="spellStart"/>
      <w:r w:rsidRPr="00F9095F">
        <w:rPr>
          <w:rFonts w:ascii="Arial" w:eastAsia="Times New Roman" w:hAnsi="Arial" w:cs="Arial"/>
          <w:color w:val="000000"/>
          <w:sz w:val="21"/>
          <w:szCs w:val="21"/>
          <w:u w:val="single"/>
          <w:lang w:eastAsia="ru-RU"/>
        </w:rPr>
        <w:t>Harvard</w:t>
      </w:r>
      <w:proofErr w:type="spellEnd"/>
      <w:r w:rsidRPr="00F9095F">
        <w:rPr>
          <w:rFonts w:ascii="Arial" w:eastAsia="Times New Roman" w:hAnsi="Arial" w:cs="Arial"/>
          <w:color w:val="000000"/>
          <w:sz w:val="21"/>
          <w:szCs w:val="21"/>
          <w:u w:val="single"/>
          <w:lang w:eastAsia="ru-RU"/>
        </w:rPr>
        <w:t xml:space="preserve"> </w:t>
      </w:r>
      <w:proofErr w:type="spellStart"/>
      <w:r w:rsidRPr="00F9095F">
        <w:rPr>
          <w:rFonts w:ascii="Arial" w:eastAsia="Times New Roman" w:hAnsi="Arial" w:cs="Arial"/>
          <w:color w:val="000000"/>
          <w:sz w:val="21"/>
          <w:szCs w:val="21"/>
          <w:u w:val="single"/>
          <w:lang w:eastAsia="ru-RU"/>
        </w:rPr>
        <w:t>Business</w:t>
      </w:r>
      <w:proofErr w:type="spellEnd"/>
      <w:r w:rsidRPr="00F9095F">
        <w:rPr>
          <w:rFonts w:ascii="Arial" w:eastAsia="Times New Roman" w:hAnsi="Arial" w:cs="Arial"/>
          <w:color w:val="000000"/>
          <w:sz w:val="21"/>
          <w:szCs w:val="21"/>
          <w:u w:val="single"/>
          <w:lang w:eastAsia="ru-RU"/>
        </w:rPr>
        <w:t xml:space="preserve"> </w:t>
      </w:r>
      <w:proofErr w:type="spellStart"/>
      <w:r w:rsidRPr="00F9095F">
        <w:rPr>
          <w:rFonts w:ascii="Arial" w:eastAsia="Times New Roman" w:hAnsi="Arial" w:cs="Arial"/>
          <w:color w:val="000000"/>
          <w:sz w:val="21"/>
          <w:szCs w:val="21"/>
          <w:u w:val="single"/>
          <w:lang w:eastAsia="ru-RU"/>
        </w:rPr>
        <w:t>School</w:t>
      </w:r>
      <w:proofErr w:type="spellEnd"/>
      <w:r w:rsidRPr="00F9095F">
        <w:rPr>
          <w:rFonts w:ascii="Arial" w:eastAsia="Times New Roman" w:hAnsi="Arial" w:cs="Arial"/>
          <w:color w:val="000000"/>
          <w:sz w:val="21"/>
          <w:szCs w:val="21"/>
          <w:lang w:eastAsia="ru-RU"/>
        </w:rPr>
        <w:t> в 1924 году. Преподаватели </w:t>
      </w:r>
      <w:r w:rsidRPr="00F9095F">
        <w:rPr>
          <w:rFonts w:ascii="Arial" w:eastAsia="Times New Roman" w:hAnsi="Arial" w:cs="Arial"/>
          <w:color w:val="000000"/>
          <w:sz w:val="21"/>
          <w:szCs w:val="21"/>
          <w:u w:val="single"/>
          <w:lang w:eastAsia="ru-RU"/>
        </w:rPr>
        <w:t>Гарвардской бизнес-школы</w:t>
      </w:r>
      <w:r w:rsidRPr="00F9095F">
        <w:rPr>
          <w:rFonts w:ascii="Arial" w:eastAsia="Times New Roman" w:hAnsi="Arial" w:cs="Arial"/>
          <w:color w:val="000000"/>
          <w:sz w:val="21"/>
          <w:szCs w:val="21"/>
          <w:lang w:eastAsia="ru-RU"/>
        </w:rPr>
        <w:t> быстро поняли, что не существует учебников, подходящих для аспирантской программы в бизнесе. Слушателям давались описания определенной ситуации, с которой столкнулась реальная организация в своей деятельности для того, чтобы ознакомиться с проблемой и найти самостоятельно и в ходе коллективного обсуждения решение. Кейс-метод широко используется в бизнес обучении во всем мире и продолжает завоевывать новых сторонников.</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Кейс представляет собой описание конкретной реальной ситуации, подготовленное по определенному формату и предназначенное для обучения учащихся анализу разных видов информации, ее обобщению, навыкам формулирования проблемы и выработки возможных вариантов ее решения в соответствии с установленными критериями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Классификация кейсов</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По структуре</w:t>
      </w:r>
    </w:p>
    <w:p w:rsidR="00F9095F" w:rsidRPr="00F9095F" w:rsidRDefault="00F9095F" w:rsidP="00F9095F">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Структурированные кейсы (</w:t>
      </w:r>
      <w:proofErr w:type="spellStart"/>
      <w:r w:rsidRPr="00F9095F">
        <w:rPr>
          <w:rFonts w:ascii="Arial" w:eastAsia="Times New Roman" w:hAnsi="Arial" w:cs="Arial"/>
          <w:color w:val="000000"/>
          <w:sz w:val="21"/>
          <w:szCs w:val="21"/>
          <w:lang w:eastAsia="ru-RU"/>
        </w:rPr>
        <w:t>highly</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structured</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case</w:t>
      </w:r>
      <w:proofErr w:type="spellEnd"/>
      <w:r w:rsidRPr="00F9095F">
        <w:rPr>
          <w:rFonts w:ascii="Arial" w:eastAsia="Times New Roman" w:hAnsi="Arial" w:cs="Arial"/>
          <w:color w:val="000000"/>
          <w:sz w:val="21"/>
          <w:szCs w:val="21"/>
          <w:lang w:eastAsia="ru-RU"/>
        </w:rPr>
        <w:t>) — короткое и точное изложение ситуации с конкретными цифрами и данными.</w:t>
      </w:r>
    </w:p>
    <w:p w:rsidR="00F9095F" w:rsidRPr="00F9095F" w:rsidRDefault="00F9095F" w:rsidP="00F9095F">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Неструктурированные кейсы (</w:t>
      </w:r>
      <w:proofErr w:type="spellStart"/>
      <w:r w:rsidRPr="00F9095F">
        <w:rPr>
          <w:rFonts w:ascii="Arial" w:eastAsia="Times New Roman" w:hAnsi="Arial" w:cs="Arial"/>
          <w:color w:val="000000"/>
          <w:sz w:val="21"/>
          <w:szCs w:val="21"/>
          <w:lang w:eastAsia="ru-RU"/>
        </w:rPr>
        <w:t>unstructured</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cases</w:t>
      </w:r>
      <w:proofErr w:type="spellEnd"/>
      <w:r w:rsidRPr="00F9095F">
        <w:rPr>
          <w:rFonts w:ascii="Arial" w:eastAsia="Times New Roman" w:hAnsi="Arial" w:cs="Arial"/>
          <w:color w:val="000000"/>
          <w:sz w:val="21"/>
          <w:szCs w:val="21"/>
          <w:lang w:eastAsia="ru-RU"/>
        </w:rPr>
        <w:t>). Они представляют собой материал с большим количеством данных и предназначены для оценки стиля и скорости мышления, умения отделить главное от второстепенного и навыков работы в определенной области.</w:t>
      </w:r>
    </w:p>
    <w:p w:rsidR="00F9095F" w:rsidRPr="00F9095F" w:rsidRDefault="00F9095F" w:rsidP="00F9095F">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Первооткрывательские кейсы (</w:t>
      </w:r>
      <w:proofErr w:type="spellStart"/>
      <w:r w:rsidRPr="00F9095F">
        <w:rPr>
          <w:rFonts w:ascii="Arial" w:eastAsia="Times New Roman" w:hAnsi="Arial" w:cs="Arial"/>
          <w:color w:val="000000"/>
          <w:sz w:val="21"/>
          <w:szCs w:val="21"/>
          <w:lang w:eastAsia="ru-RU"/>
        </w:rPr>
        <w:t>ground</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breaking</w:t>
      </w:r>
      <w:proofErr w:type="spellEnd"/>
      <w:r w:rsidRPr="00F9095F">
        <w:rPr>
          <w:rFonts w:ascii="Arial" w:eastAsia="Times New Roman" w:hAnsi="Arial" w:cs="Arial"/>
          <w:color w:val="000000"/>
          <w:sz w:val="21"/>
          <w:szCs w:val="21"/>
          <w:lang w:eastAsia="ru-RU"/>
        </w:rPr>
        <w:t xml:space="preserve"> </w:t>
      </w:r>
      <w:proofErr w:type="spellStart"/>
      <w:r w:rsidRPr="00F9095F">
        <w:rPr>
          <w:rFonts w:ascii="Arial" w:eastAsia="Times New Roman" w:hAnsi="Arial" w:cs="Arial"/>
          <w:color w:val="000000"/>
          <w:sz w:val="21"/>
          <w:szCs w:val="21"/>
          <w:lang w:eastAsia="ru-RU"/>
        </w:rPr>
        <w:t>cases</w:t>
      </w:r>
      <w:proofErr w:type="spellEnd"/>
      <w:r w:rsidRPr="00F9095F">
        <w:rPr>
          <w:rFonts w:ascii="Arial" w:eastAsia="Times New Roman" w:hAnsi="Arial" w:cs="Arial"/>
          <w:color w:val="000000"/>
          <w:sz w:val="21"/>
          <w:szCs w:val="21"/>
          <w:lang w:eastAsia="ru-RU"/>
        </w:rPr>
        <w:t>) могут быть как очень короткие, так и длинные. Наблюдение за решением такого кейса дает возможность увидеть, способен ли человек мыслить нестандартно, сколько креативных идей он может выдать за отведенное время. Если проходит групповое решение, то может ли он подхватить чужую мысль, развить её и использовать на практике.</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По размеру</w:t>
      </w:r>
    </w:p>
    <w:p w:rsidR="00F9095F" w:rsidRPr="00F9095F" w:rsidRDefault="00F9095F" w:rsidP="00F9095F">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Полные кейсы (в среднем 20-25 страниц) предназначены для командной работы в течение нескольких дней и обычно подразумевают командное выступление</w:t>
      </w:r>
    </w:p>
    <w:p w:rsidR="00F9095F" w:rsidRPr="00F9095F" w:rsidRDefault="00F9095F" w:rsidP="00F9095F">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Сжатые кейсы (3-5 страниц) предназначены для разбора непосредственно на занятии и подразумевают общую дискуссию</w:t>
      </w:r>
    </w:p>
    <w:p w:rsidR="00F9095F" w:rsidRPr="00F9095F" w:rsidRDefault="00F9095F" w:rsidP="00F9095F">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Мини-кейсы (1-2 страницы), как и сжатые кейсы, предназначены для разбора в классе и зачастую используются в качестве иллюстрации к теории, преподаваемой на занятии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Отличительными особенностями кейс–метода являются:</w:t>
      </w:r>
    </w:p>
    <w:p w:rsidR="00F9095F" w:rsidRPr="00F9095F" w:rsidRDefault="00F9095F" w:rsidP="00F9095F">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описание реальной проблемной ситуации;</w:t>
      </w:r>
      <w:r w:rsidRPr="00F9095F">
        <w:rPr>
          <w:rFonts w:ascii="Arial" w:eastAsia="Times New Roman" w:hAnsi="Arial" w:cs="Arial"/>
          <w:color w:val="000000"/>
          <w:sz w:val="21"/>
          <w:szCs w:val="21"/>
          <w:lang w:eastAsia="ru-RU"/>
        </w:rPr>
        <w:sym w:font="Symbol" w:char="F0FC"/>
      </w:r>
    </w:p>
    <w:p w:rsidR="00F9095F" w:rsidRPr="00F9095F" w:rsidRDefault="00F9095F" w:rsidP="00F9095F">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альтернативность решения проблемной ситуации;</w:t>
      </w:r>
      <w:r w:rsidRPr="00F9095F">
        <w:rPr>
          <w:rFonts w:ascii="Arial" w:eastAsia="Times New Roman" w:hAnsi="Arial" w:cs="Arial"/>
          <w:color w:val="000000"/>
          <w:sz w:val="21"/>
          <w:szCs w:val="21"/>
          <w:lang w:eastAsia="ru-RU"/>
        </w:rPr>
        <w:sym w:font="Symbol" w:char="F0FC"/>
      </w:r>
    </w:p>
    <w:p w:rsidR="00F9095F" w:rsidRPr="00F9095F" w:rsidRDefault="00F9095F" w:rsidP="00F9095F">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lastRenderedPageBreak/>
        <w:t>единая цель и коллективная работа по выработке решения;</w:t>
      </w:r>
      <w:r w:rsidRPr="00F9095F">
        <w:rPr>
          <w:rFonts w:ascii="Arial" w:eastAsia="Times New Roman" w:hAnsi="Arial" w:cs="Arial"/>
          <w:color w:val="000000"/>
          <w:sz w:val="21"/>
          <w:szCs w:val="21"/>
          <w:lang w:eastAsia="ru-RU"/>
        </w:rPr>
        <w:sym w:font="Symbol" w:char="F0FC"/>
      </w:r>
    </w:p>
    <w:p w:rsidR="00F9095F" w:rsidRPr="00F9095F" w:rsidRDefault="00F9095F" w:rsidP="00F9095F">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функционирование системы группового оценивания принимаемых решений;</w:t>
      </w:r>
      <w:r w:rsidRPr="00F9095F">
        <w:rPr>
          <w:rFonts w:ascii="Arial" w:eastAsia="Times New Roman" w:hAnsi="Arial" w:cs="Arial"/>
          <w:color w:val="000000"/>
          <w:sz w:val="21"/>
          <w:szCs w:val="21"/>
          <w:lang w:eastAsia="ru-RU"/>
        </w:rPr>
        <w:sym w:font="Symbol" w:char="F0FC"/>
      </w:r>
    </w:p>
    <w:p w:rsidR="00F9095F" w:rsidRPr="00F9095F" w:rsidRDefault="00F9095F" w:rsidP="00F9095F">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эмоциональное напряжение учащихся.</w:t>
      </w:r>
      <w:r w:rsidRPr="00F9095F">
        <w:rPr>
          <w:rFonts w:ascii="Arial" w:eastAsia="Times New Roman" w:hAnsi="Arial" w:cs="Arial"/>
          <w:color w:val="000000"/>
          <w:sz w:val="21"/>
          <w:szCs w:val="21"/>
          <w:lang w:eastAsia="ru-RU"/>
        </w:rPr>
        <w:sym w:font="Symbol" w:char="F0FC"/>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br/>
        <w:t>Сложной задачей для учителя, требующей эрудиции, педагогического мастерства и времени, является разработка кейса, т.е. подбора соответствующего реального материала, в котором моделируется проблемная ситуация и отражается комплекс знаний, умений и навыков, которыми учащимся нужно овладеть. Кейсы, обычно подготовленные в письменной форме, читаются, изучаются и обсуждаются. Эти кейсы составляют основы беседы класса под руководством учителя. Метод кейсов включает одновременно и особый вид учебного материала, и особые способы использования этого материала в учебном процессе.</w:t>
      </w:r>
      <w:r w:rsidRPr="00F9095F">
        <w:rPr>
          <w:rFonts w:ascii="Arial" w:eastAsia="Times New Roman" w:hAnsi="Arial" w:cs="Arial"/>
          <w:color w:val="000000"/>
          <w:sz w:val="21"/>
          <w:szCs w:val="21"/>
          <w:lang w:eastAsia="ru-RU"/>
        </w:rPr>
        <w:br/>
        <w:t>Кейс также представляет собой и некоторую ролевую систему. Высокая концентрация ролей в кейсе приводит к превращению кейс-метода в игровой метод обучения, сочетающий в себе в себе игру с тонкой технологией интеллектуального развития и тотальной системой контроля. Действия в кейсе либо даются в описании, и тогда требуется их осмыслить (последствия, эффективность), либо они должны быть предложены в качестве способа разрешения проблемы. Учащиеся должны разрешить поставленную проблему и получить реакцию окружающих (других учащихся и учителя) на свои действия. При этом они должны понимать, что возможны различные решения проблемы. Поэтому преподаватель должен помочь учащимся рассуждать, спорить, а не навязывать им свое мнение. Учащиеся должны понимать с самого начала, что риск принятия решений лежит на них, преподаватель только поясняет последствия принятия необдуманных решений.</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Роль преподавателя состоит в направлении беседы или дискуссии с помощью проблемных вопросов, в контроле времени работы, в побуждении учащихся отказаться от поверхностного мышления, в вовлечении всех учащихся группы в процесс анализа кейса.</w:t>
      </w:r>
      <w:r w:rsidRPr="00F9095F">
        <w:rPr>
          <w:rFonts w:ascii="Arial" w:eastAsia="Times New Roman" w:hAnsi="Arial" w:cs="Arial"/>
          <w:color w:val="000000"/>
          <w:sz w:val="21"/>
          <w:szCs w:val="21"/>
          <w:lang w:eastAsia="ru-RU"/>
        </w:rPr>
        <w:br/>
        <w:t xml:space="preserve">Ситуационная методика опирается и включает в себя многочисленные методы преподавания, но предпочтение отдается методам стимулирования и мотивации </w:t>
      </w:r>
      <w:proofErr w:type="spellStart"/>
      <w:r w:rsidRPr="00F9095F">
        <w:rPr>
          <w:rFonts w:ascii="Arial" w:eastAsia="Times New Roman" w:hAnsi="Arial" w:cs="Arial"/>
          <w:color w:val="000000"/>
          <w:sz w:val="21"/>
          <w:szCs w:val="21"/>
          <w:lang w:eastAsia="ru-RU"/>
        </w:rPr>
        <w:t>учебно</w:t>
      </w:r>
      <w:proofErr w:type="spellEnd"/>
      <w:r w:rsidRPr="00F9095F">
        <w:rPr>
          <w:rFonts w:ascii="Arial" w:eastAsia="Times New Roman" w:hAnsi="Arial" w:cs="Arial"/>
          <w:color w:val="000000"/>
          <w:sz w:val="21"/>
          <w:szCs w:val="21"/>
          <w:lang w:eastAsia="ru-RU"/>
        </w:rPr>
        <w:t>–воспитательной деятельности.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Кейс-метод можно представить в методологическом контексте как сложную систему, в которую интегрированы другие, более простые методы познания. В него входят моделирование, системный анализ, проблемный метод, мысленный эксперимент, методы описания, классификации, игровые методы, которые выполняют в кейс-методе свои роли.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noProof/>
          <w:color w:val="000000"/>
          <w:sz w:val="21"/>
          <w:szCs w:val="21"/>
          <w:lang w:eastAsia="ru-RU"/>
        </w:rPr>
        <w:drawing>
          <wp:inline distT="0" distB="0" distL="0" distR="0">
            <wp:extent cx="4629150" cy="3571875"/>
            <wp:effectExtent l="0" t="0" r="0" b="9525"/>
            <wp:docPr id="1" name="Рисунок 1" descr="https://fsd.multiurok.ru/html/2017/05/28/s_592b0bbf7f48f/634040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7/05/28/s_592b0bbf7f48f/634040_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29150" cy="3571875"/>
                    </a:xfrm>
                    <a:prstGeom prst="rect">
                      <a:avLst/>
                    </a:prstGeom>
                    <a:noFill/>
                    <a:ln>
                      <a:noFill/>
                    </a:ln>
                  </pic:spPr>
                </pic:pic>
              </a:graphicData>
            </a:graphic>
          </wp:inline>
        </w:drawing>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Мысленное экспериментирование представляет собой важнейший методологический атрибут кейс-метода. Образовательное и воспитывающее значение мысленного эксперимента заключается в том, что он учит видению причинно-следственных связей. Фраза «Представьте себе, что….» совершенно незаменима при использовании мысленного экспериментирования.</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Методы описания предполагают формирование некоторой системы фактов, которые характеризуют ситуацию. Поэтому учащийся вынужден разбирать своеобразную головоломку, отделяя существенное от несущественного</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Проблемный метод отличается тем, что формирует проблемный подход к действительности. Кейс не предлагает обучающимся проблему в открытом виде, участникам образовательного процесса предстоит вычленить ее из той информации, которая содержится в описании кейса.</w:t>
      </w:r>
      <w:r w:rsidRPr="00F9095F">
        <w:rPr>
          <w:rFonts w:ascii="Arial" w:eastAsia="Times New Roman" w:hAnsi="Arial" w:cs="Arial"/>
          <w:color w:val="000000"/>
          <w:sz w:val="21"/>
          <w:szCs w:val="21"/>
          <w:lang w:eastAsia="ru-RU"/>
        </w:rPr>
        <w:br/>
        <w:t>Содержащаяся в кейсе проблема не имеет однозначного решения; суть метода в том и состоит, чтобы из множества альтернативных вариантов в соответствии с выработанными ранее критериями выбрать наиболее целесообразное решение и разработать практическую модель его реализации.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«Мозговая атака» была предложена в конце 30-х гг. А.Осборном как групповой метод решения проблем. К концу ХХ ст. она приобрела особую популярность в практике управления и обучения не только как самостоятельный метод, но и как некоторое вкрапление в процесс деятельности с целью усиления её продуктивности.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В кейс-методе мозговая атака применяется при возникновении у группы реальных затруднений в осмыслении ситуации, представляется средством повышения активности учащихся. В этом смысле она представляется не как инструмент поиска новых решений, хотя и такая её роль не исключена, а как своеобразный запал к бомбе познавательной активности.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Дискуссия занимает центральное место в кейс-методе. Ее целесообразно использовать в том случае, когда обучаемые обладают значительной степенью зрелости и самостоятельности мышления, умеют аргументировать, доказывать и обосновывать свою точку зрения.</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Метод моделирования выступает средством представления кейса как модели некоторой реальной ситуации, которая характерна для определенной сферы общества. Чем ближе эта модель к реальной ситуации, тем ценнее кейс.</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Особенность работы преподавателя, практикующего кейс-метод, заключается в том, что он не только реализует максимально свои способности, но и развивает их. Основное содержание деятельности преподавателя включает в себя выполнение нескольких функций — обучающей, воспитывающей, организующей и исследовательской. В процессе обучения преподаватель решает задачи обучения и развития учащихся.</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Деятельность преподавателя при использовании кейс-метода включает две фазы. Первая фаза представляет собой сложную творческую работу по созданию кейса и вопросов для его анализа.</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Однако хорошо подготовленного кейса мало для эффективного проведения занятия. Для этого необходимо еще подготовить методическое обеспечение, как для самостоятельной работы учащихся, так и для проведения предстоящего занятия.</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Вторая фаза включает в себя деятельность преподавателя в классе, где он выступает со вступительным и заключительным словом, организует малые группы и дискуссию, поддерживает деловой настрой на уроке, оценивает вклад учеников в анализ ситуации.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При открытии дискуссии нужно помнить, что каждое занятие имеет свое начало и свой конец. Начало дискуссии - это, возможно, единственный момент, когда ситуация полностью находится в руках преподавателя. И поэтому этим нужно воспользоваться наилучшим образом. Ведь от того, как начнется обсуждение, большой мерой будет зависеть общий тон, интерес и направленность всех занятий.</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 xml:space="preserve">Наличие в структуре кейс-метода споров, дискуссий, аргументации довольно сильно тренирует участников обсуждения, учат соблюдению норм и правил общения. Еще больше нагрузка на преподавателя, который должен быть достаточно эмоциональным в течение всего процесса обучения, разрешать и не допускать конфликты, создавать обстановку </w:t>
      </w:r>
      <w:r w:rsidRPr="00F9095F">
        <w:rPr>
          <w:rFonts w:ascii="Arial" w:eastAsia="Times New Roman" w:hAnsi="Arial" w:cs="Arial"/>
          <w:color w:val="000000"/>
          <w:sz w:val="21"/>
          <w:szCs w:val="21"/>
          <w:lang w:eastAsia="ru-RU"/>
        </w:rPr>
        <w:lastRenderedPageBreak/>
        <w:t>сотрудничества и конкуренции одновременно, и самое главное, обеспечивать соблюдение личностных прав учащегося.</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Примеры тематики кейсов:</w:t>
      </w:r>
    </w:p>
    <w:p w:rsidR="00F9095F" w:rsidRPr="00F9095F" w:rsidRDefault="00F9095F" w:rsidP="00F9095F">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Завершающие проектные работы по разделам учебника. Например, «Составьте список архитектурных достопримечательностей России, по Вашему мнению, имеющих право считаться новыми чудесами света. Аргументируйте свой выбор».</w:t>
      </w:r>
    </w:p>
    <w:p w:rsidR="00F9095F" w:rsidRPr="00F9095F" w:rsidRDefault="00F9095F" w:rsidP="00F9095F">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Урок-беседа по темам разделов учебника. Список тем соответствует основным темам программы иностранных языков в средней школе, например, Семья, Еда, Хобби, Компьютерные технологии, Образование, Выбор профессии и проч.</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eastAsia="ru-RU"/>
        </w:rPr>
        <w:t>День из жизни обычной семьи.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Составить меню на 1 день (завтрак, обед, ужин).</w:t>
      </w:r>
    </w:p>
    <w:p w:rsidR="00F9095F" w:rsidRPr="00F9095F" w:rsidRDefault="00F9095F" w:rsidP="00F9095F">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Обсудить список продуктов, которые надо купить для приготовления блюд (с указанием количества продуктов и места, где это можно сделать).</w:t>
      </w:r>
    </w:p>
    <w:p w:rsidR="00F9095F" w:rsidRPr="00F9095F" w:rsidRDefault="00F9095F" w:rsidP="00F9095F">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Приготовить праздничное блюдо, чтобы отметить особое событие в семье. Указать ингредиенты и способ приготовления.</w:t>
      </w:r>
    </w:p>
    <w:p w:rsidR="00F9095F" w:rsidRPr="00F9095F" w:rsidRDefault="00F9095F" w:rsidP="00F9095F">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Вылечить 2 заболевших членов семьи народными средствами. При этом пациент должен указать симптомы.</w:t>
      </w:r>
    </w:p>
    <w:p w:rsidR="00F9095F" w:rsidRPr="00F9095F" w:rsidRDefault="00F9095F" w:rsidP="00F9095F">
      <w:pPr>
        <w:numPr>
          <w:ilvl w:val="1"/>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Расстройство желудка</w:t>
      </w:r>
    </w:p>
    <w:p w:rsidR="00F9095F" w:rsidRPr="00F9095F" w:rsidRDefault="00F9095F" w:rsidP="00F9095F">
      <w:pPr>
        <w:numPr>
          <w:ilvl w:val="1"/>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Простуда</w:t>
      </w:r>
    </w:p>
    <w:p w:rsidR="00F9095F" w:rsidRPr="00F9095F" w:rsidRDefault="00F9095F" w:rsidP="00F9095F">
      <w:pPr>
        <w:numPr>
          <w:ilvl w:val="1"/>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Тошнота и головокружение</w:t>
      </w:r>
    </w:p>
    <w:p w:rsidR="00F9095F" w:rsidRPr="00F9095F" w:rsidRDefault="00F9095F" w:rsidP="00F9095F">
      <w:pPr>
        <w:numPr>
          <w:ilvl w:val="1"/>
          <w:numId w:val="5"/>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Ссадина на коленке</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Собрать ребенка на отдых</w:t>
      </w:r>
    </w:p>
    <w:p w:rsidR="00F9095F" w:rsidRPr="00F9095F" w:rsidRDefault="00F9095F" w:rsidP="00F9095F">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В лагерь на море</w:t>
      </w:r>
    </w:p>
    <w:p w:rsidR="00F9095F" w:rsidRPr="00F9095F" w:rsidRDefault="00F9095F" w:rsidP="00F9095F">
      <w:pPr>
        <w:numPr>
          <w:ilvl w:val="1"/>
          <w:numId w:val="8"/>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color w:val="000000"/>
          <w:sz w:val="21"/>
          <w:szCs w:val="21"/>
          <w:lang w:eastAsia="ru-RU"/>
        </w:rPr>
        <w:t>В туристическую поездку по Англии.</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One Day in the Life of an Average Family.</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numPr>
          <w:ilvl w:val="0"/>
          <w:numId w:val="9"/>
        </w:num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Decide on the menu for a day including breakfast, dinner and supper.</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numPr>
          <w:ilvl w:val="0"/>
          <w:numId w:val="10"/>
        </w:num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Discuss the shopping list for food you need to buy for the menu (what you need, how much and where you can buy it).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F9095F">
        <w:rPr>
          <w:rFonts w:ascii="Arial" w:eastAsia="Times New Roman" w:hAnsi="Arial" w:cs="Arial"/>
          <w:b/>
          <w:bCs/>
          <w:color w:val="000000"/>
          <w:sz w:val="21"/>
          <w:szCs w:val="21"/>
          <w:lang w:val="en-US" w:eastAsia="ru-RU"/>
        </w:rPr>
        <w:t xml:space="preserve">Cook a special dish for a special occasion in your family (your own choice of the dish and occasion). </w:t>
      </w:r>
      <w:proofErr w:type="spellStart"/>
      <w:r w:rsidRPr="00F9095F">
        <w:rPr>
          <w:rFonts w:ascii="Arial" w:eastAsia="Times New Roman" w:hAnsi="Arial" w:cs="Arial"/>
          <w:b/>
          <w:bCs/>
          <w:color w:val="000000"/>
          <w:sz w:val="21"/>
          <w:szCs w:val="21"/>
          <w:lang w:eastAsia="ru-RU"/>
        </w:rPr>
        <w:t>Give</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the</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ingredients</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and</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explain</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how</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to</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cook</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it</w:t>
      </w:r>
      <w:proofErr w:type="spellEnd"/>
      <w:r w:rsidRPr="00F9095F">
        <w:rPr>
          <w:rFonts w:ascii="Arial" w:eastAsia="Times New Roman" w:hAnsi="Arial" w:cs="Arial"/>
          <w:b/>
          <w:bCs/>
          <w:color w:val="000000"/>
          <w:sz w:val="21"/>
          <w:szCs w:val="21"/>
          <w:lang w:eastAsia="ru-RU"/>
        </w:rPr>
        <w: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numPr>
          <w:ilvl w:val="0"/>
          <w:numId w:val="12"/>
        </w:num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Cure 2 sick members of your family using herbal remedies only. The patient has to tell about the symptoms.</w:t>
      </w:r>
    </w:p>
    <w:p w:rsidR="00F9095F" w:rsidRPr="00F9095F" w:rsidRDefault="00F9095F" w:rsidP="00F9095F">
      <w:pPr>
        <w:numPr>
          <w:ilvl w:val="1"/>
          <w:numId w:val="12"/>
        </w:num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b/>
          <w:bCs/>
          <w:color w:val="000000"/>
          <w:sz w:val="21"/>
          <w:szCs w:val="21"/>
          <w:lang w:eastAsia="ru-RU"/>
        </w:rPr>
        <w:t>Diarrhea</w:t>
      </w:r>
      <w:proofErr w:type="spellEnd"/>
    </w:p>
    <w:p w:rsidR="00F9095F" w:rsidRPr="00F9095F" w:rsidRDefault="00F9095F" w:rsidP="00F9095F">
      <w:pPr>
        <w:numPr>
          <w:ilvl w:val="1"/>
          <w:numId w:val="12"/>
        </w:num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b/>
          <w:bCs/>
          <w:color w:val="000000"/>
          <w:sz w:val="21"/>
          <w:szCs w:val="21"/>
          <w:lang w:eastAsia="ru-RU"/>
        </w:rPr>
        <w:t>Cold</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or</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flu</w:t>
      </w:r>
      <w:proofErr w:type="spellEnd"/>
    </w:p>
    <w:p w:rsidR="00F9095F" w:rsidRPr="00F9095F" w:rsidRDefault="00F9095F" w:rsidP="00F9095F">
      <w:pPr>
        <w:numPr>
          <w:ilvl w:val="1"/>
          <w:numId w:val="12"/>
        </w:num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b/>
          <w:bCs/>
          <w:color w:val="000000"/>
          <w:sz w:val="21"/>
          <w:szCs w:val="21"/>
          <w:lang w:eastAsia="ru-RU"/>
        </w:rPr>
        <w:t>Nausea</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and</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dizziness</w:t>
      </w:r>
      <w:proofErr w:type="spellEnd"/>
    </w:p>
    <w:p w:rsidR="00F9095F" w:rsidRPr="00F9095F" w:rsidRDefault="00F9095F" w:rsidP="00F9095F">
      <w:pPr>
        <w:numPr>
          <w:ilvl w:val="1"/>
          <w:numId w:val="12"/>
        </w:num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b/>
          <w:bCs/>
          <w:color w:val="000000"/>
          <w:sz w:val="21"/>
          <w:szCs w:val="21"/>
          <w:lang w:eastAsia="ru-RU"/>
        </w:rPr>
        <w:t>Scratch</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on</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the</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knee</w:t>
      </w:r>
      <w:proofErr w:type="spellEnd"/>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numPr>
          <w:ilvl w:val="0"/>
          <w:numId w:val="13"/>
        </w:num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Pack your child’s things to go on holidays.</w:t>
      </w:r>
    </w:p>
    <w:p w:rsidR="00F9095F" w:rsidRPr="00F9095F" w:rsidRDefault="00F9095F" w:rsidP="00F9095F">
      <w:pPr>
        <w:numPr>
          <w:ilvl w:val="1"/>
          <w:numId w:val="13"/>
        </w:num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To the camp at the seaside</w:t>
      </w:r>
    </w:p>
    <w:p w:rsidR="00F9095F" w:rsidRPr="00F9095F" w:rsidRDefault="00F9095F" w:rsidP="00F9095F">
      <w:pPr>
        <w:numPr>
          <w:ilvl w:val="1"/>
          <w:numId w:val="13"/>
        </w:num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b/>
          <w:bCs/>
          <w:color w:val="000000"/>
          <w:sz w:val="21"/>
          <w:szCs w:val="21"/>
          <w:lang w:eastAsia="ru-RU"/>
        </w:rPr>
        <w:t>On</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the</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tour</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around</w:t>
      </w:r>
      <w:proofErr w:type="spellEnd"/>
      <w:r w:rsidRPr="00F9095F">
        <w:rPr>
          <w:rFonts w:ascii="Arial" w:eastAsia="Times New Roman" w:hAnsi="Arial" w:cs="Arial"/>
          <w:b/>
          <w:bCs/>
          <w:color w:val="000000"/>
          <w:sz w:val="21"/>
          <w:szCs w:val="21"/>
          <w:lang w:eastAsia="ru-RU"/>
        </w:rPr>
        <w:t xml:space="preserve"> </w:t>
      </w:r>
      <w:proofErr w:type="spellStart"/>
      <w:r w:rsidRPr="00F9095F">
        <w:rPr>
          <w:rFonts w:ascii="Arial" w:eastAsia="Times New Roman" w:hAnsi="Arial" w:cs="Arial"/>
          <w:b/>
          <w:bCs/>
          <w:color w:val="000000"/>
          <w:sz w:val="21"/>
          <w:szCs w:val="21"/>
          <w:lang w:eastAsia="ru-RU"/>
        </w:rPr>
        <w:t>Britain</w:t>
      </w:r>
      <w:proofErr w:type="spellEnd"/>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lang w:val="en-US" w:eastAsia="ru-RU"/>
        </w:rPr>
        <w:t>A Useful Language Bank for Communication</w:t>
      </w:r>
    </w:p>
    <w:p w:rsidR="00F9095F" w:rsidRPr="00F9095F" w:rsidRDefault="00F9095F" w:rsidP="00F9095F">
      <w:pPr>
        <w:shd w:val="clear" w:color="auto" w:fill="FFFFFF"/>
        <w:spacing w:after="150" w:line="240" w:lineRule="auto"/>
        <w:jc w:val="center"/>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t>Asking for opinion.</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What’s your opinion on...?</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How do you feel about....?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What do you think about....?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What’s your view on...?</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t>Expressing</w:t>
      </w:r>
      <w:r w:rsidRPr="00F9095F">
        <w:rPr>
          <w:rFonts w:ascii="Arial" w:eastAsia="Times New Roman" w:hAnsi="Arial" w:cs="Arial"/>
          <w:color w:val="000000"/>
          <w:sz w:val="21"/>
          <w:szCs w:val="21"/>
          <w:u w:val="single"/>
          <w:lang w:val="en-US" w:eastAsia="ru-RU"/>
        </w:rPr>
        <w:t> </w:t>
      </w:r>
      <w:r w:rsidRPr="00F9095F">
        <w:rPr>
          <w:rFonts w:ascii="Arial" w:eastAsia="Times New Roman" w:hAnsi="Arial" w:cs="Arial"/>
          <w:b/>
          <w:bCs/>
          <w:color w:val="000000"/>
          <w:sz w:val="21"/>
          <w:szCs w:val="21"/>
          <w:u w:val="single"/>
          <w:lang w:val="en-US" w:eastAsia="ru-RU"/>
        </w:rPr>
        <w:t>opinion.</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My point of view is that...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Well, as far as I’m concerned...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Well, if you ask me...</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It seems\ appears to me that...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think\ believe...\ must...\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In my opinion\ view...</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To me...\ may\ might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From my point of view...</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To my mind/ way of thinking...</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As far as I am concerned...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am totally against...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(do not) agree that \ with...</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(completely) agree \ disagree that \ with...</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lastRenderedPageBreak/>
        <w:t>Making Suggestions.</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If I were ... I would...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Perhaps they should....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Why don’t we/ they...</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How/ what about...?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A good idea would be...</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If they..., then...</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They can/ should...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think we/ you should...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You could always...</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Let’s...</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Have you thought about...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It would be a great idea to...</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We can/ could...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A useful suggestion would be to...</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It would help/ It would be a good idea if...</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The situation would be improved if/ by...</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Another way to... is / would be to...</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t>Agreeing.</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think you are right...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That’s true...</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quite agree with you...</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You’re right.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couldn’t agree more.</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That’s a great / good/ fantastic idea.</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Sure, why not.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That sounds interesting / great.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t>Disagreeing.</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I’m not sure I agree with you.</w:t>
      </w:r>
    </w:p>
    <w:p w:rsidR="00F9095F" w:rsidRPr="000C0925"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0C0925">
        <w:rPr>
          <w:rFonts w:ascii="Arial" w:eastAsia="Times New Roman" w:hAnsi="Arial" w:cs="Arial"/>
          <w:color w:val="000000"/>
          <w:sz w:val="21"/>
          <w:szCs w:val="21"/>
          <w:lang w:val="en-US" w:eastAsia="ru-RU"/>
        </w:rPr>
        <w:t>That’s true, but...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Do you really think so?</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I’m afraid I can’t agree with you.</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No, I really can’t agree with you.</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I don’t really feel like it.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That sounds boring.</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b/>
          <w:bCs/>
          <w:color w:val="000000"/>
          <w:sz w:val="21"/>
          <w:szCs w:val="21"/>
          <w:u w:val="single"/>
          <w:lang w:val="en-US" w:eastAsia="ru-RU"/>
        </w:rPr>
        <w:t>Presenting results and consequences.</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This would .../ In this way...; you /it /etc would....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By doing this, you/we/ etc, would...</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val="en-US" w:eastAsia="ru-RU"/>
        </w:rPr>
      </w:pPr>
      <w:r w:rsidRPr="00F9095F">
        <w:rPr>
          <w:rFonts w:ascii="Arial" w:eastAsia="Times New Roman" w:hAnsi="Arial" w:cs="Arial"/>
          <w:color w:val="000000"/>
          <w:sz w:val="21"/>
          <w:szCs w:val="21"/>
          <w:lang w:val="en-US" w:eastAsia="ru-RU"/>
        </w:rPr>
        <w:t>The effect / consequence / result of... would be...</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color w:val="000000"/>
          <w:sz w:val="21"/>
          <w:szCs w:val="21"/>
          <w:lang w:eastAsia="ru-RU"/>
        </w:rPr>
        <w:t>Consequently</w:t>
      </w:r>
      <w:proofErr w:type="spellEnd"/>
      <w:r w:rsidRPr="00F9095F">
        <w:rPr>
          <w:rFonts w:ascii="Arial" w:eastAsia="Times New Roman" w:hAnsi="Arial" w:cs="Arial"/>
          <w:color w:val="000000"/>
          <w:sz w:val="21"/>
          <w:szCs w:val="21"/>
          <w:lang w:eastAsia="ru-RU"/>
        </w:rPr>
        <w:t>,...</w:t>
      </w:r>
    </w:p>
    <w:p w:rsidR="00F9095F" w:rsidRPr="00F9095F" w:rsidRDefault="00F9095F" w:rsidP="00F9095F">
      <w:pPr>
        <w:shd w:val="clear" w:color="auto" w:fill="FFFFFF"/>
        <w:spacing w:after="150" w:line="240" w:lineRule="auto"/>
        <w:rPr>
          <w:rFonts w:ascii="Arial" w:eastAsia="Times New Roman" w:hAnsi="Arial" w:cs="Arial"/>
          <w:color w:val="000000"/>
          <w:sz w:val="21"/>
          <w:szCs w:val="21"/>
          <w:lang w:eastAsia="ru-RU"/>
        </w:rPr>
      </w:pPr>
      <w:proofErr w:type="spellStart"/>
      <w:r w:rsidRPr="00F9095F">
        <w:rPr>
          <w:rFonts w:ascii="Arial" w:eastAsia="Times New Roman" w:hAnsi="Arial" w:cs="Arial"/>
          <w:color w:val="000000"/>
          <w:sz w:val="21"/>
          <w:szCs w:val="21"/>
          <w:lang w:eastAsia="ru-RU"/>
        </w:rPr>
        <w:t>As</w:t>
      </w:r>
      <w:proofErr w:type="spellEnd"/>
      <w:r w:rsidRPr="00F9095F">
        <w:rPr>
          <w:rFonts w:ascii="Arial" w:eastAsia="Times New Roman" w:hAnsi="Arial" w:cs="Arial"/>
          <w:color w:val="000000"/>
          <w:sz w:val="21"/>
          <w:szCs w:val="21"/>
          <w:lang w:eastAsia="ru-RU"/>
        </w:rPr>
        <w:t xml:space="preserve"> a </w:t>
      </w:r>
      <w:proofErr w:type="spellStart"/>
      <w:r w:rsidRPr="00F9095F">
        <w:rPr>
          <w:rFonts w:ascii="Arial" w:eastAsia="Times New Roman" w:hAnsi="Arial" w:cs="Arial"/>
          <w:color w:val="000000"/>
          <w:sz w:val="21"/>
          <w:szCs w:val="21"/>
          <w:lang w:eastAsia="ru-RU"/>
        </w:rPr>
        <w:t>result</w:t>
      </w:r>
      <w:proofErr w:type="spellEnd"/>
      <w:r w:rsidRPr="00F9095F">
        <w:rPr>
          <w:rFonts w:ascii="Arial" w:eastAsia="Times New Roman" w:hAnsi="Arial" w:cs="Arial"/>
          <w:color w:val="000000"/>
          <w:sz w:val="21"/>
          <w:szCs w:val="21"/>
          <w:lang w:eastAsia="ru-RU"/>
        </w:rPr>
        <w:t>,....</w:t>
      </w:r>
    </w:p>
    <w:p w:rsidR="00F9095F" w:rsidRDefault="00F9095F"/>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Default="009F2C33"/>
    <w:p w:rsidR="009F2C33" w:rsidRPr="009F2C33" w:rsidRDefault="009F2C33"/>
    <w:sectPr w:rsidR="009F2C33" w:rsidRPr="009F2C33" w:rsidSect="000C2F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54CD"/>
    <w:multiLevelType w:val="multilevel"/>
    <w:tmpl w:val="FF76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F2D8B"/>
    <w:multiLevelType w:val="multilevel"/>
    <w:tmpl w:val="F6048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7005D8"/>
    <w:multiLevelType w:val="multilevel"/>
    <w:tmpl w:val="9B74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D1E8D"/>
    <w:multiLevelType w:val="multilevel"/>
    <w:tmpl w:val="8908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94131"/>
    <w:multiLevelType w:val="multilevel"/>
    <w:tmpl w:val="73A0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77724"/>
    <w:multiLevelType w:val="multilevel"/>
    <w:tmpl w:val="07BE3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CE7694"/>
    <w:multiLevelType w:val="multilevel"/>
    <w:tmpl w:val="A5BA7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B858FE"/>
    <w:multiLevelType w:val="multilevel"/>
    <w:tmpl w:val="810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327D4"/>
    <w:multiLevelType w:val="multilevel"/>
    <w:tmpl w:val="36B04F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9C6EBA"/>
    <w:multiLevelType w:val="multilevel"/>
    <w:tmpl w:val="48683E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E87839"/>
    <w:multiLevelType w:val="multilevel"/>
    <w:tmpl w:val="06706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835CDB"/>
    <w:multiLevelType w:val="multilevel"/>
    <w:tmpl w:val="1D0E1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405B34"/>
    <w:multiLevelType w:val="multilevel"/>
    <w:tmpl w:val="2BC8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C4D14"/>
    <w:multiLevelType w:val="multilevel"/>
    <w:tmpl w:val="8E76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B72C6"/>
    <w:multiLevelType w:val="multilevel"/>
    <w:tmpl w:val="DDD6F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1A4472"/>
    <w:multiLevelType w:val="multilevel"/>
    <w:tmpl w:val="F5FA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4270A3"/>
    <w:multiLevelType w:val="multilevel"/>
    <w:tmpl w:val="BBF40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D74369"/>
    <w:multiLevelType w:val="multilevel"/>
    <w:tmpl w:val="B292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151E3"/>
    <w:multiLevelType w:val="multilevel"/>
    <w:tmpl w:val="4C22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D00CEE"/>
    <w:multiLevelType w:val="multilevel"/>
    <w:tmpl w:val="6E16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906CF"/>
    <w:multiLevelType w:val="multilevel"/>
    <w:tmpl w:val="E9C6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C85529"/>
    <w:multiLevelType w:val="multilevel"/>
    <w:tmpl w:val="7A32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477E8"/>
    <w:multiLevelType w:val="multilevel"/>
    <w:tmpl w:val="87B25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0A1043"/>
    <w:multiLevelType w:val="multilevel"/>
    <w:tmpl w:val="21483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821999"/>
    <w:multiLevelType w:val="multilevel"/>
    <w:tmpl w:val="601C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EA0515"/>
    <w:multiLevelType w:val="multilevel"/>
    <w:tmpl w:val="2D60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6F435F"/>
    <w:multiLevelType w:val="multilevel"/>
    <w:tmpl w:val="B700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BA170F"/>
    <w:multiLevelType w:val="multilevel"/>
    <w:tmpl w:val="A0B2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FF77A1"/>
    <w:multiLevelType w:val="multilevel"/>
    <w:tmpl w:val="5A34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7"/>
  </w:num>
  <w:num w:numId="4">
    <w:abstractNumId w:val="28"/>
  </w:num>
  <w:num w:numId="5">
    <w:abstractNumId w:val="8"/>
  </w:num>
  <w:num w:numId="6">
    <w:abstractNumId w:val="22"/>
  </w:num>
  <w:num w:numId="7">
    <w:abstractNumId w:val="12"/>
  </w:num>
  <w:num w:numId="8">
    <w:abstractNumId w:val="1"/>
  </w:num>
  <w:num w:numId="9">
    <w:abstractNumId w:val="5"/>
  </w:num>
  <w:num w:numId="10">
    <w:abstractNumId w:val="27"/>
  </w:num>
  <w:num w:numId="11">
    <w:abstractNumId w:val="10"/>
  </w:num>
  <w:num w:numId="12">
    <w:abstractNumId w:val="23"/>
  </w:num>
  <w:num w:numId="13">
    <w:abstractNumId w:val="11"/>
  </w:num>
  <w:num w:numId="14">
    <w:abstractNumId w:val="4"/>
  </w:num>
  <w:num w:numId="15">
    <w:abstractNumId w:val="14"/>
  </w:num>
  <w:num w:numId="16">
    <w:abstractNumId w:val="7"/>
  </w:num>
  <w:num w:numId="17">
    <w:abstractNumId w:val="16"/>
  </w:num>
  <w:num w:numId="18">
    <w:abstractNumId w:val="2"/>
  </w:num>
  <w:num w:numId="19">
    <w:abstractNumId w:val="9"/>
  </w:num>
  <w:num w:numId="20">
    <w:abstractNumId w:val="6"/>
  </w:num>
  <w:num w:numId="21">
    <w:abstractNumId w:val="19"/>
  </w:num>
  <w:num w:numId="22">
    <w:abstractNumId w:val="20"/>
  </w:num>
  <w:num w:numId="23">
    <w:abstractNumId w:val="21"/>
  </w:num>
  <w:num w:numId="24">
    <w:abstractNumId w:val="25"/>
  </w:num>
  <w:num w:numId="25">
    <w:abstractNumId w:val="18"/>
  </w:num>
  <w:num w:numId="26">
    <w:abstractNumId w:val="15"/>
  </w:num>
  <w:num w:numId="27">
    <w:abstractNumId w:val="13"/>
  </w:num>
  <w:num w:numId="28">
    <w:abstractNumId w:val="26"/>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E5DAB"/>
    <w:rsid w:val="000C0925"/>
    <w:rsid w:val="000C2FB1"/>
    <w:rsid w:val="004E5DAB"/>
    <w:rsid w:val="007D0A3E"/>
    <w:rsid w:val="009F2C33"/>
    <w:rsid w:val="00CF3990"/>
    <w:rsid w:val="00F90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18BE883"/>
  <w15:docId w15:val="{16DFDF03-762D-4F36-8263-38148043A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2FB1"/>
  </w:style>
  <w:style w:type="paragraph" w:styleId="3">
    <w:name w:val="heading 3"/>
    <w:basedOn w:val="a"/>
    <w:link w:val="30"/>
    <w:uiPriority w:val="9"/>
    <w:qFormat/>
    <w:rsid w:val="009F2C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09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9095F"/>
    <w:rPr>
      <w:b/>
      <w:bCs/>
    </w:rPr>
  </w:style>
  <w:style w:type="character" w:customStyle="1" w:styleId="30">
    <w:name w:val="Заголовок 3 Знак"/>
    <w:basedOn w:val="a0"/>
    <w:link w:val="3"/>
    <w:uiPriority w:val="9"/>
    <w:rsid w:val="009F2C33"/>
    <w:rPr>
      <w:rFonts w:ascii="Times New Roman" w:eastAsia="Times New Roman" w:hAnsi="Times New Roman" w:cs="Times New Roman"/>
      <w:b/>
      <w:bCs/>
      <w:sz w:val="27"/>
      <w:szCs w:val="27"/>
      <w:lang w:eastAsia="ru-RU"/>
    </w:rPr>
  </w:style>
  <w:style w:type="paragraph" w:styleId="a5">
    <w:name w:val="Balloon Text"/>
    <w:basedOn w:val="a"/>
    <w:link w:val="a6"/>
    <w:uiPriority w:val="99"/>
    <w:semiHidden/>
    <w:unhideWhenUsed/>
    <w:rsid w:val="000C092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09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422847">
      <w:bodyDiv w:val="1"/>
      <w:marLeft w:val="0"/>
      <w:marRight w:val="0"/>
      <w:marTop w:val="0"/>
      <w:marBottom w:val="0"/>
      <w:divBdr>
        <w:top w:val="none" w:sz="0" w:space="0" w:color="auto"/>
        <w:left w:val="none" w:sz="0" w:space="0" w:color="auto"/>
        <w:bottom w:val="none" w:sz="0" w:space="0" w:color="auto"/>
        <w:right w:val="none" w:sz="0" w:space="0" w:color="auto"/>
      </w:divBdr>
    </w:div>
    <w:div w:id="1696468439">
      <w:bodyDiv w:val="1"/>
      <w:marLeft w:val="0"/>
      <w:marRight w:val="0"/>
      <w:marTop w:val="0"/>
      <w:marBottom w:val="0"/>
      <w:divBdr>
        <w:top w:val="none" w:sz="0" w:space="0" w:color="auto"/>
        <w:left w:val="none" w:sz="0" w:space="0" w:color="auto"/>
        <w:bottom w:val="none" w:sz="0" w:space="0" w:color="auto"/>
        <w:right w:val="none" w:sz="0" w:space="0" w:color="auto"/>
      </w:divBdr>
    </w:div>
    <w:div w:id="1838379576">
      <w:bodyDiv w:val="1"/>
      <w:marLeft w:val="0"/>
      <w:marRight w:val="0"/>
      <w:marTop w:val="0"/>
      <w:marBottom w:val="0"/>
      <w:divBdr>
        <w:top w:val="none" w:sz="0" w:space="0" w:color="auto"/>
        <w:left w:val="none" w:sz="0" w:space="0" w:color="auto"/>
        <w:bottom w:val="none" w:sz="0" w:space="0" w:color="auto"/>
        <w:right w:val="none" w:sz="0" w:space="0" w:color="auto"/>
      </w:divBdr>
      <w:divsChild>
        <w:div w:id="135998015">
          <w:marLeft w:val="0"/>
          <w:marRight w:val="0"/>
          <w:marTop w:val="0"/>
          <w:marBottom w:val="0"/>
          <w:divBdr>
            <w:top w:val="none" w:sz="0" w:space="0" w:color="auto"/>
            <w:left w:val="none" w:sz="0" w:space="0" w:color="auto"/>
            <w:bottom w:val="none" w:sz="0" w:space="0" w:color="auto"/>
            <w:right w:val="none" w:sz="0" w:space="0" w:color="auto"/>
          </w:divBdr>
          <w:divsChild>
            <w:div w:id="913929007">
              <w:marLeft w:val="0"/>
              <w:marRight w:val="0"/>
              <w:marTop w:val="0"/>
              <w:marBottom w:val="0"/>
              <w:divBdr>
                <w:top w:val="none" w:sz="0" w:space="0" w:color="auto"/>
                <w:left w:val="none" w:sz="0" w:space="0" w:color="auto"/>
                <w:bottom w:val="none" w:sz="0" w:space="0" w:color="auto"/>
                <w:right w:val="none" w:sz="0" w:space="0" w:color="auto"/>
              </w:divBdr>
              <w:divsChild>
                <w:div w:id="138232454">
                  <w:marLeft w:val="0"/>
                  <w:marRight w:val="0"/>
                  <w:marTop w:val="0"/>
                  <w:marBottom w:val="0"/>
                  <w:divBdr>
                    <w:top w:val="none" w:sz="0" w:space="0" w:color="auto"/>
                    <w:left w:val="none" w:sz="0" w:space="0" w:color="auto"/>
                    <w:bottom w:val="none" w:sz="0" w:space="0" w:color="auto"/>
                    <w:right w:val="none" w:sz="0" w:space="0" w:color="auto"/>
                  </w:divBdr>
                  <w:divsChild>
                    <w:div w:id="29001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19327">
          <w:marLeft w:val="0"/>
          <w:marRight w:val="0"/>
          <w:marTop w:val="0"/>
          <w:marBottom w:val="0"/>
          <w:divBdr>
            <w:top w:val="none" w:sz="0" w:space="0" w:color="auto"/>
            <w:left w:val="none" w:sz="0" w:space="0" w:color="auto"/>
            <w:bottom w:val="none" w:sz="0" w:space="0" w:color="auto"/>
            <w:right w:val="none" w:sz="0" w:space="0" w:color="auto"/>
          </w:divBdr>
          <w:divsChild>
            <w:div w:id="716785224">
              <w:marLeft w:val="0"/>
              <w:marRight w:val="0"/>
              <w:marTop w:val="0"/>
              <w:marBottom w:val="0"/>
              <w:divBdr>
                <w:top w:val="none" w:sz="0" w:space="0" w:color="auto"/>
                <w:left w:val="none" w:sz="0" w:space="0" w:color="auto"/>
                <w:bottom w:val="none" w:sz="0" w:space="0" w:color="auto"/>
                <w:right w:val="none" w:sz="0" w:space="0" w:color="auto"/>
              </w:divBdr>
              <w:divsChild>
                <w:div w:id="1692340573">
                  <w:marLeft w:val="0"/>
                  <w:marRight w:val="0"/>
                  <w:marTop w:val="0"/>
                  <w:marBottom w:val="0"/>
                  <w:divBdr>
                    <w:top w:val="none" w:sz="0" w:space="0" w:color="auto"/>
                    <w:left w:val="none" w:sz="0" w:space="0" w:color="auto"/>
                    <w:bottom w:val="none" w:sz="0" w:space="0" w:color="auto"/>
                    <w:right w:val="none" w:sz="0" w:space="0" w:color="auto"/>
                  </w:divBdr>
                  <w:divsChild>
                    <w:div w:id="66597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84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1921</Words>
  <Characters>10955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cp:lastPrinted>2019-11-08T05:38:00Z</cp:lastPrinted>
  <dcterms:created xsi:type="dcterms:W3CDTF">2019-11-07T11:30:00Z</dcterms:created>
  <dcterms:modified xsi:type="dcterms:W3CDTF">2019-11-12T11:12:00Z</dcterms:modified>
</cp:coreProperties>
</file>