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0FD" w:rsidRPr="001040FD" w:rsidRDefault="001040FD" w:rsidP="001040F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1040FD">
        <w:rPr>
          <w:rFonts w:ascii="Times New Roman" w:eastAsiaTheme="minorEastAsia" w:hAnsi="Times New Roman" w:cs="Times New Roman"/>
          <w:sz w:val="36"/>
          <w:szCs w:val="36"/>
          <w:lang w:eastAsia="ru-RU"/>
        </w:rPr>
        <w:t xml:space="preserve">Муниципальное автономное дошкольное </w:t>
      </w:r>
    </w:p>
    <w:p w:rsidR="001040FD" w:rsidRPr="001040FD" w:rsidRDefault="001040FD" w:rsidP="001040F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1040FD">
        <w:rPr>
          <w:rFonts w:ascii="Times New Roman" w:eastAsiaTheme="minorEastAsia" w:hAnsi="Times New Roman" w:cs="Times New Roman"/>
          <w:sz w:val="36"/>
          <w:szCs w:val="36"/>
          <w:lang w:eastAsia="ru-RU"/>
        </w:rPr>
        <w:t>образовательное учреждение</w:t>
      </w:r>
    </w:p>
    <w:p w:rsidR="001040FD" w:rsidRPr="001040FD" w:rsidRDefault="001040FD" w:rsidP="001040F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1040FD">
        <w:rPr>
          <w:rFonts w:ascii="Times New Roman" w:eastAsiaTheme="minorEastAsia" w:hAnsi="Times New Roman" w:cs="Times New Roman"/>
          <w:sz w:val="36"/>
          <w:szCs w:val="36"/>
          <w:lang w:eastAsia="ru-RU"/>
        </w:rPr>
        <w:t>центр развития ребенка - детский сад №27 «Росинка»</w:t>
      </w:r>
    </w:p>
    <w:p w:rsidR="001040FD" w:rsidRPr="001040FD" w:rsidRDefault="001040FD" w:rsidP="001040F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1040FD">
        <w:rPr>
          <w:rFonts w:ascii="Times New Roman" w:eastAsiaTheme="minorEastAsia" w:hAnsi="Times New Roman" w:cs="Times New Roman"/>
          <w:sz w:val="36"/>
          <w:szCs w:val="36"/>
          <w:lang w:eastAsia="ru-RU"/>
        </w:rPr>
        <w:t>Ступинского муниципального района</w:t>
      </w:r>
    </w:p>
    <w:p w:rsidR="001040FD" w:rsidRPr="001040FD" w:rsidRDefault="001040FD" w:rsidP="001040F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1040FD">
        <w:rPr>
          <w:rFonts w:ascii="Times New Roman" w:eastAsiaTheme="minorEastAsia" w:hAnsi="Times New Roman" w:cs="Times New Roman"/>
          <w:sz w:val="36"/>
          <w:szCs w:val="36"/>
          <w:lang w:eastAsia="ru-RU"/>
        </w:rPr>
        <w:t>(МАДОУ ЦРР - д/с №27 «Росинка»)</w:t>
      </w:r>
    </w:p>
    <w:p w:rsidR="001040FD" w:rsidRPr="001040FD" w:rsidRDefault="001040FD" w:rsidP="001040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040FD" w:rsidRPr="001040FD" w:rsidRDefault="001040FD" w:rsidP="001040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040FD" w:rsidRPr="001040FD" w:rsidRDefault="001040FD" w:rsidP="001040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040FD" w:rsidRPr="001040FD" w:rsidRDefault="001040FD" w:rsidP="001040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D2FC0" w:rsidRPr="003D2FC0" w:rsidRDefault="003D2FC0" w:rsidP="003D2F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  <w:r w:rsidRPr="003D2FC0">
        <w:rPr>
          <w:rStyle w:val="a4"/>
          <w:color w:val="111111"/>
          <w:sz w:val="32"/>
          <w:szCs w:val="32"/>
          <w:bdr w:val="none" w:sz="0" w:space="0" w:color="auto" w:frame="1"/>
        </w:rPr>
        <w:t>Семинар-практикум с педагогами на тему</w:t>
      </w:r>
      <w:r w:rsidRPr="003D2FC0">
        <w:rPr>
          <w:color w:val="111111"/>
          <w:sz w:val="32"/>
          <w:szCs w:val="32"/>
        </w:rPr>
        <w:t>:</w:t>
      </w:r>
    </w:p>
    <w:p w:rsidR="003D2FC0" w:rsidRDefault="003D2FC0" w:rsidP="003D2FC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3D2FC0" w:rsidRDefault="003D2FC0" w:rsidP="003D2F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0C25A6">
        <w:rPr>
          <w:color w:val="111111"/>
          <w:sz w:val="28"/>
          <w:szCs w:val="28"/>
        </w:rPr>
        <w:t>«</w:t>
      </w:r>
      <w:r>
        <w:rPr>
          <w:color w:val="111111"/>
          <w:sz w:val="28"/>
          <w:szCs w:val="28"/>
        </w:rPr>
        <w:t>Развитие у детей познавательной активности</w:t>
      </w:r>
    </w:p>
    <w:p w:rsidR="003D2FC0" w:rsidRPr="000C25A6" w:rsidRDefault="003D2FC0" w:rsidP="003D2FC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через детское экспериментирование в   старшей  группе»</w:t>
      </w:r>
    </w:p>
    <w:p w:rsidR="001040FD" w:rsidRPr="001040FD" w:rsidRDefault="001040FD" w:rsidP="001040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040FD" w:rsidRDefault="001040FD" w:rsidP="001040FD">
      <w:pPr>
        <w:widowControl w:val="0"/>
        <w:autoSpaceDE w:val="0"/>
        <w:autoSpaceDN w:val="0"/>
        <w:adjustRightInd w:val="0"/>
        <w:rPr>
          <w:rFonts w:ascii="Calibri" w:eastAsiaTheme="minorEastAsia" w:hAnsi="Calibri" w:cs="Calibri"/>
          <w:sz w:val="36"/>
          <w:szCs w:val="36"/>
          <w:lang w:eastAsia="ru-RU"/>
        </w:rPr>
      </w:pPr>
    </w:p>
    <w:p w:rsidR="003D2FC0" w:rsidRDefault="003D2FC0" w:rsidP="001040FD">
      <w:pPr>
        <w:widowControl w:val="0"/>
        <w:autoSpaceDE w:val="0"/>
        <w:autoSpaceDN w:val="0"/>
        <w:adjustRightInd w:val="0"/>
        <w:rPr>
          <w:rFonts w:ascii="Calibri" w:eastAsiaTheme="minorEastAsia" w:hAnsi="Calibri" w:cs="Calibri"/>
          <w:sz w:val="36"/>
          <w:szCs w:val="36"/>
          <w:lang w:eastAsia="ru-RU"/>
        </w:rPr>
      </w:pPr>
    </w:p>
    <w:p w:rsidR="003D2FC0" w:rsidRDefault="003D2FC0" w:rsidP="001040FD">
      <w:pPr>
        <w:widowControl w:val="0"/>
        <w:autoSpaceDE w:val="0"/>
        <w:autoSpaceDN w:val="0"/>
        <w:adjustRightInd w:val="0"/>
        <w:rPr>
          <w:rFonts w:ascii="Calibri" w:eastAsiaTheme="minorEastAsia" w:hAnsi="Calibri" w:cs="Calibri"/>
          <w:sz w:val="36"/>
          <w:szCs w:val="36"/>
          <w:lang w:eastAsia="ru-RU"/>
        </w:rPr>
      </w:pPr>
    </w:p>
    <w:p w:rsidR="003D2FC0" w:rsidRDefault="003D2FC0" w:rsidP="001040FD">
      <w:pPr>
        <w:widowControl w:val="0"/>
        <w:autoSpaceDE w:val="0"/>
        <w:autoSpaceDN w:val="0"/>
        <w:adjustRightInd w:val="0"/>
        <w:rPr>
          <w:rFonts w:ascii="Calibri" w:eastAsiaTheme="minorEastAsia" w:hAnsi="Calibri" w:cs="Calibri"/>
          <w:sz w:val="36"/>
          <w:szCs w:val="36"/>
          <w:lang w:eastAsia="ru-RU"/>
        </w:rPr>
      </w:pPr>
    </w:p>
    <w:p w:rsidR="003D2FC0" w:rsidRPr="001040FD" w:rsidRDefault="003D2FC0" w:rsidP="001040FD">
      <w:pPr>
        <w:widowControl w:val="0"/>
        <w:autoSpaceDE w:val="0"/>
        <w:autoSpaceDN w:val="0"/>
        <w:adjustRightInd w:val="0"/>
        <w:rPr>
          <w:rFonts w:ascii="Calibri" w:eastAsiaTheme="minorEastAsia" w:hAnsi="Calibri" w:cs="Calibri"/>
          <w:sz w:val="36"/>
          <w:szCs w:val="36"/>
          <w:lang w:eastAsia="ru-RU"/>
        </w:rPr>
      </w:pPr>
    </w:p>
    <w:p w:rsidR="001040FD" w:rsidRPr="001040FD" w:rsidRDefault="003D2FC0" w:rsidP="001040FD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Автор  семинара-практикума</w:t>
      </w:r>
      <w:r w:rsidR="001040FD" w:rsidRPr="001040FD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1040FD" w:rsidRPr="001040FD" w:rsidRDefault="001040FD" w:rsidP="001040FD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1040F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Журина</w:t>
      </w:r>
      <w:proofErr w:type="spellEnd"/>
      <w:r w:rsidRPr="001040F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Ольга Николаевна</w:t>
      </w:r>
      <w:r w:rsidRPr="001040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</w:p>
    <w:p w:rsidR="001040FD" w:rsidRPr="001040FD" w:rsidRDefault="001040FD" w:rsidP="001040FD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040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воспитатель </w:t>
      </w:r>
      <w:r w:rsidR="003D2FC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старшей</w:t>
      </w:r>
      <w:r w:rsidRPr="001040F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группы, </w:t>
      </w:r>
    </w:p>
    <w:p w:rsidR="001040FD" w:rsidRPr="001040FD" w:rsidRDefault="001040FD" w:rsidP="001040FD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040FD">
        <w:rPr>
          <w:rFonts w:ascii="Times New Roman" w:eastAsiaTheme="minorEastAsia" w:hAnsi="Times New Roman" w:cs="Times New Roman"/>
          <w:sz w:val="28"/>
          <w:szCs w:val="28"/>
          <w:lang w:eastAsia="ru-RU"/>
        </w:rPr>
        <w:t>1-я  квалификационная категория.</w:t>
      </w:r>
    </w:p>
    <w:p w:rsidR="001040FD" w:rsidRPr="001040FD" w:rsidRDefault="001040FD" w:rsidP="001040FD">
      <w:pPr>
        <w:widowControl w:val="0"/>
        <w:autoSpaceDE w:val="0"/>
        <w:autoSpaceDN w:val="0"/>
        <w:adjustRightInd w:val="0"/>
        <w:rPr>
          <w:rFonts w:ascii="Calibri" w:eastAsiaTheme="minorEastAsia" w:hAnsi="Calibri" w:cs="Calibri"/>
          <w:sz w:val="28"/>
          <w:szCs w:val="28"/>
          <w:lang w:eastAsia="ru-RU"/>
        </w:rPr>
      </w:pPr>
    </w:p>
    <w:p w:rsidR="003D2FC0" w:rsidRDefault="003D2FC0" w:rsidP="001040FD">
      <w:pPr>
        <w:widowControl w:val="0"/>
        <w:autoSpaceDE w:val="0"/>
        <w:autoSpaceDN w:val="0"/>
        <w:adjustRightInd w:val="0"/>
        <w:rPr>
          <w:rFonts w:ascii="Calibri" w:eastAsiaTheme="minorEastAsia" w:hAnsi="Calibri" w:cs="Calibri"/>
          <w:sz w:val="28"/>
          <w:szCs w:val="28"/>
          <w:lang w:eastAsia="ru-RU"/>
        </w:rPr>
      </w:pPr>
    </w:p>
    <w:p w:rsidR="003D2FC0" w:rsidRDefault="003D2FC0" w:rsidP="001040FD">
      <w:pPr>
        <w:widowControl w:val="0"/>
        <w:autoSpaceDE w:val="0"/>
        <w:autoSpaceDN w:val="0"/>
        <w:adjustRightInd w:val="0"/>
        <w:rPr>
          <w:rFonts w:ascii="Calibri" w:eastAsiaTheme="minorEastAsia" w:hAnsi="Calibri" w:cs="Calibri"/>
          <w:sz w:val="28"/>
          <w:szCs w:val="28"/>
          <w:lang w:eastAsia="ru-RU"/>
        </w:rPr>
      </w:pPr>
    </w:p>
    <w:p w:rsidR="003D2FC0" w:rsidRPr="001040FD" w:rsidRDefault="003D2FC0" w:rsidP="001040FD">
      <w:pPr>
        <w:widowControl w:val="0"/>
        <w:autoSpaceDE w:val="0"/>
        <w:autoSpaceDN w:val="0"/>
        <w:adjustRightInd w:val="0"/>
        <w:rPr>
          <w:rFonts w:ascii="Calibri" w:eastAsiaTheme="minorEastAsia" w:hAnsi="Calibri" w:cs="Calibri"/>
          <w:sz w:val="28"/>
          <w:szCs w:val="28"/>
          <w:lang w:eastAsia="ru-RU"/>
        </w:rPr>
      </w:pPr>
    </w:p>
    <w:p w:rsidR="001040FD" w:rsidRPr="001040FD" w:rsidRDefault="001040FD" w:rsidP="001040FD">
      <w:pPr>
        <w:widowControl w:val="0"/>
        <w:autoSpaceDE w:val="0"/>
        <w:autoSpaceDN w:val="0"/>
        <w:adjustRightInd w:val="0"/>
        <w:rPr>
          <w:rFonts w:ascii="Calibri" w:eastAsiaTheme="minorEastAsia" w:hAnsi="Calibri" w:cs="Calibri"/>
          <w:sz w:val="28"/>
          <w:szCs w:val="28"/>
          <w:lang w:eastAsia="ru-RU"/>
        </w:rPr>
      </w:pPr>
    </w:p>
    <w:p w:rsidR="001040FD" w:rsidRPr="001040FD" w:rsidRDefault="003D2FC0" w:rsidP="001040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2019</w:t>
      </w:r>
      <w:r w:rsidR="001040FD" w:rsidRPr="001040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</w:t>
      </w:r>
    </w:p>
    <w:p w:rsidR="003D2FC0" w:rsidRDefault="000C25A6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D2340">
        <w:rPr>
          <w:b/>
          <w:color w:val="111111"/>
          <w:sz w:val="28"/>
          <w:szCs w:val="28"/>
        </w:rPr>
        <w:lastRenderedPageBreak/>
        <w:t>Задачи </w:t>
      </w:r>
      <w:r w:rsidRPr="000C25A6">
        <w:rPr>
          <w:rStyle w:val="a4"/>
          <w:color w:val="111111"/>
          <w:sz w:val="28"/>
          <w:szCs w:val="28"/>
          <w:bdr w:val="none" w:sz="0" w:space="0" w:color="auto" w:frame="1"/>
        </w:rPr>
        <w:t>семинара</w:t>
      </w:r>
      <w:r w:rsidRPr="000C25A6">
        <w:rPr>
          <w:color w:val="111111"/>
          <w:sz w:val="28"/>
          <w:szCs w:val="28"/>
        </w:rPr>
        <w:t>:</w:t>
      </w:r>
      <w:r w:rsidR="00F7772A">
        <w:rPr>
          <w:color w:val="111111"/>
          <w:sz w:val="28"/>
          <w:szCs w:val="28"/>
        </w:rPr>
        <w:t xml:space="preserve"> </w:t>
      </w:r>
    </w:p>
    <w:p w:rsidR="00F7772A" w:rsidRDefault="00F7772A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повысить уровень профессиональной компетенции педагогов по развитию познавательной активности дошкольников через поисково-исследовательскую деятельность;</w:t>
      </w:r>
    </w:p>
    <w:p w:rsidR="00F7772A" w:rsidRDefault="00F7772A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сформировать у  педагогов мотивацию на использование в образовательном процессе опытно-экспериментальной деятельности для развития познавательной активности;</w:t>
      </w:r>
    </w:p>
    <w:p w:rsidR="000C25A6" w:rsidRPr="006D2340" w:rsidRDefault="00F7772A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0C25A6" w:rsidRPr="000C25A6">
        <w:rPr>
          <w:color w:val="111111"/>
          <w:sz w:val="28"/>
          <w:szCs w:val="28"/>
        </w:rPr>
        <w:t xml:space="preserve"> поделиться опытом работы с </w:t>
      </w:r>
      <w:r w:rsidR="000C25A6" w:rsidRPr="000C25A6">
        <w:rPr>
          <w:rStyle w:val="a4"/>
          <w:color w:val="111111"/>
          <w:sz w:val="28"/>
          <w:szCs w:val="28"/>
          <w:bdr w:val="none" w:sz="0" w:space="0" w:color="auto" w:frame="1"/>
        </w:rPr>
        <w:t>педагогами ДОУ</w:t>
      </w:r>
      <w:r w:rsidR="000C25A6" w:rsidRPr="000C25A6">
        <w:rPr>
          <w:color w:val="111111"/>
          <w:sz w:val="28"/>
          <w:szCs w:val="28"/>
        </w:rPr>
        <w:t>, продемонстрировать и осуществить совместно несколько</w:t>
      </w:r>
      <w:r w:rsidR="000C25A6" w:rsidRPr="003D2FC0">
        <w:rPr>
          <w:b/>
          <w:color w:val="111111"/>
          <w:sz w:val="28"/>
          <w:szCs w:val="28"/>
        </w:rPr>
        <w:t xml:space="preserve"> опытов-</w:t>
      </w:r>
      <w:r w:rsidR="000C25A6" w:rsidRPr="000C25A6">
        <w:rPr>
          <w:rStyle w:val="a4"/>
          <w:color w:val="111111"/>
          <w:sz w:val="28"/>
          <w:szCs w:val="28"/>
          <w:bdr w:val="none" w:sz="0" w:space="0" w:color="auto" w:frame="1"/>
        </w:rPr>
        <w:t>экспериментов</w:t>
      </w:r>
      <w:r w:rsidR="000C25A6" w:rsidRPr="000C25A6">
        <w:rPr>
          <w:color w:val="111111"/>
          <w:sz w:val="28"/>
          <w:szCs w:val="28"/>
        </w:rPr>
        <w:t>.</w:t>
      </w:r>
    </w:p>
    <w:p w:rsidR="000C25A6" w:rsidRPr="006D2340" w:rsidRDefault="000C25A6" w:rsidP="006D2340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  <w:r w:rsidRPr="006D2340">
        <w:rPr>
          <w:b/>
          <w:color w:val="111111"/>
          <w:sz w:val="28"/>
          <w:szCs w:val="28"/>
        </w:rPr>
        <w:t>Ход</w:t>
      </w:r>
      <w:r w:rsidR="006D2340" w:rsidRPr="006D2340">
        <w:rPr>
          <w:b/>
          <w:color w:val="111111"/>
          <w:sz w:val="28"/>
          <w:szCs w:val="28"/>
        </w:rPr>
        <w:t>.</w:t>
      </w:r>
    </w:p>
    <w:p w:rsidR="000C25A6" w:rsidRPr="000C25A6" w:rsidRDefault="000C25A6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C25A6">
        <w:rPr>
          <w:color w:val="111111"/>
          <w:sz w:val="28"/>
          <w:szCs w:val="28"/>
        </w:rPr>
        <w:t>Здравствуйте, уважаемые коллеги! Рада приветствовать Вас на </w:t>
      </w:r>
      <w:r w:rsidRPr="000C25A6">
        <w:rPr>
          <w:rStyle w:val="a4"/>
          <w:color w:val="111111"/>
          <w:sz w:val="28"/>
          <w:szCs w:val="28"/>
          <w:bdr w:val="none" w:sz="0" w:space="0" w:color="auto" w:frame="1"/>
        </w:rPr>
        <w:t>семинаре по теме </w:t>
      </w:r>
      <w:r w:rsidRPr="000C25A6">
        <w:rPr>
          <w:color w:val="111111"/>
          <w:sz w:val="28"/>
          <w:szCs w:val="28"/>
        </w:rPr>
        <w:t>«</w:t>
      </w:r>
      <w:r w:rsidRPr="000C25A6">
        <w:rPr>
          <w:rStyle w:val="a4"/>
          <w:color w:val="111111"/>
          <w:sz w:val="28"/>
          <w:szCs w:val="28"/>
          <w:bdr w:val="none" w:sz="0" w:space="0" w:color="auto" w:frame="1"/>
        </w:rPr>
        <w:t>Детское экспериментирование – ведущий метод познавательно-исследовательской деятельности дошкольников</w:t>
      </w:r>
      <w:r w:rsidRPr="000C25A6">
        <w:rPr>
          <w:color w:val="111111"/>
          <w:sz w:val="28"/>
          <w:szCs w:val="28"/>
        </w:rPr>
        <w:t>».</w:t>
      </w:r>
    </w:p>
    <w:p w:rsidR="000C25A6" w:rsidRPr="000C25A6" w:rsidRDefault="000C25A6" w:rsidP="006D2340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0C25A6">
        <w:rPr>
          <w:color w:val="111111"/>
          <w:sz w:val="28"/>
          <w:szCs w:val="28"/>
        </w:rPr>
        <w:t>“Расскажи – и я забуду,</w:t>
      </w:r>
    </w:p>
    <w:p w:rsidR="000C25A6" w:rsidRPr="000C25A6" w:rsidRDefault="000C25A6" w:rsidP="006D2340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0C25A6">
        <w:rPr>
          <w:color w:val="111111"/>
          <w:sz w:val="28"/>
          <w:szCs w:val="28"/>
        </w:rPr>
        <w:t>покажи – и я запомню,</w:t>
      </w:r>
    </w:p>
    <w:p w:rsidR="000C25A6" w:rsidRPr="000C25A6" w:rsidRDefault="000C25A6" w:rsidP="006D2340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0C25A6">
        <w:rPr>
          <w:color w:val="111111"/>
          <w:sz w:val="28"/>
          <w:szCs w:val="28"/>
        </w:rPr>
        <w:t>дай попробовать – и</w:t>
      </w:r>
    </w:p>
    <w:p w:rsidR="000C25A6" w:rsidRPr="000C25A6" w:rsidRDefault="000C25A6" w:rsidP="006D2340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0C25A6">
        <w:rPr>
          <w:color w:val="111111"/>
          <w:sz w:val="28"/>
          <w:szCs w:val="28"/>
        </w:rPr>
        <w:t>я пойму”.</w:t>
      </w:r>
    </w:p>
    <w:p w:rsidR="000C25A6" w:rsidRPr="000C25A6" w:rsidRDefault="000C25A6" w:rsidP="006D2340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0C25A6">
        <w:rPr>
          <w:color w:val="111111"/>
          <w:sz w:val="28"/>
          <w:szCs w:val="28"/>
        </w:rPr>
        <w:t>Китайская пословица</w:t>
      </w:r>
    </w:p>
    <w:p w:rsidR="000C25A6" w:rsidRDefault="000C25A6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C25A6">
        <w:rPr>
          <w:i/>
          <w:iCs/>
          <w:color w:val="111111"/>
          <w:sz w:val="28"/>
          <w:szCs w:val="28"/>
          <w:bdr w:val="none" w:sz="0" w:space="0" w:color="auto" w:frame="1"/>
        </w:rPr>
        <w:t>«Лучше один раз увидеть, чем сто раз услышать»</w:t>
      </w:r>
      <w:r w:rsidRPr="000C25A6">
        <w:rPr>
          <w:color w:val="111111"/>
          <w:sz w:val="28"/>
          <w:szCs w:val="28"/>
        </w:rPr>
        <w:t>, — гласит народная мудрость. </w:t>
      </w:r>
      <w:r w:rsidRPr="000C25A6">
        <w:rPr>
          <w:i/>
          <w:iCs/>
          <w:color w:val="111111"/>
          <w:sz w:val="28"/>
          <w:szCs w:val="28"/>
          <w:bdr w:val="none" w:sz="0" w:space="0" w:color="auto" w:frame="1"/>
        </w:rPr>
        <w:t>«Лучше один раз испытать, попробовать, сделать своими руками»</w:t>
      </w:r>
      <w:r w:rsidRPr="000C25A6">
        <w:rPr>
          <w:color w:val="111111"/>
          <w:sz w:val="28"/>
          <w:szCs w:val="28"/>
        </w:rPr>
        <w:t>, — утверждают </w:t>
      </w:r>
      <w:r w:rsidRPr="000C25A6">
        <w:rPr>
          <w:rStyle w:val="a4"/>
          <w:color w:val="111111"/>
          <w:sz w:val="28"/>
          <w:szCs w:val="28"/>
          <w:bdr w:val="none" w:sz="0" w:space="0" w:color="auto" w:frame="1"/>
        </w:rPr>
        <w:t>педагоги-практики</w:t>
      </w:r>
      <w:r w:rsidRPr="000C25A6">
        <w:rPr>
          <w:color w:val="111111"/>
          <w:sz w:val="28"/>
          <w:szCs w:val="28"/>
        </w:rPr>
        <w:t>.</w:t>
      </w:r>
    </w:p>
    <w:p w:rsidR="00F7772A" w:rsidRDefault="00F7772A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F7772A" w:rsidRDefault="00F7772A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Предлагаю коллегам перейти к практической части  семинара – провести опыты и эксперименты вместе.</w:t>
      </w:r>
    </w:p>
    <w:p w:rsidR="008602BF" w:rsidRDefault="008602BF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Вначале провожу опыт сама с целью удивить, заинтересовать и научить коллег проводить данный опыт. Затем педагоги проводят опыт сами.</w:t>
      </w:r>
    </w:p>
    <w:p w:rsidR="008602BF" w:rsidRDefault="008602BF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F7772A" w:rsidRPr="006D2340" w:rsidRDefault="003D2FC0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1-й </w:t>
      </w:r>
      <w:r w:rsidR="008602BF" w:rsidRPr="006D2340">
        <w:rPr>
          <w:b/>
          <w:color w:val="111111"/>
          <w:sz w:val="28"/>
          <w:szCs w:val="28"/>
        </w:rPr>
        <w:t xml:space="preserve">Эксперимент </w:t>
      </w:r>
      <w:r w:rsidR="00F7772A" w:rsidRPr="006D2340">
        <w:rPr>
          <w:b/>
          <w:color w:val="111111"/>
          <w:sz w:val="28"/>
          <w:szCs w:val="28"/>
        </w:rPr>
        <w:t xml:space="preserve"> «Узоры на воде»</w:t>
      </w:r>
    </w:p>
    <w:p w:rsidR="00F7772A" w:rsidRDefault="008602BF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Материал: таз с водой, лак для ногтей, зубочистка, бокал.</w:t>
      </w:r>
    </w:p>
    <w:p w:rsidR="008602BF" w:rsidRDefault="008602BF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Ход эксперимента: </w:t>
      </w:r>
    </w:p>
    <w:p w:rsidR="00F7772A" w:rsidRDefault="008602BF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Набрать в таз холодную воду. Поставить емкость на ровную поверхнос</w:t>
      </w:r>
      <w:r w:rsidR="006D2340">
        <w:rPr>
          <w:color w:val="111111"/>
          <w:sz w:val="28"/>
          <w:szCs w:val="28"/>
        </w:rPr>
        <w:t>т</w:t>
      </w:r>
      <w:r>
        <w:rPr>
          <w:color w:val="111111"/>
          <w:sz w:val="28"/>
          <w:szCs w:val="28"/>
        </w:rPr>
        <w:t xml:space="preserve">ь и дождаться покоя среды. Взять лак для ногтей. Чем больше будет цветов, тем интереснее. Аккуратно капнуть в воду немного лака из одной бутылочки. Цветная капля растечется по поверхности воды округлым пятном. Взять лак другого цвета  и капнуть в центр этого пятна. </w:t>
      </w:r>
    </w:p>
    <w:p w:rsidR="008602BF" w:rsidRDefault="008602BF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Получится уже две цветные кляксы. Перепробовать все цвета, а потом взять зубочистку и попытаться их перемешать между собой. Цвета не смешаются, но контуры пятен будут причудливо изменяться. Теперь надеть перчатки, взять белую или прозрачную чашку и опустить ее дном в центр </w:t>
      </w:r>
      <w:r>
        <w:rPr>
          <w:color w:val="111111"/>
          <w:sz w:val="28"/>
          <w:szCs w:val="28"/>
        </w:rPr>
        <w:lastRenderedPageBreak/>
        <w:t>своего цветного рисунка так, чтобы вода не попала внутрь чашки. Немного подержать ее там</w:t>
      </w:r>
      <w:r w:rsidR="003D2FC0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а потом резко достать. Осталось подож</w:t>
      </w:r>
      <w:r w:rsidR="00107B33">
        <w:rPr>
          <w:color w:val="111111"/>
          <w:sz w:val="28"/>
          <w:szCs w:val="28"/>
        </w:rPr>
        <w:t xml:space="preserve">дать, пока она </w:t>
      </w:r>
      <w:r w:rsidR="00D65D1E">
        <w:rPr>
          <w:color w:val="111111"/>
          <w:sz w:val="28"/>
          <w:szCs w:val="28"/>
        </w:rPr>
        <w:t xml:space="preserve"> высохнет, и у</w:t>
      </w:r>
      <w:r>
        <w:rPr>
          <w:color w:val="111111"/>
          <w:sz w:val="28"/>
          <w:szCs w:val="28"/>
        </w:rPr>
        <w:t xml:space="preserve"> нас будет чашка с оригинальным рисунком.</w:t>
      </w:r>
    </w:p>
    <w:p w:rsidR="008602BF" w:rsidRDefault="0071612D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основе этого эксперимента физическое свойство жидкости. В состав лака для ногтей входит много веществ. Но все они легче воды, поэтому остаются на поверхности. Вода тяжелее примесей лака.</w:t>
      </w:r>
    </w:p>
    <w:p w:rsidR="0071612D" w:rsidRDefault="0071612D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 кладет в таз с водой пластиковую бутылку</w:t>
      </w:r>
    </w:p>
    <w:p w:rsidR="0071612D" w:rsidRDefault="0071612D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Вопрос – почему бутылка не тонет? Ответ педагогов: «Там воздух»</w:t>
      </w:r>
    </w:p>
    <w:p w:rsidR="0071612D" w:rsidRDefault="0071612D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 – правильно.</w:t>
      </w:r>
    </w:p>
    <w:p w:rsidR="0071612D" w:rsidRDefault="0071612D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 показывает картинку с мусорным пятном в Тихом океане. </w:t>
      </w:r>
    </w:p>
    <w:p w:rsidR="0071612D" w:rsidRDefault="0071612D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Воспитатель: Посмотрите, чего там больше всего? Педагоги – бутылок.</w:t>
      </w:r>
    </w:p>
    <w:p w:rsidR="0071612D" w:rsidRDefault="0071612D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Бутылки точно также плавают по поверхности воды, наносят вред и рыбам и животным, и птицам, которые гнездятся на побережье. И очень важно науч</w:t>
      </w:r>
      <w:r w:rsidR="00060698">
        <w:rPr>
          <w:color w:val="111111"/>
          <w:sz w:val="28"/>
          <w:szCs w:val="28"/>
        </w:rPr>
        <w:t>ить не бросать в общий контейнер пластик, а класть его в специальный контейнер.</w:t>
      </w:r>
    </w:p>
    <w:p w:rsidR="00060698" w:rsidRDefault="00060698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Далее воспитатели сами приступают к проведению эксперимента. </w:t>
      </w:r>
    </w:p>
    <w:p w:rsidR="002F6C0D" w:rsidRDefault="002F6C0D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617-WA004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617-WA004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617-WA004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617-WA004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698" w:rsidRDefault="00060698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060698" w:rsidRPr="006D2340" w:rsidRDefault="00060698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6D2340">
        <w:rPr>
          <w:b/>
          <w:color w:val="111111"/>
          <w:sz w:val="28"/>
          <w:szCs w:val="28"/>
        </w:rPr>
        <w:t>2</w:t>
      </w:r>
      <w:r w:rsidR="006D2340" w:rsidRPr="006D2340">
        <w:rPr>
          <w:b/>
          <w:color w:val="111111"/>
          <w:sz w:val="28"/>
          <w:szCs w:val="28"/>
        </w:rPr>
        <w:t>-й</w:t>
      </w:r>
      <w:r w:rsidRPr="006D2340">
        <w:rPr>
          <w:b/>
          <w:color w:val="111111"/>
          <w:sz w:val="28"/>
          <w:szCs w:val="28"/>
        </w:rPr>
        <w:t xml:space="preserve"> эксперимент. Дождик в банке.</w:t>
      </w:r>
    </w:p>
    <w:p w:rsidR="00060698" w:rsidRDefault="00060698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Материал: банки с водой, пена для бритья и любой краситель.</w:t>
      </w:r>
    </w:p>
    <w:p w:rsidR="00060698" w:rsidRDefault="00060698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Ход эксперимента: </w:t>
      </w:r>
    </w:p>
    <w:p w:rsidR="00060698" w:rsidRDefault="00060698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 показывает картинку </w:t>
      </w:r>
      <w:r w:rsidR="006D2340">
        <w:rPr>
          <w:color w:val="111111"/>
          <w:sz w:val="28"/>
          <w:szCs w:val="28"/>
        </w:rPr>
        <w:t>«</w:t>
      </w:r>
      <w:r>
        <w:rPr>
          <w:color w:val="111111"/>
          <w:sz w:val="28"/>
          <w:szCs w:val="28"/>
        </w:rPr>
        <w:t>Круговорот воды в природе</w:t>
      </w:r>
      <w:r w:rsidR="006D2340">
        <w:rPr>
          <w:color w:val="111111"/>
          <w:sz w:val="28"/>
          <w:szCs w:val="28"/>
        </w:rPr>
        <w:t>»</w:t>
      </w:r>
      <w:r>
        <w:rPr>
          <w:color w:val="111111"/>
          <w:sz w:val="28"/>
          <w:szCs w:val="28"/>
        </w:rPr>
        <w:t>.</w:t>
      </w:r>
    </w:p>
    <w:p w:rsidR="00060698" w:rsidRDefault="00060698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Предлагает воспитателям </w:t>
      </w:r>
      <w:proofErr w:type="gramStart"/>
      <w:r>
        <w:rPr>
          <w:color w:val="111111"/>
          <w:sz w:val="28"/>
          <w:szCs w:val="28"/>
        </w:rPr>
        <w:t>объяснить</w:t>
      </w:r>
      <w:proofErr w:type="gramEnd"/>
      <w:r>
        <w:rPr>
          <w:color w:val="111111"/>
          <w:sz w:val="28"/>
          <w:szCs w:val="28"/>
        </w:rPr>
        <w:t xml:space="preserve"> как это происходит в природе.</w:t>
      </w:r>
    </w:p>
    <w:p w:rsidR="00060698" w:rsidRDefault="00060698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Далее показывает эксперимент.</w:t>
      </w:r>
    </w:p>
    <w:p w:rsidR="00060698" w:rsidRDefault="00060698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банку с водой кладется пена для бритья. Сверху ложкой льем краситель. </w:t>
      </w:r>
      <w:proofErr w:type="gramStart"/>
      <w:r>
        <w:rPr>
          <w:color w:val="111111"/>
          <w:sz w:val="28"/>
          <w:szCs w:val="28"/>
        </w:rPr>
        <w:t>Наблюдаем</w:t>
      </w:r>
      <w:proofErr w:type="gramEnd"/>
      <w:r>
        <w:rPr>
          <w:color w:val="111111"/>
          <w:sz w:val="28"/>
          <w:szCs w:val="28"/>
        </w:rPr>
        <w:t xml:space="preserve"> как цветная вода просачивается сквозь пену, имитируя потоки дождя.</w:t>
      </w:r>
    </w:p>
    <w:p w:rsidR="00060698" w:rsidRDefault="00060698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Далее воспитатели проводят этот эксперимент самостоятельно.</w:t>
      </w:r>
    </w:p>
    <w:p w:rsidR="002F6C0D" w:rsidRDefault="002F6C0D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617-WA004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5940425" cy="792035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617-WA0049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5940425" cy="7920355"/>
            <wp:effectExtent l="0" t="0" r="317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617-WA005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5940425" cy="792035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617-WA005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D2340" w:rsidRDefault="006D2340" w:rsidP="006D23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0C25A6" w:rsidRDefault="000C25A6" w:rsidP="000C25A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C25A6">
        <w:rPr>
          <w:color w:val="111111"/>
          <w:sz w:val="28"/>
          <w:szCs w:val="28"/>
        </w:rPr>
        <w:t>«Чем больше ребенок видит, слышит и переживает, чем больше он узнает и усваивает, чем большим количеством элементов действительности он располагает в своем опыте, тем значительнее и продуктивнее при других равных условиях будет его творческая </w:t>
      </w:r>
      <w:r w:rsidRPr="000C25A6">
        <w:rPr>
          <w:rStyle w:val="a4"/>
          <w:color w:val="111111"/>
          <w:sz w:val="28"/>
          <w:szCs w:val="28"/>
          <w:bdr w:val="none" w:sz="0" w:space="0" w:color="auto" w:frame="1"/>
        </w:rPr>
        <w:t>деятельность</w:t>
      </w:r>
      <w:r w:rsidRPr="000C25A6">
        <w:rPr>
          <w:color w:val="111111"/>
          <w:sz w:val="28"/>
          <w:szCs w:val="28"/>
        </w:rPr>
        <w:t>», — писал классик отечественной психологической науки Лев Семенович Выготский.</w:t>
      </w:r>
    </w:p>
    <w:p w:rsidR="003D2FC0" w:rsidRDefault="003D2FC0" w:rsidP="006012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D65D1E" w:rsidRDefault="00D65D1E" w:rsidP="006012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Считаю, что участие педагогов в семинаре-практикуме способствовало повышению их профессионального мастерства по данной теме. Полученный опыт будет использоваться ими в практической работе.</w:t>
      </w:r>
    </w:p>
    <w:sectPr w:rsidR="00D65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5A6"/>
    <w:rsid w:val="00060698"/>
    <w:rsid w:val="000C25A6"/>
    <w:rsid w:val="001040FD"/>
    <w:rsid w:val="00107B33"/>
    <w:rsid w:val="002F6C0D"/>
    <w:rsid w:val="003D2FC0"/>
    <w:rsid w:val="005F6129"/>
    <w:rsid w:val="006012E1"/>
    <w:rsid w:val="006D2340"/>
    <w:rsid w:val="0071612D"/>
    <w:rsid w:val="008602BF"/>
    <w:rsid w:val="00AE1FE8"/>
    <w:rsid w:val="00CB5C8B"/>
    <w:rsid w:val="00D65D1E"/>
    <w:rsid w:val="00E76B9B"/>
    <w:rsid w:val="00F7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2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25A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F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6C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2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25A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F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6C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3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13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7</cp:revision>
  <cp:lastPrinted>2019-05-27T18:11:00Z</cp:lastPrinted>
  <dcterms:created xsi:type="dcterms:W3CDTF">2019-05-27T18:08:00Z</dcterms:created>
  <dcterms:modified xsi:type="dcterms:W3CDTF">2019-06-17T18:45:00Z</dcterms:modified>
</cp:coreProperties>
</file>