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9D4" w:rsidRDefault="000D69D4" w:rsidP="000D69D4">
      <w:pPr>
        <w:tabs>
          <w:tab w:val="left" w:pos="3195"/>
        </w:tabs>
        <w:spacing w:line="360" w:lineRule="auto"/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Pr="00CA2675">
        <w:rPr>
          <w:b/>
          <w:sz w:val="28"/>
          <w:szCs w:val="28"/>
        </w:rPr>
        <w:t>идактическая игра как средство развития познаватель</w:t>
      </w:r>
      <w:r>
        <w:rPr>
          <w:b/>
          <w:sz w:val="28"/>
          <w:szCs w:val="28"/>
        </w:rPr>
        <w:t>ного интереса учащихся начальной школы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color w:val="000000"/>
          <w:sz w:val="28"/>
          <w:szCs w:val="28"/>
        </w:rPr>
        <w:t>Начало школьной жизни – это серьезное испытание для ребенка. За очень короткий срок первокласснику необходимо привыкнуть к новому распорядку дня, усвоить новые требования, предъявляемые к нему, наладить контакты со сверстниками. Но наряду с этим ребенок еще должен получать определенные знания, развивая свои способности, формируя собственные ценности. А ведь совсем недавно он ходил в детский сад, где большую часть своего времени проводил в играх. В школе же ребенок попадет в новый, пока непредсказуемый мир. И от того, насколько успешно и быстро он сможет адаптироваться в необычной среде, почувствовать ее привычной для себя, зависит и его успеваемость.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color w:val="000000"/>
          <w:sz w:val="28"/>
          <w:szCs w:val="28"/>
        </w:rPr>
        <w:t>Для лучшего усвоения учебного материала</w:t>
      </w:r>
      <w:r>
        <w:rPr>
          <w:color w:val="000000"/>
          <w:sz w:val="28"/>
          <w:szCs w:val="28"/>
        </w:rPr>
        <w:t xml:space="preserve"> и развития познавательного интереса</w:t>
      </w:r>
      <w:r w:rsidRPr="00CA2675">
        <w:rPr>
          <w:color w:val="000000"/>
          <w:sz w:val="28"/>
          <w:szCs w:val="28"/>
        </w:rPr>
        <w:t xml:space="preserve"> на уроках в начальной школе применяются различные игры. Почему?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color w:val="000000"/>
          <w:sz w:val="28"/>
          <w:szCs w:val="28"/>
        </w:rPr>
        <w:t>Наряду с трудом и учением игра – один из основных видов деятельности ребенка, в которой он сначала эмоционально, а затем интеллектуально осваивает систему человеческих отношений, окружающую действительность.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color w:val="000000"/>
          <w:sz w:val="28"/>
          <w:szCs w:val="28"/>
        </w:rPr>
        <w:t>Играя, ребенок все время стремится идти вперед, у него одновременно работают подсознание, разум и фантазия, следовательно, развитие эмоциональной сферы детей, как и интеллектуальной, наиболее эффективно происходит в игре.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color w:val="000000"/>
          <w:sz w:val="28"/>
          <w:szCs w:val="28"/>
        </w:rPr>
        <w:t xml:space="preserve">Игровая деятельность привлекательна для детей и способна вызвать положительную мотивацию к познанию нового. В то же время игра не является только развлекательным средством – это обычное упражнение, облаченное в занимательную форму. Содержание игры служит выполнению учебной задачи, в которой важна и воспитательная сторона. Игра требует от учащихся сообразительности, внимания, учит выдержке, </w:t>
      </w:r>
      <w:proofErr w:type="spellStart"/>
      <w:r w:rsidRPr="00CA2675">
        <w:rPr>
          <w:color w:val="000000"/>
          <w:sz w:val="28"/>
          <w:szCs w:val="28"/>
        </w:rPr>
        <w:t>взаимоподдержке</w:t>
      </w:r>
      <w:proofErr w:type="spellEnd"/>
      <w:r w:rsidRPr="00CA2675">
        <w:rPr>
          <w:color w:val="000000"/>
          <w:sz w:val="28"/>
          <w:szCs w:val="28"/>
        </w:rPr>
        <w:t>, вырабатывает умение быстро ориентироваться, находить правильное решение, развивает и повышает интерес к предмету.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color w:val="000000"/>
          <w:sz w:val="28"/>
          <w:szCs w:val="28"/>
        </w:rPr>
        <w:lastRenderedPageBreak/>
        <w:t>Наличие разных по сложности, форме и содержанию игровых упражнений позволяет учитывать индивидуальные особенности учащихся, повышает уровень их знаний.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color w:val="000000"/>
          <w:sz w:val="28"/>
          <w:szCs w:val="28"/>
        </w:rPr>
        <w:t>На практике игровая деятельность выполняет следующие функции:</w:t>
      </w:r>
    </w:p>
    <w:p w:rsidR="000D69D4" w:rsidRPr="00CA2675" w:rsidRDefault="000D69D4" w:rsidP="000D69D4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CA2675">
        <w:rPr>
          <w:i/>
          <w:iCs/>
          <w:color w:val="000000"/>
          <w:sz w:val="28"/>
          <w:szCs w:val="28"/>
        </w:rPr>
        <w:t>развлекательную</w:t>
      </w:r>
      <w:proofErr w:type="gramEnd"/>
      <w:r w:rsidRPr="00CA2675">
        <w:rPr>
          <w:color w:val="000000"/>
          <w:sz w:val="28"/>
          <w:szCs w:val="28"/>
        </w:rPr>
        <w:t> (развлечение, пробуждение интереса);</w:t>
      </w:r>
    </w:p>
    <w:p w:rsidR="000D69D4" w:rsidRPr="00CA2675" w:rsidRDefault="000D69D4" w:rsidP="000D69D4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CA2675">
        <w:rPr>
          <w:i/>
          <w:iCs/>
          <w:color w:val="000000"/>
          <w:sz w:val="28"/>
          <w:szCs w:val="28"/>
        </w:rPr>
        <w:t>коммуникативную</w:t>
      </w:r>
      <w:proofErr w:type="gramEnd"/>
      <w:r w:rsidRPr="00CA2675">
        <w:rPr>
          <w:color w:val="000000"/>
          <w:sz w:val="28"/>
          <w:szCs w:val="28"/>
        </w:rPr>
        <w:t> (освоение диалектики общения);</w:t>
      </w:r>
    </w:p>
    <w:p w:rsidR="000D69D4" w:rsidRPr="00CA2675" w:rsidRDefault="000D69D4" w:rsidP="000D69D4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proofErr w:type="spellStart"/>
      <w:r w:rsidRPr="00CA2675">
        <w:rPr>
          <w:i/>
          <w:iCs/>
          <w:color w:val="000000"/>
          <w:sz w:val="28"/>
          <w:szCs w:val="28"/>
        </w:rPr>
        <w:t>игротерапевтическую</w:t>
      </w:r>
      <w:proofErr w:type="spellEnd"/>
      <w:r w:rsidRPr="00CA2675">
        <w:rPr>
          <w:color w:val="000000"/>
          <w:sz w:val="28"/>
          <w:szCs w:val="28"/>
        </w:rPr>
        <w:t> (преодоление трудностей);</w:t>
      </w:r>
    </w:p>
    <w:p w:rsidR="000D69D4" w:rsidRPr="00CA2675" w:rsidRDefault="000D69D4" w:rsidP="000D69D4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CA2675">
        <w:rPr>
          <w:i/>
          <w:iCs/>
          <w:color w:val="000000"/>
          <w:sz w:val="28"/>
          <w:szCs w:val="28"/>
        </w:rPr>
        <w:t>диагностическую</w:t>
      </w:r>
      <w:proofErr w:type="gramEnd"/>
      <w:r w:rsidRPr="00CA2675">
        <w:rPr>
          <w:color w:val="000000"/>
          <w:sz w:val="28"/>
          <w:szCs w:val="28"/>
        </w:rPr>
        <w:t> (самопознание в процессе игры);</w:t>
      </w:r>
    </w:p>
    <w:p w:rsidR="000D69D4" w:rsidRPr="00CA2675" w:rsidRDefault="000D69D4" w:rsidP="000D69D4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proofErr w:type="gramStart"/>
      <w:r w:rsidRPr="00CA2675">
        <w:rPr>
          <w:i/>
          <w:iCs/>
          <w:color w:val="000000"/>
          <w:sz w:val="28"/>
          <w:szCs w:val="28"/>
        </w:rPr>
        <w:t>коррекционную</w:t>
      </w:r>
      <w:r w:rsidRPr="00CA2675">
        <w:rPr>
          <w:color w:val="000000"/>
          <w:sz w:val="28"/>
          <w:szCs w:val="28"/>
        </w:rPr>
        <w:t> (внесение позитивных изменений в структуру личностных показателей);</w:t>
      </w:r>
      <w:proofErr w:type="gramEnd"/>
    </w:p>
    <w:p w:rsidR="000D69D4" w:rsidRPr="00CA2675" w:rsidRDefault="000D69D4" w:rsidP="000D69D4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i/>
          <w:iCs/>
          <w:color w:val="000000"/>
          <w:sz w:val="28"/>
          <w:szCs w:val="28"/>
        </w:rPr>
        <w:t>межнациональной коммуникации</w:t>
      </w:r>
      <w:r w:rsidRPr="00CA2675">
        <w:rPr>
          <w:color w:val="000000"/>
          <w:sz w:val="28"/>
          <w:szCs w:val="28"/>
        </w:rPr>
        <w:t> (усвоение единых для всех людей социально-культурных ценностей);</w:t>
      </w:r>
    </w:p>
    <w:p w:rsidR="000D69D4" w:rsidRPr="00CA2675" w:rsidRDefault="000D69D4" w:rsidP="000D69D4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i/>
          <w:iCs/>
          <w:color w:val="000000"/>
          <w:sz w:val="28"/>
          <w:szCs w:val="28"/>
        </w:rPr>
        <w:t>самореализации</w:t>
      </w:r>
      <w:r w:rsidRPr="00CA2675">
        <w:rPr>
          <w:color w:val="000000"/>
          <w:sz w:val="28"/>
          <w:szCs w:val="28"/>
        </w:rPr>
        <w:t> (в игре как на полигоне человеческой практики);</w:t>
      </w:r>
    </w:p>
    <w:p w:rsidR="000D69D4" w:rsidRPr="00CA2675" w:rsidRDefault="000D69D4" w:rsidP="000D69D4">
      <w:pPr>
        <w:numPr>
          <w:ilvl w:val="0"/>
          <w:numId w:val="1"/>
        </w:numPr>
        <w:spacing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i/>
          <w:iCs/>
          <w:color w:val="000000"/>
          <w:sz w:val="28"/>
          <w:szCs w:val="28"/>
        </w:rPr>
        <w:t>социализации</w:t>
      </w:r>
      <w:r w:rsidRPr="00CA2675">
        <w:rPr>
          <w:color w:val="000000"/>
          <w:sz w:val="28"/>
          <w:szCs w:val="28"/>
        </w:rPr>
        <w:t> (усвоение норм человеческого общежития).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color w:val="000000"/>
          <w:sz w:val="28"/>
          <w:szCs w:val="28"/>
        </w:rPr>
        <w:t xml:space="preserve">Игра также предоставляет возможности для перестройки эмоционального опыта играющего: создание и разрядка напряжения, освобождение от страха, злости, грусти и т.д. В игре </w:t>
      </w:r>
      <w:proofErr w:type="gramStart"/>
      <w:r w:rsidRPr="00CA2675">
        <w:rPr>
          <w:color w:val="000000"/>
          <w:sz w:val="28"/>
          <w:szCs w:val="28"/>
        </w:rPr>
        <w:t>возможны</w:t>
      </w:r>
      <w:proofErr w:type="gramEnd"/>
      <w:r w:rsidRPr="00CA2675">
        <w:rPr>
          <w:color w:val="000000"/>
          <w:sz w:val="28"/>
          <w:szCs w:val="28"/>
        </w:rPr>
        <w:t xml:space="preserve"> </w:t>
      </w:r>
      <w:proofErr w:type="spellStart"/>
      <w:r w:rsidRPr="00CA2675">
        <w:rPr>
          <w:color w:val="000000"/>
          <w:sz w:val="28"/>
          <w:szCs w:val="28"/>
        </w:rPr>
        <w:t>инсценирование</w:t>
      </w:r>
      <w:proofErr w:type="spellEnd"/>
      <w:r w:rsidRPr="00CA2675">
        <w:rPr>
          <w:color w:val="000000"/>
          <w:sz w:val="28"/>
          <w:szCs w:val="28"/>
        </w:rPr>
        <w:t xml:space="preserve"> эмоций, чувств, реализация способностей ребенка «быть собой и другим». Мотивация игровой деятельности обеспечивается ее добровольностью, возможностями выбора и элементами </w:t>
      </w:r>
      <w:proofErr w:type="spellStart"/>
      <w:r w:rsidRPr="00CA2675">
        <w:rPr>
          <w:color w:val="000000"/>
          <w:sz w:val="28"/>
          <w:szCs w:val="28"/>
        </w:rPr>
        <w:t>соревновательности</w:t>
      </w:r>
      <w:proofErr w:type="spellEnd"/>
      <w:r w:rsidRPr="00CA2675">
        <w:rPr>
          <w:color w:val="000000"/>
          <w:sz w:val="28"/>
          <w:szCs w:val="28"/>
        </w:rPr>
        <w:t>, удовлетворения потребности в самоутверждении, самореализации.</w:t>
      </w:r>
    </w:p>
    <w:p w:rsidR="000D69D4" w:rsidRDefault="000D69D4" w:rsidP="000D69D4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Существует ряд</w:t>
      </w:r>
      <w:r w:rsidRPr="00CA2675">
        <w:rPr>
          <w:sz w:val="28"/>
          <w:szCs w:val="28"/>
        </w:rPr>
        <w:t xml:space="preserve"> кл</w:t>
      </w:r>
      <w:r>
        <w:rPr>
          <w:sz w:val="28"/>
          <w:szCs w:val="28"/>
        </w:rPr>
        <w:t>ассификацией педагогических игр.</w:t>
      </w:r>
    </w:p>
    <w:p w:rsidR="000D69D4" w:rsidRDefault="000D69D4" w:rsidP="000D69D4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Рассмотрим некоторые.</w:t>
      </w:r>
    </w:p>
    <w:p w:rsidR="000D69D4" w:rsidRPr="00EF1A1D" w:rsidRDefault="000D69D4" w:rsidP="000D69D4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9704BE">
        <w:rPr>
          <w:bCs/>
          <w:sz w:val="28"/>
          <w:szCs w:val="28"/>
        </w:rPr>
        <w:t>По области деятельности</w:t>
      </w:r>
      <w:r>
        <w:rPr>
          <w:bCs/>
          <w:sz w:val="28"/>
          <w:szCs w:val="28"/>
        </w:rPr>
        <w:t xml:space="preserve"> </w:t>
      </w:r>
      <w:r w:rsidRPr="00B843C0">
        <w:rPr>
          <w:sz w:val="28"/>
          <w:szCs w:val="28"/>
        </w:rPr>
        <w:t>игры</w:t>
      </w:r>
      <w:r w:rsidRPr="00CA2675">
        <w:rPr>
          <w:sz w:val="28"/>
          <w:szCs w:val="28"/>
        </w:rPr>
        <w:t xml:space="preserve"> бывают: физические, трудовые, социальные, интеллектуальные, психологические</w:t>
      </w:r>
      <w:r>
        <w:rPr>
          <w:sz w:val="28"/>
          <w:szCs w:val="28"/>
        </w:rPr>
        <w:t>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outlineLvl w:val="3"/>
        <w:rPr>
          <w:bCs/>
          <w:i/>
          <w:iCs/>
          <w:sz w:val="28"/>
          <w:szCs w:val="28"/>
        </w:rPr>
      </w:pPr>
      <w:r w:rsidRPr="00CA2675">
        <w:rPr>
          <w:bCs/>
          <w:i/>
          <w:iCs/>
          <w:sz w:val="28"/>
          <w:szCs w:val="28"/>
        </w:rPr>
        <w:t>Игра «Глаза в глаза»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bCs/>
          <w:sz w:val="28"/>
          <w:szCs w:val="28"/>
        </w:rPr>
        <w:t>Цел</w:t>
      </w:r>
      <w:r>
        <w:rPr>
          <w:bCs/>
          <w:sz w:val="28"/>
          <w:szCs w:val="28"/>
        </w:rPr>
        <w:t>ь: р</w:t>
      </w:r>
      <w:r w:rsidRPr="00CA2675">
        <w:rPr>
          <w:sz w:val="28"/>
          <w:szCs w:val="28"/>
        </w:rPr>
        <w:t>азвивать в детях чувство симпатии; подготавливать к</w:t>
      </w:r>
      <w:r>
        <w:rPr>
          <w:sz w:val="28"/>
          <w:szCs w:val="28"/>
        </w:rPr>
        <w:t> </w:t>
      </w:r>
      <w:r w:rsidRPr="00CA2675">
        <w:rPr>
          <w:sz w:val="28"/>
          <w:szCs w:val="28"/>
        </w:rPr>
        <w:t>эмоциональному восприятию речи учителя на уроках, учить передавать интонацией содержание текстов при чтении и т.д.</w:t>
      </w:r>
    </w:p>
    <w:p w:rsidR="000D69D4" w:rsidRPr="00CA2675" w:rsidRDefault="000D69D4" w:rsidP="000D69D4">
      <w:pPr>
        <w:spacing w:line="360" w:lineRule="auto"/>
        <w:ind w:firstLine="709"/>
        <w:contextualSpacing/>
        <w:rPr>
          <w:sz w:val="28"/>
          <w:szCs w:val="28"/>
        </w:rPr>
      </w:pPr>
      <w:r w:rsidRPr="00CA2675">
        <w:rPr>
          <w:sz w:val="28"/>
          <w:szCs w:val="28"/>
        </w:rPr>
        <w:t>Ход игры</w:t>
      </w:r>
      <w:r>
        <w:rPr>
          <w:sz w:val="28"/>
          <w:szCs w:val="28"/>
        </w:rPr>
        <w:t>: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lastRenderedPageBreak/>
        <w:t xml:space="preserve">Соседи по парте берут друг друга за руки, смотрят друг другу в глаза и </w:t>
      </w:r>
      <w:proofErr w:type="gramStart"/>
      <w:r w:rsidRPr="00CA2675">
        <w:rPr>
          <w:sz w:val="28"/>
          <w:szCs w:val="28"/>
        </w:rPr>
        <w:t>пробуют</w:t>
      </w:r>
      <w:proofErr w:type="gramEnd"/>
      <w:r w:rsidRPr="00CA2675">
        <w:rPr>
          <w:sz w:val="28"/>
          <w:szCs w:val="28"/>
        </w:rPr>
        <w:t xml:space="preserve"> молча передать разные эмоциональные состояния, предлагаемые педагогом: «Я грущу», «Мне весело! Давай играть», «Я рассержен» и другие.</w:t>
      </w:r>
    </w:p>
    <w:p w:rsidR="000D69D4" w:rsidRPr="00B843C0" w:rsidRDefault="000D69D4" w:rsidP="000D69D4">
      <w:pPr>
        <w:spacing w:line="360" w:lineRule="auto"/>
        <w:ind w:firstLine="709"/>
        <w:contextualSpacing/>
        <w:jc w:val="both"/>
        <w:outlineLvl w:val="2"/>
        <w:rPr>
          <w:bCs/>
          <w:sz w:val="28"/>
          <w:szCs w:val="28"/>
          <w:u w:val="single"/>
        </w:rPr>
      </w:pPr>
      <w:r w:rsidRPr="009704BE">
        <w:rPr>
          <w:bCs/>
          <w:sz w:val="28"/>
          <w:szCs w:val="28"/>
        </w:rPr>
        <w:t xml:space="preserve">2. По характеру педагогического процесса </w:t>
      </w:r>
      <w:r w:rsidRPr="009704BE">
        <w:rPr>
          <w:sz w:val="28"/>
          <w:szCs w:val="28"/>
        </w:rPr>
        <w:t>игры бывают: конт</w:t>
      </w:r>
      <w:r w:rsidRPr="00CA2675">
        <w:rPr>
          <w:sz w:val="28"/>
          <w:szCs w:val="28"/>
        </w:rPr>
        <w:t>ролирующие, обучающие, познавательные, развивающие, ко</w:t>
      </w:r>
      <w:r>
        <w:rPr>
          <w:sz w:val="28"/>
          <w:szCs w:val="28"/>
        </w:rPr>
        <w:t xml:space="preserve">ммуникативные, диагностические и </w:t>
      </w:r>
      <w:r w:rsidRPr="00CA2675">
        <w:rPr>
          <w:sz w:val="28"/>
          <w:szCs w:val="28"/>
        </w:rPr>
        <w:t>творческие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outlineLvl w:val="3"/>
        <w:rPr>
          <w:bCs/>
          <w:i/>
          <w:iCs/>
          <w:sz w:val="28"/>
          <w:szCs w:val="28"/>
        </w:rPr>
      </w:pPr>
      <w:r w:rsidRPr="00CA2675">
        <w:rPr>
          <w:bCs/>
          <w:i/>
          <w:iCs/>
          <w:sz w:val="28"/>
          <w:szCs w:val="28"/>
        </w:rPr>
        <w:t>Игра «Разговор с руками»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bCs/>
          <w:sz w:val="28"/>
          <w:szCs w:val="28"/>
        </w:rPr>
        <w:t>Цель.</w:t>
      </w:r>
      <w:r w:rsidRPr="00CA2675">
        <w:rPr>
          <w:sz w:val="28"/>
          <w:szCs w:val="28"/>
        </w:rPr>
        <w:t> Научить детей контролировать свои действия.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514725" cy="2219325"/>
            <wp:effectExtent l="19050" t="0" r="9525" b="0"/>
            <wp:docPr id="1" name="Рисунок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t>Ход игры</w:t>
      </w:r>
      <w:r>
        <w:rPr>
          <w:sz w:val="28"/>
          <w:szCs w:val="28"/>
        </w:rPr>
        <w:t>: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t>Ребенок обводит на листе бумаги свои ладони. Потом ему предлагается оживить ладошки: нарисовать им глазки, ротик, раскрасить цветными карандашами пальчики. Затем предлагается провести беседу с руками – спросить:</w:t>
      </w:r>
    </w:p>
    <w:p w:rsidR="000D69D4" w:rsidRPr="00CA2675" w:rsidRDefault="000D69D4" w:rsidP="000D69D4">
      <w:pPr>
        <w:numPr>
          <w:ilvl w:val="0"/>
          <w:numId w:val="2"/>
        </w:numPr>
        <w:spacing w:before="100" w:beforeAutospacing="1" w:after="100" w:afterAutospacing="1" w:line="360" w:lineRule="auto"/>
        <w:ind w:left="0"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t>Кто вы, как вас зовут?</w:t>
      </w:r>
    </w:p>
    <w:p w:rsidR="000D69D4" w:rsidRPr="00CA2675" w:rsidRDefault="000D69D4" w:rsidP="000D69D4">
      <w:pPr>
        <w:numPr>
          <w:ilvl w:val="0"/>
          <w:numId w:val="2"/>
        </w:numPr>
        <w:spacing w:before="100" w:beforeAutospacing="1" w:after="100" w:afterAutospacing="1" w:line="360" w:lineRule="auto"/>
        <w:ind w:left="0"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t>Что вы любите делать?</w:t>
      </w:r>
    </w:p>
    <w:p w:rsidR="000D69D4" w:rsidRPr="00CA2675" w:rsidRDefault="000D69D4" w:rsidP="000D69D4">
      <w:pPr>
        <w:numPr>
          <w:ilvl w:val="0"/>
          <w:numId w:val="2"/>
        </w:numPr>
        <w:spacing w:before="100" w:beforeAutospacing="1" w:after="100" w:afterAutospacing="1" w:line="360" w:lineRule="auto"/>
        <w:ind w:left="0"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t>Что у вас плохо получается? Почему?</w:t>
      </w:r>
    </w:p>
    <w:p w:rsidR="000D69D4" w:rsidRPr="00CA2675" w:rsidRDefault="000D69D4" w:rsidP="000D69D4">
      <w:pPr>
        <w:numPr>
          <w:ilvl w:val="0"/>
          <w:numId w:val="2"/>
        </w:numPr>
        <w:spacing w:before="100" w:beforeAutospacing="1" w:after="100" w:afterAutospacing="1" w:line="360" w:lineRule="auto"/>
        <w:ind w:left="0"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t>Как я могу вам помочь?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t>Заканчивается игра тем, что руки должны пообещать делать только хорошие дела, стараться писать красиво. А ребенок обязательно должен поблагодарить за это свои послушные руки.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outlineLvl w:val="3"/>
        <w:rPr>
          <w:bCs/>
          <w:i/>
          <w:iCs/>
          <w:sz w:val="28"/>
          <w:szCs w:val="28"/>
        </w:rPr>
      </w:pPr>
      <w:r w:rsidRPr="00CA2675">
        <w:rPr>
          <w:bCs/>
          <w:i/>
          <w:iCs/>
          <w:sz w:val="28"/>
          <w:szCs w:val="28"/>
        </w:rPr>
        <w:t>Игра «В музее осени»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bCs/>
          <w:sz w:val="28"/>
          <w:szCs w:val="28"/>
        </w:rPr>
        <w:lastRenderedPageBreak/>
        <w:t>Цел</w:t>
      </w:r>
      <w:r>
        <w:rPr>
          <w:bCs/>
          <w:sz w:val="28"/>
          <w:szCs w:val="28"/>
        </w:rPr>
        <w:t>ь:</w:t>
      </w:r>
      <w:r>
        <w:rPr>
          <w:sz w:val="28"/>
          <w:szCs w:val="28"/>
        </w:rPr>
        <w:t xml:space="preserve"> с</w:t>
      </w:r>
      <w:r w:rsidRPr="00CA2675">
        <w:rPr>
          <w:sz w:val="28"/>
          <w:szCs w:val="28"/>
        </w:rPr>
        <w:t>овершенствовать зрительную память, развивать логическое мышление, наблюдательность.</w:t>
      </w:r>
    </w:p>
    <w:p w:rsidR="000D69D4" w:rsidRPr="00CA2675" w:rsidRDefault="000D69D4" w:rsidP="000D69D4">
      <w:pPr>
        <w:spacing w:line="360" w:lineRule="auto"/>
        <w:ind w:firstLine="709"/>
        <w:contextualSpacing/>
        <w:rPr>
          <w:sz w:val="28"/>
          <w:szCs w:val="28"/>
        </w:rPr>
      </w:pPr>
      <w:r w:rsidRPr="00CA2675">
        <w:rPr>
          <w:sz w:val="28"/>
          <w:szCs w:val="28"/>
        </w:rPr>
        <w:t>Ход игры</w:t>
      </w:r>
      <w:r>
        <w:rPr>
          <w:sz w:val="28"/>
          <w:szCs w:val="28"/>
        </w:rPr>
        <w:t>: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t xml:space="preserve">На выставке – картины природы. Экскурсовод рассказывает о картине. Детям надо определить, какую картину он описывает. </w:t>
      </w:r>
      <w:proofErr w:type="gramStart"/>
      <w:r w:rsidRPr="00CA2675">
        <w:rPr>
          <w:sz w:val="28"/>
          <w:szCs w:val="28"/>
        </w:rPr>
        <w:t>(Далее следует описание природы по картине.</w:t>
      </w:r>
      <w:proofErr w:type="gramEnd"/>
      <w:r w:rsidRPr="00CA2675">
        <w:rPr>
          <w:sz w:val="28"/>
          <w:szCs w:val="28"/>
        </w:rPr>
        <w:t xml:space="preserve"> </w:t>
      </w:r>
      <w:proofErr w:type="gramStart"/>
      <w:r w:rsidRPr="00CA2675">
        <w:rPr>
          <w:sz w:val="28"/>
          <w:szCs w:val="28"/>
        </w:rPr>
        <w:t>Можно построить игру так, чтобы экскурсоводом был ученик.)</w:t>
      </w:r>
      <w:proofErr w:type="gramEnd"/>
    </w:p>
    <w:p w:rsidR="000D69D4" w:rsidRPr="00CA2675" w:rsidRDefault="000D69D4" w:rsidP="000D69D4">
      <w:pPr>
        <w:spacing w:line="360" w:lineRule="auto"/>
        <w:ind w:firstLine="709"/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410075" cy="2657475"/>
            <wp:effectExtent l="19050" t="0" r="9525" b="0"/>
            <wp:docPr id="2" name="Рисунок 2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9D4" w:rsidRPr="00B843C0" w:rsidRDefault="000D69D4" w:rsidP="000D69D4">
      <w:pPr>
        <w:spacing w:line="360" w:lineRule="auto"/>
        <w:ind w:firstLine="709"/>
        <w:contextualSpacing/>
        <w:jc w:val="both"/>
        <w:outlineLvl w:val="2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9704BE">
        <w:rPr>
          <w:bCs/>
          <w:sz w:val="28"/>
          <w:szCs w:val="28"/>
          <w:u w:val="single"/>
        </w:rPr>
        <w:t xml:space="preserve"> По игровой методике игры делятся на: </w:t>
      </w:r>
      <w:r w:rsidRPr="009704BE">
        <w:rPr>
          <w:sz w:val="28"/>
          <w:szCs w:val="28"/>
          <w:u w:val="single"/>
        </w:rPr>
        <w:t>предметные, сюжетные, ролевые</w:t>
      </w:r>
      <w:r>
        <w:rPr>
          <w:sz w:val="28"/>
          <w:szCs w:val="28"/>
        </w:rPr>
        <w:t>, деловые, имитационные игр</w:t>
      </w:r>
      <w:proofErr w:type="gramStart"/>
      <w:r>
        <w:rPr>
          <w:sz w:val="28"/>
          <w:szCs w:val="28"/>
        </w:rPr>
        <w:t>ы-</w:t>
      </w:r>
      <w:proofErr w:type="gramEnd"/>
      <w:r w:rsidRPr="00CA2675">
        <w:rPr>
          <w:sz w:val="28"/>
          <w:szCs w:val="28"/>
        </w:rPr>
        <w:t> драматизации</w:t>
      </w:r>
      <w:r>
        <w:rPr>
          <w:sz w:val="28"/>
          <w:szCs w:val="28"/>
        </w:rPr>
        <w:t>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outlineLvl w:val="3"/>
        <w:rPr>
          <w:bCs/>
          <w:i/>
          <w:iCs/>
          <w:sz w:val="28"/>
          <w:szCs w:val="28"/>
        </w:rPr>
      </w:pPr>
      <w:r w:rsidRPr="00CA2675">
        <w:rPr>
          <w:bCs/>
          <w:i/>
          <w:iCs/>
          <w:sz w:val="28"/>
          <w:szCs w:val="28"/>
        </w:rPr>
        <w:t>Игра «Репетиция оркестра»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bCs/>
          <w:sz w:val="28"/>
          <w:szCs w:val="28"/>
        </w:rPr>
        <w:t>Цель</w:t>
      </w:r>
      <w:r>
        <w:rPr>
          <w:bCs/>
          <w:sz w:val="28"/>
          <w:szCs w:val="28"/>
        </w:rPr>
        <w:t>:</w:t>
      </w:r>
      <w:r>
        <w:rPr>
          <w:sz w:val="28"/>
          <w:szCs w:val="28"/>
        </w:rPr>
        <w:t xml:space="preserve"> д</w:t>
      </w:r>
      <w:r w:rsidRPr="00CA2675">
        <w:rPr>
          <w:sz w:val="28"/>
          <w:szCs w:val="28"/>
        </w:rPr>
        <w:t>авать возможность выхода эмоциям, снимать напряжение.</w:t>
      </w:r>
    </w:p>
    <w:p w:rsidR="000D69D4" w:rsidRPr="00CA2675" w:rsidRDefault="000D69D4" w:rsidP="000D69D4">
      <w:pPr>
        <w:spacing w:line="360" w:lineRule="auto"/>
        <w:ind w:firstLine="709"/>
        <w:contextualSpacing/>
        <w:rPr>
          <w:sz w:val="28"/>
          <w:szCs w:val="28"/>
        </w:rPr>
      </w:pPr>
      <w:r w:rsidRPr="00CA2675">
        <w:rPr>
          <w:sz w:val="28"/>
          <w:szCs w:val="28"/>
        </w:rPr>
        <w:t>Ход игры</w:t>
      </w:r>
      <w:r>
        <w:rPr>
          <w:sz w:val="28"/>
          <w:szCs w:val="28"/>
        </w:rPr>
        <w:t>: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t>Включается задорн</w:t>
      </w:r>
      <w:r>
        <w:rPr>
          <w:sz w:val="28"/>
          <w:szCs w:val="28"/>
        </w:rPr>
        <w:t>ая музыка</w:t>
      </w:r>
      <w:r w:rsidRPr="00CA2675">
        <w:rPr>
          <w:sz w:val="28"/>
          <w:szCs w:val="28"/>
        </w:rPr>
        <w:t>. Дети встают и начинают дирижировать воображаемым оркестром разными способами: ладонями, руками, ногами и т.д.</w:t>
      </w:r>
    </w:p>
    <w:p w:rsidR="000D69D4" w:rsidRPr="00B843C0" w:rsidRDefault="000D69D4" w:rsidP="000D69D4">
      <w:pPr>
        <w:spacing w:line="360" w:lineRule="auto"/>
        <w:ind w:firstLine="709"/>
        <w:contextualSpacing/>
        <w:jc w:val="both"/>
        <w:outlineLvl w:val="2"/>
        <w:rPr>
          <w:bCs/>
          <w:sz w:val="28"/>
          <w:szCs w:val="28"/>
        </w:rPr>
      </w:pPr>
      <w:r w:rsidRPr="009704BE">
        <w:rPr>
          <w:bCs/>
          <w:sz w:val="28"/>
          <w:szCs w:val="28"/>
        </w:rPr>
        <w:t>4. </w:t>
      </w:r>
      <w:proofErr w:type="gramStart"/>
      <w:r w:rsidRPr="009704BE">
        <w:rPr>
          <w:bCs/>
          <w:sz w:val="28"/>
          <w:szCs w:val="28"/>
        </w:rPr>
        <w:t xml:space="preserve">По предметной области </w:t>
      </w:r>
      <w:r w:rsidRPr="009704BE">
        <w:rPr>
          <w:sz w:val="28"/>
          <w:szCs w:val="28"/>
        </w:rPr>
        <w:t>игры бывают: математические, литер</w:t>
      </w:r>
      <w:r w:rsidRPr="00CA2675">
        <w:rPr>
          <w:sz w:val="28"/>
          <w:szCs w:val="28"/>
        </w:rPr>
        <w:t>атурные, трудовые, спортивные, народные, экологические.</w:t>
      </w:r>
      <w:proofErr w:type="gramEnd"/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outlineLvl w:val="3"/>
        <w:rPr>
          <w:bCs/>
          <w:i/>
          <w:iCs/>
          <w:sz w:val="28"/>
          <w:szCs w:val="28"/>
        </w:rPr>
      </w:pPr>
      <w:r w:rsidRPr="00CA2675">
        <w:rPr>
          <w:bCs/>
          <w:i/>
          <w:iCs/>
          <w:sz w:val="28"/>
          <w:szCs w:val="28"/>
        </w:rPr>
        <w:t>Игра «Покормите рыбок»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bCs/>
          <w:sz w:val="28"/>
          <w:szCs w:val="28"/>
        </w:rPr>
        <w:t>Цель</w:t>
      </w:r>
      <w:r>
        <w:rPr>
          <w:bCs/>
          <w:sz w:val="28"/>
          <w:szCs w:val="28"/>
        </w:rPr>
        <w:t>: с</w:t>
      </w:r>
      <w:r w:rsidRPr="00CA2675">
        <w:rPr>
          <w:sz w:val="28"/>
          <w:szCs w:val="28"/>
        </w:rPr>
        <w:t>овершенствовать вычислительные навыки.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t>Ход игры</w:t>
      </w:r>
      <w:r>
        <w:rPr>
          <w:sz w:val="28"/>
          <w:szCs w:val="28"/>
        </w:rPr>
        <w:t>: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t xml:space="preserve">Разыгрывается ситуация кормления рыбок в пруду. На обратной стороне пособий-рыбок написаны примеры. К левой и правой части доски </w:t>
      </w:r>
      <w:r w:rsidRPr="00CA2675">
        <w:rPr>
          <w:sz w:val="28"/>
          <w:szCs w:val="28"/>
        </w:rPr>
        <w:lastRenderedPageBreak/>
        <w:t>прикрепляются рисунки с изображениями кормушек, на которых написаны числа, обозначающие ответы (в данном случае – 5 и 10). Участники игры, решая примеры, размещают рыбок около той кормушки, число которой соответствует результату вычисления.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200400" cy="2076450"/>
            <wp:effectExtent l="19050" t="0" r="0" b="0"/>
            <wp:docPr id="3" name="Рисунок 3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outlineLvl w:val="3"/>
        <w:rPr>
          <w:bCs/>
          <w:i/>
          <w:iCs/>
          <w:sz w:val="28"/>
          <w:szCs w:val="28"/>
        </w:rPr>
      </w:pPr>
      <w:r w:rsidRPr="00CA2675">
        <w:rPr>
          <w:bCs/>
          <w:i/>
          <w:iCs/>
          <w:sz w:val="28"/>
          <w:szCs w:val="28"/>
        </w:rPr>
        <w:t>Игра «Составь слово»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bCs/>
          <w:sz w:val="28"/>
          <w:szCs w:val="28"/>
        </w:rPr>
        <w:t>Цель</w:t>
      </w:r>
      <w:r>
        <w:rPr>
          <w:bCs/>
          <w:sz w:val="28"/>
          <w:szCs w:val="28"/>
        </w:rPr>
        <w:t>:</w:t>
      </w:r>
      <w:r w:rsidRPr="00CA2675">
        <w:rPr>
          <w:sz w:val="28"/>
          <w:szCs w:val="28"/>
        </w:rPr>
        <w:t> </w:t>
      </w:r>
      <w:r>
        <w:rPr>
          <w:sz w:val="28"/>
          <w:szCs w:val="28"/>
        </w:rPr>
        <w:t>у</w:t>
      </w:r>
      <w:r w:rsidRPr="00CA2675">
        <w:rPr>
          <w:sz w:val="28"/>
          <w:szCs w:val="28"/>
        </w:rPr>
        <w:t>пражняться в чтении слов.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t>Ход игры</w:t>
      </w:r>
      <w:r>
        <w:rPr>
          <w:sz w:val="28"/>
          <w:szCs w:val="28"/>
        </w:rPr>
        <w:t>: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t>Детям предлагаются карточки с буквами и фрагментом рисунка. Надо составить слово и прочитать его. Помощь окажет рисунок, который будет составлен в случае правильного расположения букв.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076575" cy="1638300"/>
            <wp:effectExtent l="19050" t="0" r="9525" b="0"/>
            <wp:docPr id="4" name="Рисунок 4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9D4" w:rsidRPr="00B843C0" w:rsidRDefault="000D69D4" w:rsidP="000D69D4">
      <w:pPr>
        <w:spacing w:line="360" w:lineRule="auto"/>
        <w:ind w:firstLine="709"/>
        <w:contextualSpacing/>
        <w:jc w:val="both"/>
        <w:outlineLvl w:val="2"/>
        <w:rPr>
          <w:bCs/>
          <w:sz w:val="28"/>
          <w:szCs w:val="28"/>
        </w:rPr>
      </w:pPr>
      <w:r w:rsidRPr="009704BE">
        <w:rPr>
          <w:bCs/>
          <w:sz w:val="28"/>
          <w:szCs w:val="28"/>
        </w:rPr>
        <w:t xml:space="preserve">5. По игровой сфере </w:t>
      </w:r>
      <w:r w:rsidRPr="009704BE">
        <w:rPr>
          <w:sz w:val="28"/>
          <w:szCs w:val="28"/>
        </w:rPr>
        <w:t>игры бывают: без предметов и с предметами; настольные; комнатные; уличные; компьютерные с использованием ТСО; технические со средствами</w:t>
      </w:r>
      <w:r w:rsidRPr="00CA2675">
        <w:rPr>
          <w:sz w:val="28"/>
          <w:szCs w:val="28"/>
        </w:rPr>
        <w:t xml:space="preserve"> передвижения.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outlineLvl w:val="3"/>
        <w:rPr>
          <w:bCs/>
          <w:i/>
          <w:iCs/>
          <w:sz w:val="28"/>
          <w:szCs w:val="28"/>
        </w:rPr>
      </w:pPr>
      <w:r w:rsidRPr="00CA2675">
        <w:rPr>
          <w:bCs/>
          <w:i/>
          <w:iCs/>
          <w:sz w:val="28"/>
          <w:szCs w:val="28"/>
        </w:rPr>
        <w:t>Игра «Чудесный мешочек»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Цель: у</w:t>
      </w:r>
      <w:r w:rsidRPr="00CA2675">
        <w:rPr>
          <w:sz w:val="28"/>
          <w:szCs w:val="28"/>
        </w:rPr>
        <w:t>чить описывать признаки предмета, воспринимаемого на ощупь.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t>Ход игры</w:t>
      </w:r>
      <w:r>
        <w:rPr>
          <w:sz w:val="28"/>
          <w:szCs w:val="28"/>
        </w:rPr>
        <w:t>: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A2675">
        <w:rPr>
          <w:sz w:val="28"/>
          <w:szCs w:val="28"/>
        </w:rPr>
        <w:lastRenderedPageBreak/>
        <w:t>Водящий опускает руку в мешок, ощупывает предмет и описывает то, что ощущает. Учащиеся должны догадаться, о каком предмете идет речь.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color w:val="000000"/>
          <w:sz w:val="28"/>
          <w:szCs w:val="28"/>
        </w:rPr>
        <w:t xml:space="preserve">Для младшего школьного возраста характерны яркость и непосредственность восприятия, легкость вхождения в образы. Первоклассники очень легко вовлекаются в любую деятельность, особенно </w:t>
      </w:r>
      <w:proofErr w:type="gramStart"/>
      <w:r w:rsidRPr="00CA2675">
        <w:rPr>
          <w:color w:val="000000"/>
          <w:sz w:val="28"/>
          <w:szCs w:val="28"/>
        </w:rPr>
        <w:t>в</w:t>
      </w:r>
      <w:proofErr w:type="gramEnd"/>
      <w:r w:rsidRPr="00CA2675">
        <w:rPr>
          <w:color w:val="000000"/>
          <w:sz w:val="28"/>
          <w:szCs w:val="28"/>
        </w:rPr>
        <w:t xml:space="preserve"> игровую.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color w:val="000000"/>
          <w:sz w:val="28"/>
          <w:szCs w:val="28"/>
        </w:rPr>
        <w:t>Игровая обстановка на определенном этапе урока способствует развитию познавательных интересов каждого ребенка, дает возможность участвовать в обсуждении, что позволяет ученику, даже самому слабому, понять и усвоить новый материал, научиться применять его на практике.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color w:val="000000"/>
          <w:sz w:val="28"/>
          <w:szCs w:val="28"/>
        </w:rPr>
        <w:t>Игра присутствовала в жизни каждого ребенка до поступления в школу. Поэтому и в дальнейшем она не должна исчезать из его жизни, продолжая свое существование в школьном обучении.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color w:val="000000"/>
          <w:sz w:val="28"/>
          <w:szCs w:val="28"/>
        </w:rPr>
        <w:t>В младших классах одним из эффективных методов и приемов, активно воздействующих на познавательную деятельность учащихся, на их эмоциональную сферу, является </w:t>
      </w:r>
      <w:r w:rsidRPr="00B843C0">
        <w:rPr>
          <w:bCs/>
          <w:color w:val="000000"/>
          <w:sz w:val="28"/>
          <w:szCs w:val="28"/>
        </w:rPr>
        <w:t>дидактическая игра</w:t>
      </w:r>
      <w:r w:rsidRPr="00B843C0">
        <w:rPr>
          <w:color w:val="000000"/>
          <w:sz w:val="28"/>
          <w:szCs w:val="28"/>
        </w:rPr>
        <w:t>.</w:t>
      </w:r>
      <w:r w:rsidRPr="00CA2675">
        <w:rPr>
          <w:color w:val="000000"/>
          <w:sz w:val="28"/>
          <w:szCs w:val="28"/>
        </w:rPr>
        <w:t xml:space="preserve"> Она способствует созданию у учеников эмоционального настроя, вызывает положительное отношение к выполняемой деятельности, улучшает общую работоспособность, дает возможность многократно повторять один и тот же материал без монотонности и скуки.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color w:val="000000"/>
          <w:sz w:val="28"/>
          <w:szCs w:val="28"/>
        </w:rPr>
        <w:t>Дидактические игры, как интеллектуальные, так и познавательные, дают возможность многогранного развития личности, развития способностей, а также сплочения детей на основе общих замыслов и интересов. В практике педагогической работы дидактическая игра заняла достаточно прочное место на предметных уроках. Каждая игра несет свои определенные задачи, исходя из которых</w:t>
      </w:r>
      <w:r>
        <w:rPr>
          <w:color w:val="000000"/>
          <w:sz w:val="28"/>
          <w:szCs w:val="28"/>
        </w:rPr>
        <w:t>,</w:t>
      </w:r>
      <w:r w:rsidRPr="00CA2675">
        <w:rPr>
          <w:color w:val="000000"/>
          <w:sz w:val="28"/>
          <w:szCs w:val="28"/>
        </w:rPr>
        <w:t xml:space="preserve"> дети осуществляют игровые действия, как бы маскирующие сложную мыслительную деятельность, что делает ее более интересной. Для того чтобы при неоднократном использовании игры интерес к ней не снижался, ее можно модифицировать за счет замены оборудования, то есть вводить новые предметы, рисунки или изменять правила. Все дидактические игры предполагают выявление победителей в лице ученика или группы. Важный </w:t>
      </w:r>
      <w:r w:rsidRPr="00CA2675">
        <w:rPr>
          <w:color w:val="000000"/>
          <w:sz w:val="28"/>
          <w:szCs w:val="28"/>
        </w:rPr>
        <w:lastRenderedPageBreak/>
        <w:t xml:space="preserve">эмоциональный момент – поздравление победителя: вручение </w:t>
      </w:r>
      <w:r>
        <w:rPr>
          <w:color w:val="000000"/>
          <w:sz w:val="28"/>
          <w:szCs w:val="28"/>
        </w:rPr>
        <w:t>приза</w:t>
      </w:r>
      <w:r w:rsidRPr="00CA2675">
        <w:rPr>
          <w:color w:val="000000"/>
          <w:sz w:val="28"/>
          <w:szCs w:val="28"/>
        </w:rPr>
        <w:t>, игровых фишек, жетонов и т. д.</w:t>
      </w:r>
    </w:p>
    <w:p w:rsidR="000D69D4" w:rsidRPr="00CA2675" w:rsidRDefault="000D69D4" w:rsidP="000D69D4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color w:val="000000"/>
          <w:sz w:val="28"/>
          <w:szCs w:val="28"/>
        </w:rPr>
        <w:t>Дидактическая игра может быть использована на различных этапах урока, а также при проверке домашнего задания и при закреплении или подведении итогов. В виде игры может быть проведена и подготовительная работа по восприятию нового материала.</w:t>
      </w:r>
    </w:p>
    <w:p w:rsidR="000D69D4" w:rsidRDefault="000D69D4" w:rsidP="000D69D4">
      <w:pPr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CA2675">
        <w:rPr>
          <w:color w:val="000000"/>
          <w:sz w:val="28"/>
          <w:szCs w:val="28"/>
        </w:rPr>
        <w:t>Результат использования игр в процессе обучения достаточно велик. Кроме приобретения детьми опыта адекватного эмоционального реагирования, попутно происходят позитивные изменения в развитии высших психических функций (мышления, речи, памяти, воображения, внимания), в развитии личности в целом, а также в овладении младшими школьниками интеллектуальными у</w:t>
      </w:r>
      <w:r>
        <w:rPr>
          <w:color w:val="000000"/>
          <w:sz w:val="28"/>
          <w:szCs w:val="28"/>
        </w:rPr>
        <w:t>мениями и учебной деятельностью.</w:t>
      </w:r>
    </w:p>
    <w:p w:rsidR="00733BAD" w:rsidRPr="000D69D4" w:rsidRDefault="000D69D4" w:rsidP="000D69D4">
      <w:r>
        <w:rPr>
          <w:b/>
          <w:sz w:val="28"/>
          <w:szCs w:val="28"/>
        </w:rPr>
        <w:br w:type="page"/>
      </w:r>
    </w:p>
    <w:sectPr w:rsidR="00733BAD" w:rsidRPr="000D69D4" w:rsidSect="000D69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15381"/>
    <w:multiLevelType w:val="multilevel"/>
    <w:tmpl w:val="87FE8B7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C331C5"/>
    <w:multiLevelType w:val="multilevel"/>
    <w:tmpl w:val="11B6C9F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D69D4"/>
    <w:rsid w:val="000D69D4"/>
    <w:rsid w:val="00A162B7"/>
    <w:rsid w:val="00B910DF"/>
    <w:rsid w:val="00C53241"/>
    <w:rsid w:val="00D24565"/>
    <w:rsid w:val="00EB0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69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69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1314</Words>
  <Characters>7490</Characters>
  <Application>Microsoft Office Word</Application>
  <DocSecurity>0</DocSecurity>
  <Lines>62</Lines>
  <Paragraphs>17</Paragraphs>
  <ScaleCrop>false</ScaleCrop>
  <Company/>
  <LinksUpToDate>false</LinksUpToDate>
  <CharactersWithSpaces>8787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Галочка</dc:creator>
  <cp:keywords/>
  <dc:description/>
  <cp:lastModifiedBy>Галочка</cp:lastModifiedBy>
  <cp:revision>2</cp:revision>
  <dcterms:created xsi:type="dcterms:W3CDTF">2017-01-25T12:08:00Z</dcterms:created>
  <dcterms:modified xsi:type="dcterms:W3CDTF">2017-01-25T12:12:00Z</dcterms:modified>
</cp:coreProperties>
</file>