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6FB3" w:rsidRDefault="00F56FB3" w:rsidP="00C914A0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Береснева Светлана Геннадьевна</w:t>
      </w:r>
    </w:p>
    <w:p w:rsidR="00F56FB3" w:rsidRDefault="00F56FB3" w:rsidP="00C914A0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ГБПОУ «Пермский нефтяной колледж»</w:t>
      </w:r>
    </w:p>
    <w:p w:rsidR="00F56FB3" w:rsidRDefault="00F56FB3" w:rsidP="00C914A0">
      <w:pPr>
        <w:pStyle w:val="c0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ТРАДИЦИОННЫЕ И ИННОВАЦИОННЫЕ ОБРАЗОВАТЕЛЬНЫЕ ТЕХНОЛОГИИ В ПРЕПОДАВАНИИ ФИЗИЧЕСКОЙ КУЛЬТУРЫ</w:t>
      </w:r>
    </w:p>
    <w:p w:rsidR="00F56FB3" w:rsidRDefault="00F56FB3" w:rsidP="00C91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6FB3" w:rsidRDefault="00F56FB3" w:rsidP="00C91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Одним из приоритетов в преподавании физической культуры в колледже является психологическая направленность физкультурной деятельности и обеспечение грамотности студентов в инструкторской практике. Этого можно достичь, благодаря системной теоретической и практической подготовке при формировании физкультурной компетентности в период всего обучения.  </w:t>
      </w:r>
    </w:p>
    <w:p w:rsidR="006159E4" w:rsidRDefault="00F56FB3" w:rsidP="00C91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 первом курсе</w:t>
      </w:r>
      <w:r w:rsidRPr="00F27266">
        <w:rPr>
          <w:rFonts w:ascii="Times New Roman" w:hAnsi="Times New Roman" w:cs="Times New Roman"/>
          <w:sz w:val="28"/>
          <w:szCs w:val="28"/>
        </w:rPr>
        <w:t xml:space="preserve"> это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осуществляется через учебную и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внеучебную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деятельность, а именно: посещение секций, участие в проектной и исследовательской деятельности, формирование командного духа на соревнованиях. В сентябре для первокурсников проводится адаптационный тренинг «веревочный курс», студенты второго курса </w:t>
      </w:r>
      <w:r w:rsidR="00BE24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составляют сценарий мероприятия,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организуют группы, </w:t>
      </w:r>
      <w:r w:rsidRPr="003B0D33">
        <w:rPr>
          <w:rFonts w:ascii="Times New Roman" w:hAnsi="Times New Roman" w:cs="Times New Roman"/>
          <w:sz w:val="28"/>
          <w:szCs w:val="28"/>
        </w:rPr>
        <w:t>готовят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испытания, участвуют в судействе, </w:t>
      </w:r>
      <w:r w:rsidR="003B0D33" w:rsidRPr="003B0D33">
        <w:rPr>
          <w:rFonts w:ascii="Times New Roman" w:hAnsi="Times New Roman" w:cs="Times New Roman"/>
          <w:sz w:val="28"/>
          <w:szCs w:val="28"/>
        </w:rPr>
        <w:t>публикуют</w:t>
      </w:r>
      <w:r w:rsidR="003B0D3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видео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фотоотчеты</w:t>
      </w:r>
      <w:r w:rsidR="003B0D3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сайте колледжа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С октября по декабрь в колледже традиционно проводится спартакиада «Новичок» для первокурсников. Студенты второго курса самостоятельно составляют сетку игр</w:t>
      </w:r>
      <w:r w:rsidR="00BE244A">
        <w:rPr>
          <w:rFonts w:ascii="Times New Roman" w:hAnsi="Times New Roman" w:cs="Times New Roman"/>
          <w:color w:val="000000" w:themeColor="text1"/>
          <w:sz w:val="28"/>
          <w:szCs w:val="28"/>
        </w:rPr>
        <w:t>, проводят жеребьёвку,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E24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судят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состязания по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стритболу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футболу, волейболу. </w:t>
      </w:r>
      <w:r w:rsidR="00BE24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составе судейской коллегии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студенты </w:t>
      </w:r>
      <w:r w:rsidR="00BE24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разрядники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сборн</w:t>
      </w:r>
      <w:r w:rsidR="00BE244A">
        <w:rPr>
          <w:rFonts w:ascii="Times New Roman" w:hAnsi="Times New Roman" w:cs="Times New Roman"/>
          <w:color w:val="000000" w:themeColor="text1"/>
          <w:sz w:val="28"/>
          <w:szCs w:val="28"/>
        </w:rPr>
        <w:t>ых команд, владеющие знаниями правил по спортивным играм.</w:t>
      </w:r>
    </w:p>
    <w:p w:rsidR="00F56FB3" w:rsidRDefault="00F56FB3" w:rsidP="00C914A0">
      <w:pPr>
        <w:spacing w:after="0"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Наиболее эффективным способом, является учебное заняти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е, проводимые нами на 3 курсе, которое называется «И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нструкторская практика». Задача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помочь студентам разделить на теоретические, методические и практические знания. В начале курса преподавателями физкультуры </w:t>
      </w:r>
      <w:r w:rsidRPr="00F27266">
        <w:rPr>
          <w:rFonts w:ascii="Times New Roman" w:hAnsi="Times New Roman" w:cs="Times New Roman"/>
          <w:sz w:val="28"/>
          <w:szCs w:val="28"/>
        </w:rPr>
        <w:t>вычитывается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теория о истории развития физической культуры, закономерности выполнения двигательных действий человека, правила соревнований, медико-биологические аспекты и т.д. Итог: тест для проверки теоретических знаний, в программе «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X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СЕ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L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или на бумажных носителях. </w:t>
      </w:r>
    </w:p>
    <w:p w:rsidR="00F56FB3" w:rsidRDefault="00F56FB3" w:rsidP="00C91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Методические знания: использование теории на практике.   Для этого 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мы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учим 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студентов,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правильно и грамотно </w:t>
      </w:r>
      <w:r w:rsidR="00145AF1">
        <w:rPr>
          <w:rFonts w:ascii="Times New Roman" w:hAnsi="Times New Roman" w:cs="Times New Roman"/>
          <w:color w:val="000000" w:themeColor="text1"/>
          <w:sz w:val="28"/>
          <w:szCs w:val="28"/>
        </w:rPr>
        <w:t>ра</w:t>
      </w:r>
      <w:r w:rsidR="00163F55">
        <w:rPr>
          <w:rFonts w:ascii="Times New Roman" w:hAnsi="Times New Roman" w:cs="Times New Roman"/>
          <w:color w:val="000000" w:themeColor="text1"/>
          <w:sz w:val="28"/>
          <w:szCs w:val="28"/>
        </w:rPr>
        <w:t>зраба</w:t>
      </w:r>
      <w:r w:rsidR="00145AF1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163F55">
        <w:rPr>
          <w:rFonts w:ascii="Times New Roman" w:hAnsi="Times New Roman" w:cs="Times New Roman"/>
          <w:color w:val="000000" w:themeColor="text1"/>
          <w:sz w:val="28"/>
          <w:szCs w:val="28"/>
        </w:rPr>
        <w:t>ыв</w:t>
      </w:r>
      <w:r w:rsidR="00145AF1">
        <w:rPr>
          <w:rFonts w:ascii="Times New Roman" w:hAnsi="Times New Roman" w:cs="Times New Roman"/>
          <w:color w:val="000000" w:themeColor="text1"/>
          <w:sz w:val="28"/>
          <w:szCs w:val="28"/>
        </w:rPr>
        <w:t>ать тренировочное занятие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 Предлагаем 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им 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выбрать тему 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самостоятельно заполнить матрицу</w:t>
      </w:r>
      <w:r w:rsidR="00145AF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(1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56FB3" w:rsidRDefault="00F56FB3" w:rsidP="00C914A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Практические знания помогают эффективно выполнить то или иное физическое упражнение, двигательное действие, судейство одного из видов спорта. Студент по конспекту 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(2)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проводит запланированное им учебное занятие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. В него входит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: разминка, подготовка к зачету, принятие и оценивание спортивного теста, судейство учебной игры (баскетбол, волейбол, настольный теннис). В заключительной части урока студент-ин</w:t>
      </w:r>
      <w:r w:rsidR="0091060D">
        <w:rPr>
          <w:rFonts w:ascii="Times New Roman" w:hAnsi="Times New Roman" w:cs="Times New Roman"/>
          <w:color w:val="000000" w:themeColor="text1"/>
          <w:sz w:val="28"/>
          <w:szCs w:val="28"/>
        </w:rPr>
        <w:t>структор делает самоанализ своего занятия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>, стави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баллы 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>каждому участнику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Группа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свою очередь,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выставляет оценку студенту-инструктору за проведенную пару. </w:t>
      </w:r>
    </w:p>
    <w:p w:rsidR="00AE06DF" w:rsidRDefault="00F56FB3" w:rsidP="00C914A0">
      <w:pPr>
        <w:shd w:val="clear" w:color="auto" w:fill="FFFFFF"/>
        <w:spacing w:before="75" w:after="15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повышения эффективного обучения используем «диалоговое окно». </w:t>
      </w:r>
      <w:r w:rsidR="00C914A0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лавная форма взаимодействия между педагогом и обучающимся являются телеконференции, где педагог консультирует будущего студента-консультанта. Эта технология позволяет группам с</w:t>
      </w:r>
      <w:r w:rsidR="00C914A0">
        <w:rPr>
          <w:rFonts w:ascii="Times New Roman" w:hAnsi="Times New Roman" w:cs="Times New Roman"/>
          <w:sz w:val="28"/>
          <w:szCs w:val="28"/>
        </w:rPr>
        <w:t xml:space="preserve">тудентов и отдельным обучаемым </w:t>
      </w:r>
      <w:r>
        <w:rPr>
          <w:rFonts w:ascii="Times New Roman" w:hAnsi="Times New Roman" w:cs="Times New Roman"/>
          <w:sz w:val="28"/>
          <w:szCs w:val="28"/>
        </w:rPr>
        <w:t xml:space="preserve">встречаться с преподавателями и между собой, находясь на любом расстоянии друг от друга. </w:t>
      </w:r>
    </w:p>
    <w:p w:rsidR="00F56FB3" w:rsidRPr="00145AF1" w:rsidRDefault="00AE06DF" w:rsidP="00C914A0">
      <w:pPr>
        <w:shd w:val="clear" w:color="auto" w:fill="FFFFFF"/>
        <w:spacing w:before="75" w:after="150" w:line="36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Зона ближайшего и </w:t>
      </w:r>
      <w:r w:rsidRPr="006159E4">
        <w:rPr>
          <w:rFonts w:ascii="Times New Roman" w:hAnsi="Times New Roman" w:cs="Times New Roman"/>
          <w:sz w:val="28"/>
          <w:szCs w:val="28"/>
        </w:rPr>
        <w:t xml:space="preserve">дальнейшего развития начинается </w:t>
      </w:r>
      <w:r w:rsidRPr="0061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студентов с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первого года обучения, навыки</w:t>
      </w:r>
      <w:r w:rsidRPr="006159E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самоуправления, </w:t>
      </w:r>
      <w:r w:rsidR="00145A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знания теории спорта, умения их применить на практике </w:t>
      </w:r>
      <w:r w:rsidR="00F56F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необходимы для самопознания личности в процессе </w:t>
      </w:r>
      <w:proofErr w:type="spellStart"/>
      <w:r w:rsidR="00F56FB3">
        <w:rPr>
          <w:rFonts w:ascii="Times New Roman" w:hAnsi="Times New Roman" w:cs="Times New Roman"/>
          <w:color w:val="000000" w:themeColor="text1"/>
          <w:sz w:val="28"/>
          <w:szCs w:val="28"/>
        </w:rPr>
        <w:t>физкультурно</w:t>
      </w:r>
      <w:proofErr w:type="spellEnd"/>
      <w:r w:rsidR="00F56F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914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F56FB3">
        <w:rPr>
          <w:rFonts w:ascii="Times New Roman" w:hAnsi="Times New Roman" w:cs="Times New Roman"/>
          <w:color w:val="000000" w:themeColor="text1"/>
          <w:sz w:val="28"/>
          <w:szCs w:val="28"/>
        </w:rPr>
        <w:t>спортивной деятельности.</w:t>
      </w:r>
    </w:p>
    <w:p w:rsidR="00F56FB3" w:rsidRDefault="00AE06DF" w:rsidP="00C914A0">
      <w:pPr>
        <w:pStyle w:val="a5"/>
        <w:shd w:val="clear" w:color="auto" w:fill="FFFFFF"/>
        <w:spacing w:before="75" w:after="150" w:line="360" w:lineRule="auto"/>
        <w:ind w:left="0"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сделать вывод, что успеш</w:t>
      </w:r>
      <w:r w:rsidR="00C914A0">
        <w:rPr>
          <w:rFonts w:ascii="Times New Roman" w:hAnsi="Times New Roman" w:cs="Times New Roman"/>
          <w:sz w:val="28"/>
          <w:szCs w:val="28"/>
        </w:rPr>
        <w:t xml:space="preserve">ность образования </w:t>
      </w:r>
      <w:r>
        <w:rPr>
          <w:rFonts w:ascii="Times New Roman" w:hAnsi="Times New Roman" w:cs="Times New Roman"/>
          <w:sz w:val="28"/>
          <w:szCs w:val="28"/>
        </w:rPr>
        <w:t>зависит не только от когнитивных способностей, но и от свойств и качеств личности</w:t>
      </w:r>
      <w:r w:rsidR="00C914A0">
        <w:rPr>
          <w:rFonts w:ascii="Times New Roman" w:hAnsi="Times New Roman" w:cs="Times New Roman"/>
          <w:sz w:val="28"/>
          <w:szCs w:val="28"/>
        </w:rPr>
        <w:t>. И</w:t>
      </w:r>
      <w:r>
        <w:rPr>
          <w:rFonts w:ascii="Times New Roman" w:hAnsi="Times New Roman" w:cs="Times New Roman"/>
          <w:sz w:val="28"/>
          <w:szCs w:val="28"/>
        </w:rPr>
        <w:t xml:space="preserve"> только при сочетании достаточно развитой интеллектуальной сферы и личностных качеств преподавателей, направленных на передачу знаний, возможно получение высоких результатов в обучении. Учебный процесс, построенный на основе инновационных технологий, способен</w:t>
      </w:r>
      <w:r w:rsidR="00C914A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обеспечить готовность выпускника к усвоению новых знаний, профессиональной мобильности и конкурентоспособности на рынке труда.</w:t>
      </w:r>
    </w:p>
    <w:p w:rsidR="00145AF1" w:rsidRDefault="00145AF1" w:rsidP="00C914A0">
      <w:pPr>
        <w:pStyle w:val="a5"/>
        <w:shd w:val="clear" w:color="auto" w:fill="FFFFFF"/>
        <w:spacing w:before="75" w:after="150" w:line="360" w:lineRule="auto"/>
        <w:ind w:left="0" w:firstLine="72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Средства новых информационных технологий – персональный компьютер, интерактивное видео, мультимедиа, телеконференция, электронная почта –стали обычным средством общения. Для подготовки к занятиям, проверк</w:t>
      </w:r>
      <w:r w:rsidR="00C914A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знаний нами используются эти инновации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 В процессе обучения используются, как традиционные, так и инновационные методы обучения.</w:t>
      </w:r>
      <w:r w:rsidRPr="00AE06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5AF1" w:rsidRDefault="00145AF1" w:rsidP="00F56FB3">
      <w:pPr>
        <w:pStyle w:val="a5"/>
        <w:shd w:val="clear" w:color="auto" w:fill="FFFFFF"/>
        <w:spacing w:before="75" w:after="150" w:line="360" w:lineRule="auto"/>
        <w:ind w:left="0" w:firstLine="720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6FB3" w:rsidRDefault="00F56FB3" w:rsidP="00F56FB3">
      <w:pPr>
        <w:pStyle w:val="a5"/>
        <w:shd w:val="clear" w:color="auto" w:fill="FFFFFF"/>
        <w:spacing w:before="75" w:after="150" w:line="360" w:lineRule="auto"/>
        <w:ind w:left="0" w:firstLine="720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Литература</w:t>
      </w:r>
    </w:p>
    <w:p w:rsidR="00F56FB3" w:rsidRDefault="00F56FB3" w:rsidP="00F56FB3">
      <w:pPr>
        <w:pStyle w:val="a5"/>
        <w:numPr>
          <w:ilvl w:val="0"/>
          <w:numId w:val="1"/>
        </w:numPr>
        <w:shd w:val="clear" w:color="auto" w:fill="FFFFFF"/>
        <w:spacing w:before="75" w:after="150" w:line="36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Штыров А.В. Подготовка студентами электронных публикаций учебных работ// ИБ АИК №26/27. М., 2000. С.195. 5. Вестник Университета Российской академии образования № 2, 2009 г. Стр. 66-70</w:t>
      </w:r>
    </w:p>
    <w:p w:rsidR="00F56FB3" w:rsidRPr="00F56FB3" w:rsidRDefault="00F56FB3" w:rsidP="00F56FB3">
      <w:pPr>
        <w:shd w:val="clear" w:color="auto" w:fill="FFFFFF"/>
        <w:spacing w:before="75" w:after="150" w:line="360" w:lineRule="auto"/>
        <w:ind w:left="795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1D1B6AA7" wp14:editId="3FD73B78">
            <wp:extent cx="2589362" cy="3666531"/>
            <wp:effectExtent l="0" t="0" r="0" b="0"/>
            <wp:docPr id="1" name="Рисунок 1" descr="C:\Documents and Settings\kfk110.FIZKULT\Рабочий стол\Doc 19.02.2019 16-22jpg_Pag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kfk110.FIZKULT\Рабочий стол\Doc 19.02.2019 16-22jpg_Page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6104" cy="37327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  <w:r w:rsidR="0091060D" w:rsidRPr="00F922C9"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3.55pt;height:280.85pt" o:ole="">
            <v:imagedata r:id="rId6" o:title=""/>
          </v:shape>
          <o:OLEObject Type="Embed" ProgID="FoxitPhantomPDF.Document" ShapeID="_x0000_i1025" DrawAspect="Content" ObjectID="_1617362323" r:id="rId7"/>
        </w:object>
      </w:r>
    </w:p>
    <w:p w:rsidR="00F56FB3" w:rsidRDefault="00F56FB3" w:rsidP="00F56FB3">
      <w:pPr>
        <w:shd w:val="clear" w:color="auto" w:fill="FFFFFF"/>
        <w:spacing w:before="75" w:after="150" w:line="360" w:lineRule="auto"/>
        <w:ind w:firstLine="709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56FB3" w:rsidRDefault="00F56FB3" w:rsidP="00F56FB3"/>
    <w:p w:rsidR="00F922C9" w:rsidRDefault="00F922C9"/>
    <w:sectPr w:rsidR="00F922C9" w:rsidSect="00F56FB3">
      <w:pgSz w:w="11906" w:h="16838"/>
      <w:pgMar w:top="1134" w:right="1133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2D2BB7"/>
    <w:multiLevelType w:val="hybridMultilevel"/>
    <w:tmpl w:val="BD9465F0"/>
    <w:lvl w:ilvl="0" w:tplc="754C7CAE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570E70"/>
    <w:rsid w:val="0010243E"/>
    <w:rsid w:val="00145AF1"/>
    <w:rsid w:val="00163F55"/>
    <w:rsid w:val="003B0D33"/>
    <w:rsid w:val="00454C04"/>
    <w:rsid w:val="00570E70"/>
    <w:rsid w:val="006159E4"/>
    <w:rsid w:val="0091060D"/>
    <w:rsid w:val="00AE06DF"/>
    <w:rsid w:val="00BE244A"/>
    <w:rsid w:val="00C914A0"/>
    <w:rsid w:val="00E70E35"/>
    <w:rsid w:val="00F27266"/>
    <w:rsid w:val="00F56FB3"/>
    <w:rsid w:val="00F92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6103EE0-ED1C-4E82-BAF2-03C0990A3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24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0E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0E70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F56F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F56FB3"/>
    <w:pPr>
      <w:spacing w:after="160" w:line="254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26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kfk110</dc:creator>
  <cp:keywords/>
  <dc:description/>
  <cp:lastModifiedBy>Светлана</cp:lastModifiedBy>
  <cp:revision>8</cp:revision>
  <dcterms:created xsi:type="dcterms:W3CDTF">2019-02-19T11:22:00Z</dcterms:created>
  <dcterms:modified xsi:type="dcterms:W3CDTF">2019-04-21T09:32:00Z</dcterms:modified>
</cp:coreProperties>
</file>