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b/>
          <w:bCs/>
          <w:sz w:val="24"/>
          <w:szCs w:val="24"/>
          <w:lang w:eastAsia="ru-RU"/>
        </w:rPr>
        <w:t>Основы рационального питания</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Школа представляет собой жизненно важную среду, используя которую можно оказывать влияние на процесс правильного питания и формировать у школьников верные навыки и стереотипы в данном вопросе. Организованное школьное питание регламентируется санитарными правилами и нормами, и поэтому в значительной степени удовлетворяет принципам рационального питания. Основные проблемы питания школьников связаны с нарушением режима питания вне стен школы, с посещением ресторанов «быстрой еды», злоупотреблением чипсами, сухариками, конфетами, шоколадными батончиками и т. д. Обычно это связано с недостаточной информированностью и/или попустительством со стороны родителей.</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Организация рационального питания школьников, особенно младших классов, может позволить достигнуть следующих основных целей:</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рост учебного потенциала детей и подростков;</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улучшение состояния здоровья школьников, уменьшение случаев ожирения, дистрофии и других заболеваний, связанных с питанием, а в перспективе – улучшение репродуктивного здоровья;</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xml:space="preserve">- снижение риска развития </w:t>
      </w:r>
      <w:proofErr w:type="spellStart"/>
      <w:proofErr w:type="gramStart"/>
      <w:r w:rsidRPr="00A721D3">
        <w:rPr>
          <w:rFonts w:ascii="Times New Roman" w:eastAsia="Times New Roman" w:hAnsi="Times New Roman" w:cs="Times New Roman"/>
          <w:sz w:val="24"/>
          <w:szCs w:val="24"/>
          <w:lang w:eastAsia="ru-RU"/>
        </w:rPr>
        <w:t>сердечно-сосудистых</w:t>
      </w:r>
      <w:proofErr w:type="spellEnd"/>
      <w:proofErr w:type="gramEnd"/>
      <w:r w:rsidRPr="00A721D3">
        <w:rPr>
          <w:rFonts w:ascii="Times New Roman" w:eastAsia="Times New Roman" w:hAnsi="Times New Roman" w:cs="Times New Roman"/>
          <w:sz w:val="24"/>
          <w:szCs w:val="24"/>
          <w:lang w:eastAsia="ru-RU"/>
        </w:rPr>
        <w:t>, эндокринных, желудочно-кишечных и других заболеваний;</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улучшение успеваемости школьников;</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повышение их общего культурного уровня.</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4175125" cy="3128645"/>
            <wp:effectExtent l="19050" t="0" r="0" b="0"/>
            <wp:docPr id="1" name="Рисунок 1" descr="https://pandia.ru/text/79/025/images/image001_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andia.ru/text/79/025/images/image001_42.jpg"/>
                    <pic:cNvPicPr>
                      <a:picLocks noChangeAspect="1" noChangeArrowheads="1"/>
                    </pic:cNvPicPr>
                  </pic:nvPicPr>
                  <pic:blipFill>
                    <a:blip r:embed="rId5"/>
                    <a:srcRect/>
                    <a:stretch>
                      <a:fillRect/>
                    </a:stretch>
                  </pic:blipFill>
                  <pic:spPr bwMode="auto">
                    <a:xfrm>
                      <a:off x="0" y="0"/>
                      <a:ext cx="4175125" cy="3128645"/>
                    </a:xfrm>
                    <a:prstGeom prst="rect">
                      <a:avLst/>
                    </a:prstGeom>
                    <a:noFill/>
                    <a:ln w="9525">
                      <a:noFill/>
                      <a:miter lim="800000"/>
                      <a:headEnd/>
                      <a:tailEnd/>
                    </a:ln>
                  </pic:spPr>
                </pic:pic>
              </a:graphicData>
            </a:graphic>
          </wp:inline>
        </w:drawing>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В школьной столовой</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Основные направления обучение школьников рациональному питанию и распределение ответственности демонстрирует таблица.</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lastRenderedPageBreak/>
        <w:t>Основные направления работы и распределение ответственности</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при обучении младших школьников рациональному питанию</w:t>
      </w:r>
    </w:p>
    <w:tbl>
      <w:tblPr>
        <w:tblW w:w="10371" w:type="dxa"/>
        <w:tblCellMar>
          <w:top w:w="15" w:type="dxa"/>
          <w:left w:w="15" w:type="dxa"/>
          <w:bottom w:w="15" w:type="dxa"/>
          <w:right w:w="15" w:type="dxa"/>
        </w:tblCellMar>
        <w:tblLook w:val="04A0"/>
      </w:tblPr>
      <w:tblGrid>
        <w:gridCol w:w="2115"/>
        <w:gridCol w:w="2312"/>
        <w:gridCol w:w="1991"/>
        <w:gridCol w:w="1986"/>
        <w:gridCol w:w="1967"/>
      </w:tblGrid>
      <w:tr w:rsidR="00A721D3" w:rsidRPr="00A721D3" w:rsidTr="00A721D3">
        <w:tc>
          <w:tcPr>
            <w:tcW w:w="216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b/>
                <w:bCs/>
                <w:sz w:val="24"/>
                <w:szCs w:val="24"/>
                <w:lang w:eastAsia="ru-RU"/>
              </w:rPr>
              <w:t>Управление образования</w:t>
            </w:r>
          </w:p>
        </w:tc>
        <w:tc>
          <w:tcPr>
            <w:tcW w:w="243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b/>
                <w:bCs/>
                <w:sz w:val="24"/>
                <w:szCs w:val="24"/>
                <w:lang w:eastAsia="ru-RU"/>
              </w:rPr>
              <w:t>Администрация школы</w:t>
            </w:r>
          </w:p>
        </w:tc>
        <w:tc>
          <w:tcPr>
            <w:tcW w:w="187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b/>
                <w:bCs/>
                <w:sz w:val="24"/>
                <w:szCs w:val="24"/>
                <w:lang w:eastAsia="ru-RU"/>
              </w:rPr>
              <w:t xml:space="preserve">Педагогический </w:t>
            </w:r>
            <w:hyperlink r:id="rId6" w:tooltip="Колл" w:history="1">
              <w:r w:rsidRPr="00A721D3">
                <w:rPr>
                  <w:rFonts w:ascii="Times New Roman" w:eastAsia="Times New Roman" w:hAnsi="Times New Roman" w:cs="Times New Roman"/>
                  <w:b/>
                  <w:bCs/>
                  <w:color w:val="0000FF"/>
                  <w:sz w:val="24"/>
                  <w:szCs w:val="24"/>
                  <w:u w:val="single"/>
                  <w:lang w:eastAsia="ru-RU"/>
                </w:rPr>
                <w:t>коллектив</w:t>
              </w:r>
            </w:hyperlink>
          </w:p>
        </w:tc>
        <w:tc>
          <w:tcPr>
            <w:tcW w:w="187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b/>
                <w:bCs/>
                <w:sz w:val="24"/>
                <w:szCs w:val="24"/>
                <w:lang w:eastAsia="ru-RU"/>
              </w:rPr>
              <w:t>Медицинские работники</w:t>
            </w:r>
          </w:p>
        </w:tc>
        <w:tc>
          <w:tcPr>
            <w:tcW w:w="203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b/>
                <w:bCs/>
                <w:sz w:val="24"/>
                <w:szCs w:val="24"/>
                <w:lang w:eastAsia="ru-RU"/>
              </w:rPr>
              <w:t>Родители</w:t>
            </w:r>
          </w:p>
        </w:tc>
      </w:tr>
      <w:tr w:rsidR="00A721D3" w:rsidRPr="00A721D3" w:rsidTr="00A721D3">
        <w:tc>
          <w:tcPr>
            <w:tcW w:w="21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обеспечение бесплатного школьного питания;</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заключение договора с организацией общепита, обеспечивающей поставку полноценных школьных завтраков и обедов;</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xml:space="preserve">- формирование требований к меню школьных столовых с учетом последних достижений </w:t>
            </w:r>
            <w:hyperlink r:id="rId7" w:tooltip="Диетология" w:history="1">
              <w:r w:rsidRPr="00A721D3">
                <w:rPr>
                  <w:rFonts w:ascii="Times New Roman" w:eastAsia="Times New Roman" w:hAnsi="Times New Roman" w:cs="Times New Roman"/>
                  <w:color w:val="0000FF"/>
                  <w:sz w:val="24"/>
                  <w:szCs w:val="24"/>
                  <w:u w:val="single"/>
                  <w:lang w:eastAsia="ru-RU"/>
                </w:rPr>
                <w:t>диетологии</w:t>
              </w:r>
            </w:hyperlink>
            <w:r w:rsidRPr="00A721D3">
              <w:rPr>
                <w:rFonts w:ascii="Times New Roman" w:eastAsia="Times New Roman" w:hAnsi="Times New Roman" w:cs="Times New Roman"/>
                <w:sz w:val="24"/>
                <w:szCs w:val="24"/>
                <w:lang w:eastAsia="ru-RU"/>
              </w:rPr>
              <w:t>;</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обеспечение мониторинга организации питания в школах</w:t>
            </w:r>
          </w:p>
        </w:tc>
        <w:tc>
          <w:tcPr>
            <w:tcW w:w="2431" w:type="dxa"/>
            <w:tcBorders>
              <w:top w:val="nil"/>
              <w:left w:val="nil"/>
              <w:bottom w:val="single" w:sz="8" w:space="0" w:color="auto"/>
              <w:right w:val="single" w:sz="8" w:space="0" w:color="auto"/>
            </w:tcBorders>
            <w:tcMar>
              <w:top w:w="0" w:type="dxa"/>
              <w:left w:w="108" w:type="dxa"/>
              <w:bottom w:w="0" w:type="dxa"/>
              <w:right w:w="108"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xml:space="preserve">- обеспечение школьников чистой </w:t>
            </w:r>
            <w:hyperlink r:id="rId8" w:tooltip="Вода питьевая" w:history="1">
              <w:r w:rsidRPr="00A721D3">
                <w:rPr>
                  <w:rFonts w:ascii="Times New Roman" w:eastAsia="Times New Roman" w:hAnsi="Times New Roman" w:cs="Times New Roman"/>
                  <w:color w:val="0000FF"/>
                  <w:sz w:val="24"/>
                  <w:szCs w:val="24"/>
                  <w:u w:val="single"/>
                  <w:lang w:eastAsia="ru-RU"/>
                </w:rPr>
                <w:t>питьевой водой</w:t>
              </w:r>
            </w:hyperlink>
            <w:r w:rsidRPr="00A721D3">
              <w:rPr>
                <w:rFonts w:ascii="Times New Roman" w:eastAsia="Times New Roman" w:hAnsi="Times New Roman" w:cs="Times New Roman"/>
                <w:sz w:val="24"/>
                <w:szCs w:val="24"/>
                <w:lang w:eastAsia="ru-RU"/>
              </w:rPr>
              <w:t>;</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введение ограничения или запрета на продажу чипсов, батончиков и др. «нездоровых» продуктов питания в школе;</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планирование и организация проведения мероприятий, направленных на обучение школьников принципам рационального питания.</w:t>
            </w:r>
          </w:p>
        </w:tc>
        <w:tc>
          <w:tcPr>
            <w:tcW w:w="1870" w:type="dxa"/>
            <w:tcBorders>
              <w:top w:val="nil"/>
              <w:left w:val="nil"/>
              <w:bottom w:val="single" w:sz="8" w:space="0" w:color="auto"/>
              <w:right w:val="single" w:sz="8" w:space="0" w:color="auto"/>
            </w:tcBorders>
            <w:tcMar>
              <w:top w:w="0" w:type="dxa"/>
              <w:left w:w="108" w:type="dxa"/>
              <w:bottom w:w="0" w:type="dxa"/>
              <w:right w:w="108"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xml:space="preserve">- проведение тематических уроков и </w:t>
            </w:r>
            <w:hyperlink r:id="rId9" w:tooltip="Классный час" w:history="1">
              <w:r w:rsidRPr="00A721D3">
                <w:rPr>
                  <w:rFonts w:ascii="Times New Roman" w:eastAsia="Times New Roman" w:hAnsi="Times New Roman" w:cs="Times New Roman"/>
                  <w:color w:val="0000FF"/>
                  <w:sz w:val="24"/>
                  <w:szCs w:val="24"/>
                  <w:u w:val="single"/>
                  <w:lang w:eastAsia="ru-RU"/>
                </w:rPr>
                <w:t>классных часов</w:t>
              </w:r>
            </w:hyperlink>
            <w:r w:rsidRPr="00A721D3">
              <w:rPr>
                <w:rFonts w:ascii="Times New Roman" w:eastAsia="Times New Roman" w:hAnsi="Times New Roman" w:cs="Times New Roman"/>
                <w:sz w:val="24"/>
                <w:szCs w:val="24"/>
                <w:lang w:eastAsia="ru-RU"/>
              </w:rPr>
              <w:t xml:space="preserve"> по рациональному питанию;</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проведение родительских собраний с обсуждением системы и принципов организации питания;</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участие в программах по обучению школьников основам рационального питания;</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проявление интереса к питанию учеников между занятиями.</w:t>
            </w:r>
          </w:p>
        </w:tc>
        <w:tc>
          <w:tcPr>
            <w:tcW w:w="1870" w:type="dxa"/>
            <w:tcBorders>
              <w:top w:val="nil"/>
              <w:left w:val="nil"/>
              <w:bottom w:val="single" w:sz="8" w:space="0" w:color="auto"/>
              <w:right w:val="single" w:sz="8" w:space="0" w:color="auto"/>
            </w:tcBorders>
            <w:tcMar>
              <w:top w:w="0" w:type="dxa"/>
              <w:left w:w="108" w:type="dxa"/>
              <w:bottom w:w="0" w:type="dxa"/>
              <w:right w:w="108"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проведение тематических лекций, бесед для всех школьников;</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проведение индивидуальных тематических бесед со школьниками, имеющими проблемы со здоровьем вследствие нерационального питания;</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контроль за санитарно-гигиеническим состоянием школьной столовой;</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своевременное направление на консультацию и/или лечение школьников, имеющих проблемы со здоровьем вследствие нерационального питания.</w:t>
            </w:r>
          </w:p>
        </w:tc>
        <w:tc>
          <w:tcPr>
            <w:tcW w:w="2035" w:type="dxa"/>
            <w:tcBorders>
              <w:top w:val="nil"/>
              <w:left w:val="nil"/>
              <w:bottom w:val="single" w:sz="8" w:space="0" w:color="auto"/>
              <w:right w:val="single" w:sz="8" w:space="0" w:color="auto"/>
            </w:tcBorders>
            <w:tcMar>
              <w:top w:w="0" w:type="dxa"/>
              <w:left w:w="108" w:type="dxa"/>
              <w:bottom w:w="0" w:type="dxa"/>
              <w:right w:w="108"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организация рационального питания дома;</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xml:space="preserve">- объяснение ребенку, что нельзя есть на ходу, </w:t>
            </w:r>
            <w:proofErr w:type="gramStart"/>
            <w:r w:rsidRPr="00A721D3">
              <w:rPr>
                <w:rFonts w:ascii="Times New Roman" w:eastAsia="Times New Roman" w:hAnsi="Times New Roman" w:cs="Times New Roman"/>
                <w:sz w:val="24"/>
                <w:szCs w:val="24"/>
                <w:lang w:eastAsia="ru-RU"/>
              </w:rPr>
              <w:t>в сухомятку</w:t>
            </w:r>
            <w:proofErr w:type="gramEnd"/>
            <w:r w:rsidRPr="00A721D3">
              <w:rPr>
                <w:rFonts w:ascii="Times New Roman" w:eastAsia="Times New Roman" w:hAnsi="Times New Roman" w:cs="Times New Roman"/>
                <w:sz w:val="24"/>
                <w:szCs w:val="24"/>
                <w:lang w:eastAsia="ru-RU"/>
              </w:rPr>
              <w:t xml:space="preserve"> и т. д.;</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проявление интереса к пище, употребляемой ребенком вне дома;</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участие в мероприятиях, проводимых школой по обучению школьников навыкам рационального питания.</w:t>
            </w:r>
          </w:p>
        </w:tc>
      </w:tr>
    </w:tbl>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xml:space="preserve">Очевидно, что возможности влияния каждого человека или коллектива, </w:t>
      </w:r>
      <w:proofErr w:type="gramStart"/>
      <w:r w:rsidRPr="00A721D3">
        <w:rPr>
          <w:rFonts w:ascii="Times New Roman" w:eastAsia="Times New Roman" w:hAnsi="Times New Roman" w:cs="Times New Roman"/>
          <w:sz w:val="24"/>
          <w:szCs w:val="24"/>
          <w:lang w:eastAsia="ru-RU"/>
        </w:rPr>
        <w:t>обозначенных</w:t>
      </w:r>
      <w:proofErr w:type="gramEnd"/>
      <w:r w:rsidRPr="00A721D3">
        <w:rPr>
          <w:rFonts w:ascii="Times New Roman" w:eastAsia="Times New Roman" w:hAnsi="Times New Roman" w:cs="Times New Roman"/>
          <w:sz w:val="24"/>
          <w:szCs w:val="24"/>
          <w:lang w:eastAsia="ru-RU"/>
        </w:rPr>
        <w:t xml:space="preserve"> в этой таблице, совершенно различны. Несмотря на то, что родители указаны в последнем столбце их возможности значительно больше, нежели у всех остальных людей, задействованных в этом процессе. </w:t>
      </w:r>
      <w:proofErr w:type="gramStart"/>
      <w:r w:rsidRPr="00A721D3">
        <w:rPr>
          <w:rFonts w:ascii="Times New Roman" w:eastAsia="Times New Roman" w:hAnsi="Times New Roman" w:cs="Times New Roman"/>
          <w:sz w:val="24"/>
          <w:szCs w:val="24"/>
          <w:lang w:eastAsia="ru-RU"/>
        </w:rPr>
        <w:t>Управление образования может заключить прекрасные договоры с соответствующими фирмами, администрация школы может хорошо организовать питание школьником на месте, педагоги и медицинские работники проводить занимательные беседы и читать интереснейшие лекции, но если родители не хотят или не могут уделять вопросу питания своего ребёнка должного внимания, то положительного результата можно и не получить.</w:t>
      </w:r>
      <w:proofErr w:type="gramEnd"/>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lastRenderedPageBreak/>
        <w:t>Основной задачей при обучении младших школьников рациональному питанию является формирование у них правильных пищевых привычек. Также важным является просвещение школьников относительно того, как те или иные продукты питания могут оказать влияние на здоровье человека. Для демонстрации влияния продуктов питания на здоровье ребёнка они могут быть разбиты на три группы.</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Условное разделение продуктов питания</w:t>
      </w:r>
    </w:p>
    <w:tbl>
      <w:tblPr>
        <w:tblW w:w="0" w:type="auto"/>
        <w:tblCellSpacing w:w="15" w:type="dxa"/>
        <w:tblCellMar>
          <w:top w:w="15" w:type="dxa"/>
          <w:left w:w="15" w:type="dxa"/>
          <w:bottom w:w="15" w:type="dxa"/>
          <w:right w:w="15" w:type="dxa"/>
        </w:tblCellMar>
        <w:tblLook w:val="04A0"/>
      </w:tblPr>
      <w:tblGrid>
        <w:gridCol w:w="2060"/>
        <w:gridCol w:w="2479"/>
        <w:gridCol w:w="2352"/>
        <w:gridCol w:w="2524"/>
      </w:tblGrid>
      <w:tr w:rsidR="00A721D3" w:rsidRPr="00A721D3" w:rsidTr="00A721D3">
        <w:trPr>
          <w:tblCellSpacing w:w="15" w:type="dxa"/>
        </w:trPr>
        <w:tc>
          <w:tcPr>
            <w:tcW w:w="2190" w:type="dxa"/>
            <w:tcMar>
              <w:top w:w="0" w:type="dxa"/>
              <w:left w:w="0" w:type="dxa"/>
              <w:bottom w:w="0" w:type="dxa"/>
              <w:right w:w="0"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b/>
                <w:bCs/>
                <w:sz w:val="24"/>
                <w:szCs w:val="24"/>
                <w:lang w:eastAsia="ru-RU"/>
              </w:rPr>
              <w:t>Продукт питания</w:t>
            </w:r>
          </w:p>
        </w:tc>
        <w:tc>
          <w:tcPr>
            <w:tcW w:w="2550" w:type="dxa"/>
            <w:shd w:val="clear" w:color="auto" w:fill="33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b/>
                <w:bCs/>
                <w:sz w:val="24"/>
                <w:szCs w:val="24"/>
                <w:lang w:eastAsia="ru-RU"/>
              </w:rPr>
              <w:t xml:space="preserve">Рекомендуется к ежедневному приему </w:t>
            </w:r>
          </w:p>
        </w:tc>
        <w:tc>
          <w:tcPr>
            <w:tcW w:w="2445" w:type="dxa"/>
            <w:shd w:val="clear" w:color="auto" w:fill="FF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b/>
                <w:bCs/>
                <w:sz w:val="24"/>
                <w:szCs w:val="24"/>
                <w:lang w:eastAsia="ru-RU"/>
              </w:rPr>
              <w:t xml:space="preserve">Ограниченный ежедневный прием </w:t>
            </w:r>
          </w:p>
        </w:tc>
        <w:tc>
          <w:tcPr>
            <w:tcW w:w="2640" w:type="dxa"/>
            <w:shd w:val="clear" w:color="auto" w:fill="FF99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b/>
                <w:bCs/>
                <w:sz w:val="24"/>
                <w:szCs w:val="24"/>
                <w:lang w:eastAsia="ru-RU"/>
              </w:rPr>
              <w:t xml:space="preserve">Не рекомендуется к ежедневному приему </w:t>
            </w:r>
          </w:p>
        </w:tc>
      </w:tr>
      <w:tr w:rsidR="00A721D3" w:rsidRPr="00A721D3" w:rsidTr="00A721D3">
        <w:trPr>
          <w:tblCellSpacing w:w="15" w:type="dxa"/>
        </w:trPr>
        <w:tc>
          <w:tcPr>
            <w:tcW w:w="2190" w:type="dxa"/>
            <w:tcMar>
              <w:top w:w="0" w:type="dxa"/>
              <w:left w:w="0" w:type="dxa"/>
              <w:bottom w:w="0" w:type="dxa"/>
              <w:right w:w="0"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Зерновые</w:t>
            </w:r>
          </w:p>
        </w:tc>
        <w:tc>
          <w:tcPr>
            <w:tcW w:w="2550" w:type="dxa"/>
            <w:shd w:val="clear" w:color="auto" w:fill="33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хлеб из муки грубого помола или с отрубями, хлебцы, завтрак из цельных зерновых хлопьев, несладкие каши, макаронные изделия из твердых сортов пшеницы, рис</w:t>
            </w:r>
          </w:p>
        </w:tc>
        <w:tc>
          <w:tcPr>
            <w:tcW w:w="2445" w:type="dxa"/>
            <w:shd w:val="clear" w:color="auto" w:fill="FF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белая мука, белый хлеб, сладкие каши, кексы, макаронные изделия из муки неизвестного качества</w:t>
            </w:r>
          </w:p>
        </w:tc>
        <w:tc>
          <w:tcPr>
            <w:tcW w:w="2640" w:type="dxa"/>
            <w:shd w:val="clear" w:color="auto" w:fill="FF99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сдобные булки, пирожки, хлеб из муки высшего сорта, подслащенные макаронные изделия</w:t>
            </w:r>
          </w:p>
        </w:tc>
      </w:tr>
      <w:tr w:rsidR="00A721D3" w:rsidRPr="00A721D3" w:rsidTr="00A721D3">
        <w:trPr>
          <w:tblCellSpacing w:w="15" w:type="dxa"/>
        </w:trPr>
        <w:tc>
          <w:tcPr>
            <w:tcW w:w="2190" w:type="dxa"/>
            <w:tcMar>
              <w:top w:w="0" w:type="dxa"/>
              <w:left w:w="0" w:type="dxa"/>
              <w:bottom w:w="0" w:type="dxa"/>
              <w:right w:w="0"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Молочные продукты</w:t>
            </w:r>
          </w:p>
        </w:tc>
        <w:tc>
          <w:tcPr>
            <w:tcW w:w="2550" w:type="dxa"/>
            <w:shd w:val="clear" w:color="auto" w:fill="33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xml:space="preserve">молоко жирностью 0,5-1%, твердые сыры с содержанием жира менее 20%, обезжиренный творог, </w:t>
            </w:r>
            <w:proofErr w:type="spellStart"/>
            <w:r w:rsidRPr="00A721D3">
              <w:rPr>
                <w:rFonts w:ascii="Times New Roman" w:eastAsia="Times New Roman" w:hAnsi="Times New Roman" w:cs="Times New Roman"/>
                <w:sz w:val="24"/>
                <w:szCs w:val="24"/>
                <w:lang w:eastAsia="ru-RU"/>
              </w:rPr>
              <w:t>неподслащенные</w:t>
            </w:r>
            <w:proofErr w:type="spellEnd"/>
            <w:r w:rsidRPr="00A721D3">
              <w:rPr>
                <w:rFonts w:ascii="Times New Roman" w:eastAsia="Times New Roman" w:hAnsi="Times New Roman" w:cs="Times New Roman"/>
                <w:sz w:val="24"/>
                <w:szCs w:val="24"/>
                <w:lang w:eastAsia="ru-RU"/>
              </w:rPr>
              <w:t xml:space="preserve"> кисломолочные продукты с низким содержанием жира (до 1%)</w:t>
            </w:r>
          </w:p>
        </w:tc>
        <w:tc>
          <w:tcPr>
            <w:tcW w:w="2445" w:type="dxa"/>
            <w:shd w:val="clear" w:color="auto" w:fill="FF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молоко жирностью 1% и выше, твердые сыры жирностью 20-30%, кисломолочные продукты с содержанием жира 1-2% или же подслащенные кисломолочные продукты с жирностью до 1%</w:t>
            </w:r>
          </w:p>
        </w:tc>
        <w:tc>
          <w:tcPr>
            <w:tcW w:w="2640" w:type="dxa"/>
            <w:shd w:val="clear" w:color="auto" w:fill="FF99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xml:space="preserve">цельное молоко, сгущенное молоко, сливки, твердые сыры с жирностью более 30%, плавленые сыры, жирные молочные и </w:t>
            </w:r>
            <w:proofErr w:type="spellStart"/>
            <w:proofErr w:type="gramStart"/>
            <w:r w:rsidRPr="00A721D3">
              <w:rPr>
                <w:rFonts w:ascii="Times New Roman" w:eastAsia="Times New Roman" w:hAnsi="Times New Roman" w:cs="Times New Roman"/>
                <w:sz w:val="24"/>
                <w:szCs w:val="24"/>
                <w:lang w:eastAsia="ru-RU"/>
              </w:rPr>
              <w:t>молочно-кислые</w:t>
            </w:r>
            <w:proofErr w:type="spellEnd"/>
            <w:proofErr w:type="gramEnd"/>
            <w:r w:rsidRPr="00A721D3">
              <w:rPr>
                <w:rFonts w:ascii="Times New Roman" w:eastAsia="Times New Roman" w:hAnsi="Times New Roman" w:cs="Times New Roman"/>
                <w:sz w:val="24"/>
                <w:szCs w:val="24"/>
                <w:lang w:eastAsia="ru-RU"/>
              </w:rPr>
              <w:t xml:space="preserve"> продукты (содержание жира 2% и выше), сметана</w:t>
            </w:r>
          </w:p>
        </w:tc>
      </w:tr>
      <w:tr w:rsidR="00A721D3" w:rsidRPr="00A721D3" w:rsidTr="00A721D3">
        <w:trPr>
          <w:tblCellSpacing w:w="15" w:type="dxa"/>
        </w:trPr>
        <w:tc>
          <w:tcPr>
            <w:tcW w:w="2190" w:type="dxa"/>
            <w:tcMar>
              <w:top w:w="0" w:type="dxa"/>
              <w:left w:w="0" w:type="dxa"/>
              <w:bottom w:w="0" w:type="dxa"/>
              <w:right w:w="0"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Супы</w:t>
            </w:r>
          </w:p>
        </w:tc>
        <w:tc>
          <w:tcPr>
            <w:tcW w:w="2550" w:type="dxa"/>
            <w:shd w:val="clear" w:color="auto" w:fill="33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овощные</w:t>
            </w:r>
          </w:p>
        </w:tc>
        <w:tc>
          <w:tcPr>
            <w:tcW w:w="2445" w:type="dxa"/>
            <w:shd w:val="clear" w:color="auto" w:fill="FF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xml:space="preserve">супы на нежирных мясных или рыбных </w:t>
            </w:r>
            <w:hyperlink r:id="rId10" w:tooltip="Бульон" w:history="1">
              <w:r w:rsidRPr="00A721D3">
                <w:rPr>
                  <w:rFonts w:ascii="Times New Roman" w:eastAsia="Times New Roman" w:hAnsi="Times New Roman" w:cs="Times New Roman"/>
                  <w:color w:val="0000FF"/>
                  <w:sz w:val="24"/>
                  <w:szCs w:val="24"/>
                  <w:u w:val="single"/>
                  <w:lang w:eastAsia="ru-RU"/>
                </w:rPr>
                <w:t>бульонах</w:t>
              </w:r>
            </w:hyperlink>
          </w:p>
        </w:tc>
        <w:tc>
          <w:tcPr>
            <w:tcW w:w="2640" w:type="dxa"/>
            <w:shd w:val="clear" w:color="auto" w:fill="FF99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супы на жирном мясном или рыбном бульоне, готовые супы, супы на бульонных кубиках</w:t>
            </w:r>
          </w:p>
        </w:tc>
      </w:tr>
      <w:tr w:rsidR="00A721D3" w:rsidRPr="00A721D3" w:rsidTr="00A721D3">
        <w:trPr>
          <w:tblCellSpacing w:w="15" w:type="dxa"/>
        </w:trPr>
        <w:tc>
          <w:tcPr>
            <w:tcW w:w="2190" w:type="dxa"/>
            <w:tcMar>
              <w:top w:w="0" w:type="dxa"/>
              <w:left w:w="0" w:type="dxa"/>
              <w:bottom w:w="0" w:type="dxa"/>
              <w:right w:w="0"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Рыба</w:t>
            </w:r>
          </w:p>
        </w:tc>
        <w:tc>
          <w:tcPr>
            <w:tcW w:w="2550" w:type="dxa"/>
            <w:shd w:val="clear" w:color="auto" w:fill="33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все виды рыбы в нежареном виде, перед приготовлением желательно снять кожу</w:t>
            </w:r>
          </w:p>
        </w:tc>
        <w:tc>
          <w:tcPr>
            <w:tcW w:w="2445" w:type="dxa"/>
            <w:shd w:val="clear" w:color="auto" w:fill="FF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рыба, жаренная на растительных жирах</w:t>
            </w:r>
          </w:p>
        </w:tc>
        <w:tc>
          <w:tcPr>
            <w:tcW w:w="2640" w:type="dxa"/>
            <w:shd w:val="clear" w:color="auto" w:fill="FF99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рыба, жаренная на неизвестных или животных жирах, икра рыб</w:t>
            </w:r>
          </w:p>
        </w:tc>
      </w:tr>
      <w:tr w:rsidR="00A721D3" w:rsidRPr="00A721D3" w:rsidTr="00A721D3">
        <w:trPr>
          <w:tblCellSpacing w:w="15" w:type="dxa"/>
        </w:trPr>
        <w:tc>
          <w:tcPr>
            <w:tcW w:w="2190" w:type="dxa"/>
            <w:tcMar>
              <w:top w:w="0" w:type="dxa"/>
              <w:left w:w="0" w:type="dxa"/>
              <w:bottom w:w="0" w:type="dxa"/>
              <w:right w:w="0"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Моллюски</w:t>
            </w:r>
          </w:p>
        </w:tc>
        <w:tc>
          <w:tcPr>
            <w:tcW w:w="2550" w:type="dxa"/>
            <w:shd w:val="clear" w:color="auto" w:fill="33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морской гребешок, устрицы; в нежареном виде</w:t>
            </w:r>
          </w:p>
        </w:tc>
        <w:tc>
          <w:tcPr>
            <w:tcW w:w="2445" w:type="dxa"/>
            <w:shd w:val="clear" w:color="auto" w:fill="FF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мидии, крабы, кальмары, лангусты, омары</w:t>
            </w:r>
          </w:p>
        </w:tc>
        <w:tc>
          <w:tcPr>
            <w:tcW w:w="2640" w:type="dxa"/>
            <w:shd w:val="clear" w:color="auto" w:fill="FF99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креветки</w:t>
            </w:r>
          </w:p>
        </w:tc>
      </w:tr>
      <w:tr w:rsidR="00A721D3" w:rsidRPr="00A721D3" w:rsidTr="00A721D3">
        <w:trPr>
          <w:tblCellSpacing w:w="15" w:type="dxa"/>
        </w:trPr>
        <w:tc>
          <w:tcPr>
            <w:tcW w:w="2190" w:type="dxa"/>
            <w:tcMar>
              <w:top w:w="0" w:type="dxa"/>
              <w:left w:w="0" w:type="dxa"/>
              <w:bottom w:w="0" w:type="dxa"/>
              <w:right w:w="0"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Мясо</w:t>
            </w:r>
          </w:p>
        </w:tc>
        <w:tc>
          <w:tcPr>
            <w:tcW w:w="2550" w:type="dxa"/>
            <w:shd w:val="clear" w:color="auto" w:fill="33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индейка, нежирное куриное мясо или говядина, телятина, дичь, кролик, молодая баранина без видимого жира и кожи (не более 90 г в неделю); все продукты готовятся в нежареном виде</w:t>
            </w:r>
          </w:p>
        </w:tc>
        <w:tc>
          <w:tcPr>
            <w:tcW w:w="2445" w:type="dxa"/>
            <w:shd w:val="clear" w:color="auto" w:fill="FF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постные сорта свинины (не чаще 1 раза в неделю, не более 100 г</w:t>
            </w:r>
            <w:proofErr w:type="gramStart"/>
            <w:r w:rsidRPr="00A721D3">
              <w:rPr>
                <w:rFonts w:ascii="Times New Roman" w:eastAsia="Times New Roman" w:hAnsi="Times New Roman" w:cs="Times New Roman"/>
                <w:sz w:val="24"/>
                <w:szCs w:val="24"/>
                <w:lang w:eastAsia="ru-RU"/>
              </w:rPr>
              <w:t xml:space="preserve"> )</w:t>
            </w:r>
            <w:proofErr w:type="gramEnd"/>
            <w:r w:rsidRPr="00A721D3">
              <w:rPr>
                <w:rFonts w:ascii="Times New Roman" w:eastAsia="Times New Roman" w:hAnsi="Times New Roman" w:cs="Times New Roman"/>
                <w:sz w:val="24"/>
                <w:szCs w:val="24"/>
                <w:lang w:eastAsia="ru-RU"/>
              </w:rPr>
              <w:t xml:space="preserve">, телячья или куриная вареная колбаса или </w:t>
            </w:r>
            <w:hyperlink r:id="rId11" w:tooltip="Ветчина" w:history="1">
              <w:r w:rsidRPr="00A721D3">
                <w:rPr>
                  <w:rFonts w:ascii="Times New Roman" w:eastAsia="Times New Roman" w:hAnsi="Times New Roman" w:cs="Times New Roman"/>
                  <w:color w:val="0000FF"/>
                  <w:sz w:val="24"/>
                  <w:szCs w:val="24"/>
                  <w:u w:val="single"/>
                  <w:lang w:eastAsia="ru-RU"/>
                </w:rPr>
                <w:t>ветчина</w:t>
              </w:r>
            </w:hyperlink>
            <w:r w:rsidRPr="00A721D3">
              <w:rPr>
                <w:rFonts w:ascii="Times New Roman" w:eastAsia="Times New Roman" w:hAnsi="Times New Roman" w:cs="Times New Roman"/>
                <w:sz w:val="24"/>
                <w:szCs w:val="24"/>
                <w:lang w:eastAsia="ru-RU"/>
              </w:rPr>
              <w:t xml:space="preserve"> без жира</w:t>
            </w:r>
          </w:p>
        </w:tc>
        <w:tc>
          <w:tcPr>
            <w:tcW w:w="2640" w:type="dxa"/>
            <w:shd w:val="clear" w:color="auto" w:fill="FF99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721D3">
              <w:rPr>
                <w:rFonts w:ascii="Times New Roman" w:eastAsia="Times New Roman" w:hAnsi="Times New Roman" w:cs="Times New Roman"/>
                <w:sz w:val="24"/>
                <w:szCs w:val="24"/>
                <w:lang w:eastAsia="ru-RU"/>
              </w:rPr>
              <w:t>утка, гусь, жирное мясо, баранина, жирные колбасы, паштеты, кожа домашней птицы, субпродукты, копченая и сырокопченая колбаса</w:t>
            </w:r>
            <w:proofErr w:type="gramEnd"/>
          </w:p>
        </w:tc>
      </w:tr>
      <w:tr w:rsidR="00A721D3" w:rsidRPr="00A721D3" w:rsidTr="00A721D3">
        <w:trPr>
          <w:tblCellSpacing w:w="15" w:type="dxa"/>
        </w:trPr>
        <w:tc>
          <w:tcPr>
            <w:tcW w:w="2190" w:type="dxa"/>
            <w:tcMar>
              <w:top w:w="0" w:type="dxa"/>
              <w:left w:w="0" w:type="dxa"/>
              <w:bottom w:w="0" w:type="dxa"/>
              <w:right w:w="0"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Яйца</w:t>
            </w:r>
          </w:p>
        </w:tc>
        <w:tc>
          <w:tcPr>
            <w:tcW w:w="2550" w:type="dxa"/>
            <w:shd w:val="clear" w:color="auto" w:fill="33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яичный белок</w:t>
            </w:r>
          </w:p>
        </w:tc>
        <w:tc>
          <w:tcPr>
            <w:tcW w:w="2445" w:type="dxa"/>
            <w:shd w:val="clear" w:color="auto" w:fill="FF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xml:space="preserve">яйца, используемые в </w:t>
            </w:r>
            <w:r w:rsidRPr="00A721D3">
              <w:rPr>
                <w:rFonts w:ascii="Times New Roman" w:eastAsia="Times New Roman" w:hAnsi="Times New Roman" w:cs="Times New Roman"/>
                <w:sz w:val="24"/>
                <w:szCs w:val="24"/>
                <w:lang w:eastAsia="ru-RU"/>
              </w:rPr>
              <w:lastRenderedPageBreak/>
              <w:t>приготовлении пищи</w:t>
            </w:r>
          </w:p>
        </w:tc>
        <w:tc>
          <w:tcPr>
            <w:tcW w:w="2640" w:type="dxa"/>
            <w:shd w:val="clear" w:color="auto" w:fill="FF99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lastRenderedPageBreak/>
              <w:t>яичные желтки</w:t>
            </w:r>
          </w:p>
        </w:tc>
      </w:tr>
      <w:tr w:rsidR="00A721D3" w:rsidRPr="00A721D3" w:rsidTr="00A721D3">
        <w:trPr>
          <w:tblCellSpacing w:w="15" w:type="dxa"/>
        </w:trPr>
        <w:tc>
          <w:tcPr>
            <w:tcW w:w="2190" w:type="dxa"/>
            <w:tcMar>
              <w:top w:w="0" w:type="dxa"/>
              <w:left w:w="0" w:type="dxa"/>
              <w:bottom w:w="0" w:type="dxa"/>
              <w:right w:w="0"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lastRenderedPageBreak/>
              <w:t>Жиры</w:t>
            </w:r>
          </w:p>
        </w:tc>
        <w:tc>
          <w:tcPr>
            <w:tcW w:w="2550" w:type="dxa"/>
            <w:shd w:val="clear" w:color="auto" w:fill="33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растительные масла, используемые для заправки салатов</w:t>
            </w:r>
          </w:p>
        </w:tc>
        <w:tc>
          <w:tcPr>
            <w:tcW w:w="2445" w:type="dxa"/>
            <w:shd w:val="clear" w:color="auto" w:fill="FF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подсолнечное, оливковое, кукурузное, рапсовое масла, используемые для приготовления пищи (кроме заправки салатов); мягкие маргарины на их основе</w:t>
            </w:r>
          </w:p>
        </w:tc>
        <w:tc>
          <w:tcPr>
            <w:tcW w:w="2640" w:type="dxa"/>
            <w:shd w:val="clear" w:color="auto" w:fill="FF99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сливочное масло, сало, пальмовое масло, твердые маргарины</w:t>
            </w:r>
          </w:p>
        </w:tc>
      </w:tr>
      <w:tr w:rsidR="00A721D3" w:rsidRPr="00A721D3" w:rsidTr="00A721D3">
        <w:trPr>
          <w:tblCellSpacing w:w="15" w:type="dxa"/>
        </w:trPr>
        <w:tc>
          <w:tcPr>
            <w:tcW w:w="2190" w:type="dxa"/>
            <w:tcMar>
              <w:top w:w="0" w:type="dxa"/>
              <w:left w:w="0" w:type="dxa"/>
              <w:bottom w:w="0" w:type="dxa"/>
              <w:right w:w="0"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Овощи и фрукты</w:t>
            </w:r>
          </w:p>
        </w:tc>
        <w:tc>
          <w:tcPr>
            <w:tcW w:w="2550" w:type="dxa"/>
            <w:shd w:val="clear" w:color="auto" w:fill="33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обязательно бобовые, все свежие овощи и фрукты; тушеные овощи, варенный или запеченный картофель, зелень, кукуруза, все свежие, сушенные или консервированные фрукты (кроме бананов) без сахара</w:t>
            </w:r>
          </w:p>
        </w:tc>
        <w:tc>
          <w:tcPr>
            <w:tcW w:w="2445" w:type="dxa"/>
            <w:shd w:val="clear" w:color="auto" w:fill="FF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картофель и другие овощи, приготовленные на растительных жирах, фрукты в сиропе, бананы</w:t>
            </w:r>
          </w:p>
        </w:tc>
        <w:tc>
          <w:tcPr>
            <w:tcW w:w="2640" w:type="dxa"/>
            <w:shd w:val="clear" w:color="auto" w:fill="FF99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картофель или другие овощи, жаренные на неизвестных или животных жирах, чипсы, фрукты в шоколаде или глазури</w:t>
            </w:r>
          </w:p>
        </w:tc>
      </w:tr>
      <w:tr w:rsidR="00A721D3" w:rsidRPr="00A721D3" w:rsidTr="00A721D3">
        <w:trPr>
          <w:tblCellSpacing w:w="15" w:type="dxa"/>
        </w:trPr>
        <w:tc>
          <w:tcPr>
            <w:tcW w:w="2190" w:type="dxa"/>
            <w:tcMar>
              <w:top w:w="0" w:type="dxa"/>
              <w:left w:w="0" w:type="dxa"/>
              <w:bottom w:w="0" w:type="dxa"/>
              <w:right w:w="0"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Готовые продукты</w:t>
            </w:r>
          </w:p>
        </w:tc>
        <w:tc>
          <w:tcPr>
            <w:tcW w:w="2550" w:type="dxa"/>
            <w:shd w:val="clear" w:color="auto" w:fill="33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шербет, желе, пудинги на основе молока с содержанием 0,5% жира, фруктовый салат, цукаты</w:t>
            </w:r>
          </w:p>
        </w:tc>
        <w:tc>
          <w:tcPr>
            <w:tcW w:w="2445" w:type="dxa"/>
            <w:shd w:val="clear" w:color="auto" w:fill="FF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пирожные, бисквиты, приготовленные на растительных жирах, халва, джем, мармелад, пастила</w:t>
            </w:r>
          </w:p>
        </w:tc>
        <w:tc>
          <w:tcPr>
            <w:tcW w:w="2640" w:type="dxa"/>
            <w:shd w:val="clear" w:color="auto" w:fill="FF99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721D3">
              <w:rPr>
                <w:rFonts w:ascii="Times New Roman" w:eastAsia="Times New Roman" w:hAnsi="Times New Roman" w:cs="Times New Roman"/>
                <w:sz w:val="24"/>
                <w:szCs w:val="24"/>
                <w:lang w:eastAsia="ru-RU"/>
              </w:rPr>
              <w:t xml:space="preserve">мороженое, пудинги, сметанные и масляные кремы, пирожные, торты, печенье, приготовленное на животных жирах, бисквиты, шоколад, сливочная помадка, конфеты; любой </w:t>
            </w:r>
            <w:proofErr w:type="spellStart"/>
            <w:r w:rsidRPr="00A721D3">
              <w:rPr>
                <w:rFonts w:ascii="Times New Roman" w:eastAsia="Times New Roman" w:hAnsi="Times New Roman" w:cs="Times New Roman"/>
                <w:sz w:val="24"/>
                <w:szCs w:val="24"/>
                <w:lang w:eastAsia="ru-RU"/>
              </w:rPr>
              <w:t>фаст-фуд</w:t>
            </w:r>
            <w:proofErr w:type="spellEnd"/>
            <w:proofErr w:type="gramEnd"/>
          </w:p>
        </w:tc>
      </w:tr>
      <w:tr w:rsidR="00A721D3" w:rsidRPr="00A721D3" w:rsidTr="00A721D3">
        <w:trPr>
          <w:tblCellSpacing w:w="15" w:type="dxa"/>
        </w:trPr>
        <w:tc>
          <w:tcPr>
            <w:tcW w:w="2190" w:type="dxa"/>
            <w:tcMar>
              <w:top w:w="0" w:type="dxa"/>
              <w:left w:w="0" w:type="dxa"/>
              <w:bottom w:w="0" w:type="dxa"/>
              <w:right w:w="0"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Орехи, семечки</w:t>
            </w:r>
          </w:p>
        </w:tc>
        <w:tc>
          <w:tcPr>
            <w:tcW w:w="2550" w:type="dxa"/>
            <w:shd w:val="clear" w:color="auto" w:fill="33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грецкие орехи, каштаны, миндаль</w:t>
            </w:r>
          </w:p>
        </w:tc>
        <w:tc>
          <w:tcPr>
            <w:tcW w:w="2445" w:type="dxa"/>
            <w:shd w:val="clear" w:color="auto" w:fill="FF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арахис, фисташки, фундук, семечки</w:t>
            </w:r>
          </w:p>
        </w:tc>
        <w:tc>
          <w:tcPr>
            <w:tcW w:w="2640" w:type="dxa"/>
            <w:shd w:val="clear" w:color="auto" w:fill="FF99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кокосовые орехи, соленые орехи, орехи в сахаре</w:t>
            </w:r>
          </w:p>
        </w:tc>
      </w:tr>
      <w:tr w:rsidR="00A721D3" w:rsidRPr="00A721D3" w:rsidTr="00A721D3">
        <w:trPr>
          <w:tblCellSpacing w:w="15" w:type="dxa"/>
        </w:trPr>
        <w:tc>
          <w:tcPr>
            <w:tcW w:w="2190" w:type="dxa"/>
            <w:tcMar>
              <w:top w:w="0" w:type="dxa"/>
              <w:left w:w="0" w:type="dxa"/>
              <w:bottom w:w="0" w:type="dxa"/>
              <w:right w:w="0"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Напитки</w:t>
            </w:r>
          </w:p>
        </w:tc>
        <w:tc>
          <w:tcPr>
            <w:tcW w:w="2550" w:type="dxa"/>
            <w:shd w:val="clear" w:color="auto" w:fill="33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черный чай, кофейные напитки, минеральная вода без газа, безалкогольные напитки без сахара</w:t>
            </w:r>
          </w:p>
        </w:tc>
        <w:tc>
          <w:tcPr>
            <w:tcW w:w="2445" w:type="dxa"/>
            <w:shd w:val="clear" w:color="auto" w:fill="FF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черный кофе, сладкие напитки</w:t>
            </w:r>
          </w:p>
        </w:tc>
        <w:tc>
          <w:tcPr>
            <w:tcW w:w="2640" w:type="dxa"/>
            <w:shd w:val="clear" w:color="auto" w:fill="FF99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шоколад, кофе со сливками, молочные напитки с высоким содержанием жира, газированные напитки, алкоголь</w:t>
            </w:r>
          </w:p>
        </w:tc>
      </w:tr>
      <w:tr w:rsidR="00A721D3" w:rsidRPr="00A721D3" w:rsidTr="00A721D3">
        <w:trPr>
          <w:tblCellSpacing w:w="15" w:type="dxa"/>
        </w:trPr>
        <w:tc>
          <w:tcPr>
            <w:tcW w:w="2190" w:type="dxa"/>
            <w:tcMar>
              <w:top w:w="0" w:type="dxa"/>
              <w:left w:w="0" w:type="dxa"/>
              <w:bottom w:w="0" w:type="dxa"/>
              <w:right w:w="0"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Приправы</w:t>
            </w:r>
          </w:p>
        </w:tc>
        <w:tc>
          <w:tcPr>
            <w:tcW w:w="2550" w:type="dxa"/>
            <w:shd w:val="clear" w:color="auto" w:fill="33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столовый уксус, лимонный сок</w:t>
            </w:r>
          </w:p>
        </w:tc>
        <w:tc>
          <w:tcPr>
            <w:tcW w:w="2445" w:type="dxa"/>
            <w:shd w:val="clear" w:color="auto" w:fill="FFFF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перец, горчица, специи, нежирная приправа к салатам, соевый соус, соль</w:t>
            </w:r>
          </w:p>
        </w:tc>
        <w:tc>
          <w:tcPr>
            <w:tcW w:w="2640" w:type="dxa"/>
            <w:shd w:val="clear" w:color="auto" w:fill="FF9999"/>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майонез, сметанные соусы, соленые соусы</w:t>
            </w:r>
          </w:p>
        </w:tc>
      </w:tr>
    </w:tbl>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i/>
          <w:iCs/>
          <w:sz w:val="24"/>
          <w:szCs w:val="24"/>
          <w:lang w:eastAsia="ru-RU"/>
        </w:rPr>
        <w:t>Зеленым цветом</w:t>
      </w:r>
      <w:r w:rsidRPr="00A721D3">
        <w:rPr>
          <w:rFonts w:ascii="Times New Roman" w:eastAsia="Times New Roman" w:hAnsi="Times New Roman" w:cs="Times New Roman"/>
          <w:sz w:val="24"/>
          <w:szCs w:val="24"/>
          <w:lang w:eastAsia="ru-RU"/>
        </w:rPr>
        <w:t xml:space="preserve"> обозначены те продукты, которые благоприятно сказываются на самочувствии человека, способствуют росту и развитию детского организма, могут предотвращать развитие ряда заболеваний.</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i/>
          <w:iCs/>
          <w:sz w:val="24"/>
          <w:szCs w:val="24"/>
          <w:lang w:eastAsia="ru-RU"/>
        </w:rPr>
        <w:t>Желтым цветом</w:t>
      </w:r>
      <w:r w:rsidRPr="00A721D3">
        <w:rPr>
          <w:rFonts w:ascii="Times New Roman" w:eastAsia="Times New Roman" w:hAnsi="Times New Roman" w:cs="Times New Roman"/>
          <w:sz w:val="24"/>
          <w:szCs w:val="24"/>
          <w:lang w:eastAsia="ru-RU"/>
        </w:rPr>
        <w:t xml:space="preserve"> отмечены продукты питания, которые желательно употреблять с осторожностью, ограничено. Обычно те компоненты, из которых состоят эти продукты, нужны организму человека. Однако сочетание этих компонентов не является </w:t>
      </w:r>
      <w:r w:rsidRPr="00A721D3">
        <w:rPr>
          <w:rFonts w:ascii="Times New Roman" w:eastAsia="Times New Roman" w:hAnsi="Times New Roman" w:cs="Times New Roman"/>
          <w:sz w:val="24"/>
          <w:szCs w:val="24"/>
          <w:lang w:eastAsia="ru-RU"/>
        </w:rPr>
        <w:lastRenderedPageBreak/>
        <w:t>оптимальным. Например, в таких продуктах может с избытком содержаться сахар. Соответственно, если не злоупотреблять продуктами, обозначенными желтым цветом, то и вероятность появления проблем со здоровьем будет ниже. Если употреблять эти продукты много или часто, то могут развиться те или иные заболевания, связанные с характером питания человека. Врачи их еще называют «</w:t>
      </w:r>
      <w:hyperlink r:id="rId12" w:tooltip="Алименты" w:history="1">
        <w:r w:rsidRPr="00A721D3">
          <w:rPr>
            <w:rFonts w:ascii="Times New Roman" w:eastAsia="Times New Roman" w:hAnsi="Times New Roman" w:cs="Times New Roman"/>
            <w:color w:val="0000FF"/>
            <w:sz w:val="24"/>
            <w:szCs w:val="24"/>
            <w:u w:val="single"/>
            <w:lang w:eastAsia="ru-RU"/>
          </w:rPr>
          <w:t>алиментарными</w:t>
        </w:r>
      </w:hyperlink>
      <w:r w:rsidRPr="00A721D3">
        <w:rPr>
          <w:rFonts w:ascii="Times New Roman" w:eastAsia="Times New Roman" w:hAnsi="Times New Roman" w:cs="Times New Roman"/>
          <w:sz w:val="24"/>
          <w:szCs w:val="24"/>
          <w:lang w:eastAsia="ru-RU"/>
        </w:rPr>
        <w:t xml:space="preserve"> болезнями».</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i/>
          <w:iCs/>
          <w:sz w:val="24"/>
          <w:szCs w:val="24"/>
          <w:lang w:eastAsia="ru-RU"/>
        </w:rPr>
        <w:t>Красным цветом</w:t>
      </w:r>
      <w:r w:rsidRPr="00A721D3">
        <w:rPr>
          <w:rFonts w:ascii="Times New Roman" w:eastAsia="Times New Roman" w:hAnsi="Times New Roman" w:cs="Times New Roman"/>
          <w:sz w:val="24"/>
          <w:szCs w:val="24"/>
          <w:lang w:eastAsia="ru-RU"/>
        </w:rPr>
        <w:t xml:space="preserve"> выделены те продукты питания, регулярное или даже однократное употребление которых может привести к ухудшению состояния здоровья человека. Наиболее часто как результат их систематического употребления развивается ожирение (избыточная масса тела), которое в дальнейшем приводит к другим заболеваниям, например, </w:t>
      </w:r>
      <w:hyperlink r:id="rId13" w:tooltip="Атеросклероз" w:history="1">
        <w:r w:rsidRPr="00A721D3">
          <w:rPr>
            <w:rFonts w:ascii="Times New Roman" w:eastAsia="Times New Roman" w:hAnsi="Times New Roman" w:cs="Times New Roman"/>
            <w:color w:val="0000FF"/>
            <w:sz w:val="24"/>
            <w:szCs w:val="24"/>
            <w:u w:val="single"/>
            <w:lang w:eastAsia="ru-RU"/>
          </w:rPr>
          <w:t>атеросклерозу</w:t>
        </w:r>
      </w:hyperlink>
      <w:r w:rsidRPr="00A721D3">
        <w:rPr>
          <w:rFonts w:ascii="Times New Roman" w:eastAsia="Times New Roman" w:hAnsi="Times New Roman" w:cs="Times New Roman"/>
          <w:sz w:val="24"/>
          <w:szCs w:val="24"/>
          <w:lang w:eastAsia="ru-RU"/>
        </w:rPr>
        <w:t>, возможно сокращение продолжительность жизни человека. Продуктов питания, обозначенных красным цветом, лучше стараться избегать.</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Для наглядности в классе вывешиваются плакаты с изображением данной таблицы и пирамиды, а на уроках рисования рисуются те или иные продукты питания. Процесс рисования сопровождается соответствующими комментариями учителя.</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4538980" cy="2820035"/>
            <wp:effectExtent l="19050" t="0" r="0" b="0"/>
            <wp:docPr id="2" name="Рисунок 2" descr="https://pandia.ru/text/79/025/images/image00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andia.ru/text/79/025/images/image002_13.jpg"/>
                    <pic:cNvPicPr>
                      <a:picLocks noChangeAspect="1" noChangeArrowheads="1"/>
                    </pic:cNvPicPr>
                  </pic:nvPicPr>
                  <pic:blipFill>
                    <a:blip r:embed="rId14"/>
                    <a:srcRect/>
                    <a:stretch>
                      <a:fillRect/>
                    </a:stretch>
                  </pic:blipFill>
                  <pic:spPr bwMode="auto">
                    <a:xfrm>
                      <a:off x="0" y="0"/>
                      <a:ext cx="4538980" cy="2820035"/>
                    </a:xfrm>
                    <a:prstGeom prst="rect">
                      <a:avLst/>
                    </a:prstGeom>
                    <a:noFill/>
                    <a:ln w="9525">
                      <a:noFill/>
                      <a:miter lim="800000"/>
                      <a:headEnd/>
                      <a:tailEnd/>
                    </a:ln>
                  </pic:spPr>
                </pic:pic>
              </a:graphicData>
            </a:graphic>
          </wp:inline>
        </w:drawing>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У питьевого источника</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xml:space="preserve">Методика предусматривает проведение специальных тематических уроков по разным предметам (табл. 2.8). Приводимые в таблице темы являются примерными и могут изменяться в зависимости от нагрузки и особенностей программы. Важно лишь то, что практически в рамках каждого предмета могут быть даны сведения о рациональном питании. Такой </w:t>
      </w:r>
      <w:proofErr w:type="spellStart"/>
      <w:r w:rsidRPr="00A721D3">
        <w:rPr>
          <w:rFonts w:ascii="Times New Roman" w:eastAsia="Times New Roman" w:hAnsi="Times New Roman" w:cs="Times New Roman"/>
          <w:sz w:val="24"/>
          <w:szCs w:val="24"/>
          <w:lang w:eastAsia="ru-RU"/>
        </w:rPr>
        <w:t>междпредметный</w:t>
      </w:r>
      <w:proofErr w:type="spellEnd"/>
      <w:r w:rsidRPr="00A721D3">
        <w:rPr>
          <w:rFonts w:ascii="Times New Roman" w:eastAsia="Times New Roman" w:hAnsi="Times New Roman" w:cs="Times New Roman"/>
          <w:sz w:val="24"/>
          <w:szCs w:val="24"/>
          <w:lang w:eastAsia="ru-RU"/>
        </w:rPr>
        <w:t xml:space="preserve"> подход может позволить более эффективно развивать у школьников навыки рационального питания.</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Таблица 2.8.</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Примерное содержание тематических уроков</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по рациональному питанию у младших школьников</w:t>
      </w:r>
    </w:p>
    <w:tbl>
      <w:tblPr>
        <w:tblW w:w="0" w:type="auto"/>
        <w:tblCellSpacing w:w="15" w:type="dxa"/>
        <w:tblCellMar>
          <w:top w:w="15" w:type="dxa"/>
          <w:left w:w="15" w:type="dxa"/>
          <w:bottom w:w="15" w:type="dxa"/>
          <w:right w:w="15" w:type="dxa"/>
        </w:tblCellMar>
        <w:tblLook w:val="04A0"/>
      </w:tblPr>
      <w:tblGrid>
        <w:gridCol w:w="4764"/>
        <w:gridCol w:w="4651"/>
      </w:tblGrid>
      <w:tr w:rsidR="00A721D3" w:rsidRPr="00A721D3" w:rsidTr="00A721D3">
        <w:trPr>
          <w:tblCellSpacing w:w="15" w:type="dxa"/>
        </w:trPr>
        <w:tc>
          <w:tcPr>
            <w:tcW w:w="2370" w:type="dxa"/>
            <w:tcMar>
              <w:top w:w="0" w:type="dxa"/>
              <w:left w:w="0" w:type="dxa"/>
              <w:bottom w:w="0" w:type="dxa"/>
              <w:right w:w="0"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b/>
                <w:bCs/>
                <w:sz w:val="24"/>
                <w:szCs w:val="24"/>
                <w:lang w:eastAsia="ru-RU"/>
              </w:rPr>
              <w:t>Предмет</w:t>
            </w:r>
          </w:p>
        </w:tc>
        <w:tc>
          <w:tcPr>
            <w:tcW w:w="7200" w:type="dxa"/>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b/>
                <w:bCs/>
                <w:sz w:val="24"/>
                <w:szCs w:val="24"/>
                <w:lang w:eastAsia="ru-RU"/>
              </w:rPr>
              <w:t xml:space="preserve">Содержание занятия </w:t>
            </w:r>
          </w:p>
        </w:tc>
      </w:tr>
      <w:tr w:rsidR="00A721D3" w:rsidRPr="00A721D3" w:rsidTr="00A721D3">
        <w:trPr>
          <w:tblCellSpacing w:w="15" w:type="dxa"/>
        </w:trPr>
        <w:tc>
          <w:tcPr>
            <w:tcW w:w="2370" w:type="dxa"/>
            <w:tcMar>
              <w:top w:w="0" w:type="dxa"/>
              <w:left w:w="0" w:type="dxa"/>
              <w:bottom w:w="0" w:type="dxa"/>
              <w:right w:w="0"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Окружающий мир</w:t>
            </w:r>
          </w:p>
        </w:tc>
        <w:tc>
          <w:tcPr>
            <w:tcW w:w="7200" w:type="dxa"/>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Основные компоненты пищи, их значение.</w:t>
            </w:r>
          </w:p>
        </w:tc>
      </w:tr>
      <w:tr w:rsidR="00A721D3" w:rsidRPr="00A721D3" w:rsidTr="00A721D3">
        <w:trPr>
          <w:tblCellSpacing w:w="15" w:type="dxa"/>
        </w:trPr>
        <w:tc>
          <w:tcPr>
            <w:tcW w:w="7200" w:type="dxa"/>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xml:space="preserve">Физиология пищеварения, значение </w:t>
            </w:r>
            <w:r w:rsidRPr="00A721D3">
              <w:rPr>
                <w:rFonts w:ascii="Times New Roman" w:eastAsia="Times New Roman" w:hAnsi="Times New Roman" w:cs="Times New Roman"/>
                <w:sz w:val="24"/>
                <w:szCs w:val="24"/>
                <w:lang w:eastAsia="ru-RU"/>
              </w:rPr>
              <w:lastRenderedPageBreak/>
              <w:t>рационального питания для нормального функционирования желудочно-кишечного тракта</w:t>
            </w:r>
          </w:p>
        </w:tc>
        <w:tc>
          <w:tcPr>
            <w:tcW w:w="0" w:type="auto"/>
            <w:vAlign w:val="center"/>
            <w:hideMark/>
          </w:tcPr>
          <w:p w:rsidR="00A721D3" w:rsidRPr="00A721D3" w:rsidRDefault="00A721D3" w:rsidP="00A721D3">
            <w:pPr>
              <w:spacing w:after="0" w:line="240" w:lineRule="auto"/>
              <w:rPr>
                <w:rFonts w:ascii="Times New Roman" w:eastAsia="Times New Roman" w:hAnsi="Times New Roman" w:cs="Times New Roman"/>
                <w:sz w:val="20"/>
                <w:szCs w:val="20"/>
                <w:lang w:eastAsia="ru-RU"/>
              </w:rPr>
            </w:pPr>
          </w:p>
        </w:tc>
      </w:tr>
      <w:tr w:rsidR="00A721D3" w:rsidRPr="00A721D3" w:rsidTr="00A721D3">
        <w:trPr>
          <w:tblCellSpacing w:w="15" w:type="dxa"/>
        </w:trPr>
        <w:tc>
          <w:tcPr>
            <w:tcW w:w="7200" w:type="dxa"/>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lastRenderedPageBreak/>
              <w:t>Жевание. Роль правильного измельчения пищи во рту для профилактики заболеваний желудочно-кишечного тракта.</w:t>
            </w:r>
          </w:p>
        </w:tc>
        <w:tc>
          <w:tcPr>
            <w:tcW w:w="0" w:type="auto"/>
            <w:vAlign w:val="center"/>
            <w:hideMark/>
          </w:tcPr>
          <w:p w:rsidR="00A721D3" w:rsidRPr="00A721D3" w:rsidRDefault="00A721D3" w:rsidP="00A721D3">
            <w:pPr>
              <w:spacing w:after="0" w:line="240" w:lineRule="auto"/>
              <w:rPr>
                <w:rFonts w:ascii="Times New Roman" w:eastAsia="Times New Roman" w:hAnsi="Times New Roman" w:cs="Times New Roman"/>
                <w:sz w:val="20"/>
                <w:szCs w:val="20"/>
                <w:lang w:eastAsia="ru-RU"/>
              </w:rPr>
            </w:pPr>
          </w:p>
        </w:tc>
      </w:tr>
      <w:tr w:rsidR="00A721D3" w:rsidRPr="00A721D3" w:rsidTr="00A721D3">
        <w:trPr>
          <w:tblCellSpacing w:w="15" w:type="dxa"/>
        </w:trPr>
        <w:tc>
          <w:tcPr>
            <w:tcW w:w="7200" w:type="dxa"/>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Витамины. Микроэлементы. Их значение для организма человека.</w:t>
            </w:r>
          </w:p>
        </w:tc>
        <w:tc>
          <w:tcPr>
            <w:tcW w:w="0" w:type="auto"/>
            <w:vAlign w:val="center"/>
            <w:hideMark/>
          </w:tcPr>
          <w:p w:rsidR="00A721D3" w:rsidRPr="00A721D3" w:rsidRDefault="00A721D3" w:rsidP="00A721D3">
            <w:pPr>
              <w:spacing w:after="0" w:line="240" w:lineRule="auto"/>
              <w:rPr>
                <w:rFonts w:ascii="Times New Roman" w:eastAsia="Times New Roman" w:hAnsi="Times New Roman" w:cs="Times New Roman"/>
                <w:sz w:val="20"/>
                <w:szCs w:val="20"/>
                <w:lang w:eastAsia="ru-RU"/>
              </w:rPr>
            </w:pPr>
          </w:p>
        </w:tc>
      </w:tr>
      <w:tr w:rsidR="00A721D3" w:rsidRPr="00A721D3" w:rsidTr="00A721D3">
        <w:trPr>
          <w:tblCellSpacing w:w="15" w:type="dxa"/>
        </w:trPr>
        <w:tc>
          <w:tcPr>
            <w:tcW w:w="7200" w:type="dxa"/>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Национальные кухни и блюда. Подход с точки зрения рационального питания.</w:t>
            </w:r>
          </w:p>
        </w:tc>
        <w:tc>
          <w:tcPr>
            <w:tcW w:w="0" w:type="auto"/>
            <w:vAlign w:val="center"/>
            <w:hideMark/>
          </w:tcPr>
          <w:p w:rsidR="00A721D3" w:rsidRPr="00A721D3" w:rsidRDefault="00A721D3" w:rsidP="00A721D3">
            <w:pPr>
              <w:spacing w:after="0" w:line="240" w:lineRule="auto"/>
              <w:rPr>
                <w:rFonts w:ascii="Times New Roman" w:eastAsia="Times New Roman" w:hAnsi="Times New Roman" w:cs="Times New Roman"/>
                <w:sz w:val="20"/>
                <w:szCs w:val="20"/>
                <w:lang w:eastAsia="ru-RU"/>
              </w:rPr>
            </w:pPr>
          </w:p>
        </w:tc>
      </w:tr>
      <w:tr w:rsidR="00A721D3" w:rsidRPr="00A721D3" w:rsidTr="00A721D3">
        <w:trPr>
          <w:tblCellSpacing w:w="15" w:type="dxa"/>
        </w:trPr>
        <w:tc>
          <w:tcPr>
            <w:tcW w:w="7200" w:type="dxa"/>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Использование физических факторов (температура, измельчение и т. д.) для обработки пищи. Роль правильной обработки пищи (например, фильтры) для профилактики различных заболеваний.</w:t>
            </w:r>
          </w:p>
        </w:tc>
        <w:tc>
          <w:tcPr>
            <w:tcW w:w="0" w:type="auto"/>
            <w:vAlign w:val="center"/>
            <w:hideMark/>
          </w:tcPr>
          <w:p w:rsidR="00A721D3" w:rsidRPr="00A721D3" w:rsidRDefault="00A721D3" w:rsidP="00A721D3">
            <w:pPr>
              <w:spacing w:after="0" w:line="240" w:lineRule="auto"/>
              <w:rPr>
                <w:rFonts w:ascii="Times New Roman" w:eastAsia="Times New Roman" w:hAnsi="Times New Roman" w:cs="Times New Roman"/>
                <w:sz w:val="20"/>
                <w:szCs w:val="20"/>
                <w:lang w:eastAsia="ru-RU"/>
              </w:rPr>
            </w:pPr>
          </w:p>
        </w:tc>
      </w:tr>
      <w:tr w:rsidR="00A721D3" w:rsidRPr="00A721D3" w:rsidTr="00A721D3">
        <w:trPr>
          <w:tblCellSpacing w:w="15" w:type="dxa"/>
        </w:trPr>
        <w:tc>
          <w:tcPr>
            <w:tcW w:w="2370" w:type="dxa"/>
            <w:tcMar>
              <w:top w:w="0" w:type="dxa"/>
              <w:left w:w="0" w:type="dxa"/>
              <w:bottom w:w="0" w:type="dxa"/>
              <w:right w:w="0"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ИЗО</w:t>
            </w:r>
          </w:p>
        </w:tc>
        <w:tc>
          <w:tcPr>
            <w:tcW w:w="7200" w:type="dxa"/>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Рисунок «Мое меню».</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Рисование пирамиды рационального питания.</w:t>
            </w:r>
          </w:p>
        </w:tc>
      </w:tr>
      <w:tr w:rsidR="00A721D3" w:rsidRPr="00A721D3" w:rsidTr="00A721D3">
        <w:trPr>
          <w:tblCellSpacing w:w="15" w:type="dxa"/>
        </w:trPr>
        <w:tc>
          <w:tcPr>
            <w:tcW w:w="2370" w:type="dxa"/>
            <w:tcMar>
              <w:top w:w="0" w:type="dxa"/>
              <w:left w:w="0" w:type="dxa"/>
              <w:bottom w:w="0" w:type="dxa"/>
              <w:right w:w="0"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Иностранный язык</w:t>
            </w:r>
          </w:p>
        </w:tc>
        <w:tc>
          <w:tcPr>
            <w:tcW w:w="7200" w:type="dxa"/>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Чтение, пересказ текста по рациональному питанию или проблемам со здоровьем, вызванным нерациональным питанием</w:t>
            </w:r>
          </w:p>
        </w:tc>
      </w:tr>
      <w:tr w:rsidR="00A721D3" w:rsidRPr="00A721D3" w:rsidTr="00A721D3">
        <w:trPr>
          <w:tblCellSpacing w:w="15" w:type="dxa"/>
        </w:trPr>
        <w:tc>
          <w:tcPr>
            <w:tcW w:w="2370" w:type="dxa"/>
            <w:tcMar>
              <w:top w:w="0" w:type="dxa"/>
              <w:left w:w="0" w:type="dxa"/>
              <w:bottom w:w="0" w:type="dxa"/>
              <w:right w:w="0"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История</w:t>
            </w:r>
          </w:p>
        </w:tc>
        <w:tc>
          <w:tcPr>
            <w:tcW w:w="7200" w:type="dxa"/>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Рассмотрение эпидемий голода, холеры и т. д. с позиции рационального питания, соблюдения мер гигиены</w:t>
            </w:r>
          </w:p>
        </w:tc>
      </w:tr>
      <w:tr w:rsidR="00A721D3" w:rsidRPr="00A721D3" w:rsidTr="00A721D3">
        <w:trPr>
          <w:tblCellSpacing w:w="15" w:type="dxa"/>
        </w:trPr>
        <w:tc>
          <w:tcPr>
            <w:tcW w:w="2370" w:type="dxa"/>
            <w:tcMar>
              <w:top w:w="0" w:type="dxa"/>
              <w:left w:w="0" w:type="dxa"/>
              <w:bottom w:w="0" w:type="dxa"/>
              <w:right w:w="0"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A721D3">
              <w:rPr>
                <w:rFonts w:ascii="Times New Roman" w:eastAsia="Times New Roman" w:hAnsi="Times New Roman" w:cs="Times New Roman"/>
                <w:sz w:val="24"/>
                <w:szCs w:val="24"/>
                <w:lang w:eastAsia="ru-RU"/>
              </w:rPr>
              <w:t>Москвоведение</w:t>
            </w:r>
            <w:proofErr w:type="spellEnd"/>
          </w:p>
        </w:tc>
        <w:tc>
          <w:tcPr>
            <w:tcW w:w="7200" w:type="dxa"/>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Питание москвичей в прошлом с позиций рационального питания. Основой может послужить, например, произведение А. Гиляровского «Москва и москвичи»</w:t>
            </w:r>
          </w:p>
        </w:tc>
      </w:tr>
      <w:tr w:rsidR="00A721D3" w:rsidRPr="00A721D3" w:rsidTr="00A721D3">
        <w:trPr>
          <w:tblCellSpacing w:w="15" w:type="dxa"/>
        </w:trPr>
        <w:tc>
          <w:tcPr>
            <w:tcW w:w="2370" w:type="dxa"/>
            <w:tcMar>
              <w:top w:w="0" w:type="dxa"/>
              <w:left w:w="0" w:type="dxa"/>
              <w:bottom w:w="0" w:type="dxa"/>
              <w:right w:w="0"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Литература</w:t>
            </w:r>
          </w:p>
        </w:tc>
        <w:tc>
          <w:tcPr>
            <w:tcW w:w="7200" w:type="dxa"/>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Обсуждение меню персонажей литературного произведения (А. Пушкин «Евгений Онегин», А. Толстой «Война и мир», Н. Гоголь «Вечера на хуторе близ Диканьки» и т. д.)</w:t>
            </w:r>
          </w:p>
        </w:tc>
      </w:tr>
      <w:tr w:rsidR="00A721D3" w:rsidRPr="00A721D3" w:rsidTr="00A721D3">
        <w:trPr>
          <w:tblCellSpacing w:w="15" w:type="dxa"/>
        </w:trPr>
        <w:tc>
          <w:tcPr>
            <w:tcW w:w="2370" w:type="dxa"/>
            <w:tcMar>
              <w:top w:w="0" w:type="dxa"/>
              <w:left w:w="0" w:type="dxa"/>
              <w:bottom w:w="0" w:type="dxa"/>
              <w:right w:w="0"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ОБЖ</w:t>
            </w:r>
          </w:p>
        </w:tc>
        <w:tc>
          <w:tcPr>
            <w:tcW w:w="7200" w:type="dxa"/>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Обсуждение продуктов питания, отрицательно влияющих на состояние здоровья</w:t>
            </w:r>
          </w:p>
        </w:tc>
      </w:tr>
      <w:tr w:rsidR="00A721D3" w:rsidRPr="00A721D3" w:rsidTr="00A721D3">
        <w:trPr>
          <w:tblCellSpacing w:w="15" w:type="dxa"/>
        </w:trPr>
        <w:tc>
          <w:tcPr>
            <w:tcW w:w="2370" w:type="dxa"/>
            <w:tcMar>
              <w:top w:w="0" w:type="dxa"/>
              <w:left w:w="0" w:type="dxa"/>
              <w:bottom w:w="0" w:type="dxa"/>
              <w:right w:w="0"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Русский язык</w:t>
            </w:r>
          </w:p>
        </w:tc>
        <w:tc>
          <w:tcPr>
            <w:tcW w:w="7200" w:type="dxa"/>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Диктант, изложение или сочинение на тему рационального питания, компонентов пищи или заболеваний, связанных с питанием</w:t>
            </w:r>
          </w:p>
        </w:tc>
      </w:tr>
      <w:tr w:rsidR="00A721D3" w:rsidRPr="00A721D3" w:rsidTr="00A721D3">
        <w:trPr>
          <w:tblCellSpacing w:w="15" w:type="dxa"/>
        </w:trPr>
        <w:tc>
          <w:tcPr>
            <w:tcW w:w="2370" w:type="dxa"/>
            <w:tcMar>
              <w:top w:w="0" w:type="dxa"/>
              <w:left w:w="0" w:type="dxa"/>
              <w:bottom w:w="0" w:type="dxa"/>
              <w:right w:w="0" w:type="dxa"/>
            </w:tcMar>
            <w:vAlign w:val="cente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Классный час</w:t>
            </w:r>
          </w:p>
        </w:tc>
        <w:tc>
          <w:tcPr>
            <w:tcW w:w="7200" w:type="dxa"/>
            <w:tcMar>
              <w:top w:w="0" w:type="dxa"/>
              <w:left w:w="0" w:type="dxa"/>
              <w:bottom w:w="0" w:type="dxa"/>
              <w:right w:w="0" w:type="dxa"/>
            </w:tcMar>
            <w:hideMark/>
          </w:tcPr>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Обсуждение вопросов рационального питания.</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Обучение приготовлению блюд вкусной и здоровой пищи.</w:t>
            </w:r>
          </w:p>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xml:space="preserve">Ролевая игра «Суд над </w:t>
            </w:r>
            <w:proofErr w:type="spellStart"/>
            <w:r w:rsidRPr="00A721D3">
              <w:rPr>
                <w:rFonts w:ascii="Times New Roman" w:eastAsia="Times New Roman" w:hAnsi="Times New Roman" w:cs="Times New Roman"/>
                <w:sz w:val="24"/>
                <w:szCs w:val="24"/>
                <w:lang w:eastAsia="ru-RU"/>
              </w:rPr>
              <w:t>фаст-фудом</w:t>
            </w:r>
            <w:proofErr w:type="spellEnd"/>
            <w:r w:rsidRPr="00A721D3">
              <w:rPr>
                <w:rFonts w:ascii="Times New Roman" w:eastAsia="Times New Roman" w:hAnsi="Times New Roman" w:cs="Times New Roman"/>
                <w:sz w:val="24"/>
                <w:szCs w:val="24"/>
                <w:lang w:eastAsia="ru-RU"/>
              </w:rPr>
              <w:t>».</w:t>
            </w:r>
          </w:p>
        </w:tc>
      </w:tr>
    </w:tbl>
    <w:p w:rsidR="00A721D3" w:rsidRPr="00A721D3" w:rsidRDefault="00A721D3" w:rsidP="00A721D3">
      <w:pPr>
        <w:spacing w:before="100" w:beforeAutospacing="1" w:after="100" w:afterAutospacing="1" w:line="240" w:lineRule="auto"/>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t xml:space="preserve">Как следует из данных таблицы, обучение рациональному питанию школьников должно проводиться постоянно. Подобные программы не могут быть разовыми акциями, за </w:t>
      </w:r>
      <w:r w:rsidRPr="00A721D3">
        <w:rPr>
          <w:rFonts w:ascii="Times New Roman" w:eastAsia="Times New Roman" w:hAnsi="Times New Roman" w:cs="Times New Roman"/>
          <w:sz w:val="24"/>
          <w:szCs w:val="24"/>
          <w:lang w:eastAsia="ru-RU"/>
        </w:rPr>
        <w:lastRenderedPageBreak/>
        <w:t xml:space="preserve">исключением случаев проведения специальных игр, викторин и т. д. Но и в этом случае желательным является совпадение тематик разовых акций с общей </w:t>
      </w:r>
      <w:hyperlink r:id="rId15" w:tooltip="Воспитательная работа" w:history="1">
        <w:r w:rsidRPr="00A721D3">
          <w:rPr>
            <w:rFonts w:ascii="Times New Roman" w:eastAsia="Times New Roman" w:hAnsi="Times New Roman" w:cs="Times New Roman"/>
            <w:color w:val="0000FF"/>
            <w:sz w:val="24"/>
            <w:szCs w:val="24"/>
            <w:u w:val="single"/>
            <w:lang w:eastAsia="ru-RU"/>
          </w:rPr>
          <w:t>воспитательной работой</w:t>
        </w:r>
      </w:hyperlink>
      <w:r w:rsidRPr="00A721D3">
        <w:rPr>
          <w:rFonts w:ascii="Times New Roman" w:eastAsia="Times New Roman" w:hAnsi="Times New Roman" w:cs="Times New Roman"/>
          <w:sz w:val="24"/>
          <w:szCs w:val="24"/>
          <w:lang w:eastAsia="ru-RU"/>
        </w:rPr>
        <w:t xml:space="preserve"> школы по формированию у младших школьников навыков рационального питания.</w:t>
      </w:r>
    </w:p>
    <w:p w:rsidR="00A721D3" w:rsidRPr="00A721D3" w:rsidRDefault="00A721D3" w:rsidP="00A721D3">
      <w:pPr>
        <w:spacing w:after="0" w:line="240" w:lineRule="auto"/>
        <w:jc w:val="center"/>
        <w:rPr>
          <w:rFonts w:ascii="Times New Roman" w:eastAsia="Times New Roman" w:hAnsi="Times New Roman" w:cs="Times New Roman"/>
          <w:sz w:val="24"/>
          <w:szCs w:val="24"/>
          <w:lang w:eastAsia="ru-RU"/>
        </w:rPr>
      </w:pPr>
    </w:p>
    <w:p w:rsidR="00A721D3" w:rsidRDefault="00A721D3" w:rsidP="00A721D3">
      <w:pPr>
        <w:spacing w:after="240" w:line="240" w:lineRule="auto"/>
        <w:jc w:val="center"/>
      </w:pPr>
      <w:r w:rsidRPr="00A721D3">
        <w:rPr>
          <w:rFonts w:ascii="Times New Roman" w:eastAsia="Times New Roman" w:hAnsi="Times New Roman" w:cs="Times New Roman"/>
          <w:sz w:val="24"/>
          <w:szCs w:val="24"/>
          <w:lang w:eastAsia="ru-RU"/>
        </w:rPr>
        <w:t xml:space="preserve"> </w:t>
      </w:r>
    </w:p>
    <w:p w:rsidR="00A721D3" w:rsidRPr="00A721D3" w:rsidRDefault="00A721D3" w:rsidP="00A721D3">
      <w:pPr>
        <w:spacing w:after="240" w:line="240" w:lineRule="auto"/>
        <w:jc w:val="center"/>
        <w:rPr>
          <w:rFonts w:ascii="Times New Roman" w:eastAsia="Times New Roman" w:hAnsi="Times New Roman" w:cs="Times New Roman"/>
          <w:sz w:val="24"/>
          <w:szCs w:val="24"/>
          <w:lang w:eastAsia="ru-RU"/>
        </w:rPr>
      </w:pPr>
      <w:r w:rsidRPr="00A721D3">
        <w:rPr>
          <w:rFonts w:ascii="Times New Roman" w:eastAsia="Times New Roman" w:hAnsi="Times New Roman" w:cs="Times New Roman"/>
          <w:sz w:val="24"/>
          <w:szCs w:val="24"/>
          <w:lang w:eastAsia="ru-RU"/>
        </w:rPr>
        <w:br/>
      </w:r>
    </w:p>
    <w:p w:rsidR="00A721D3" w:rsidRPr="00A721D3" w:rsidRDefault="00A721D3" w:rsidP="00A721D3">
      <w:pPr>
        <w:spacing w:after="240" w:line="240" w:lineRule="auto"/>
        <w:jc w:val="center"/>
        <w:rPr>
          <w:rFonts w:ascii="Times New Roman" w:eastAsia="Times New Roman" w:hAnsi="Times New Roman" w:cs="Times New Roman"/>
          <w:sz w:val="24"/>
          <w:szCs w:val="24"/>
          <w:lang w:eastAsia="ru-RU"/>
        </w:rPr>
      </w:pPr>
    </w:p>
    <w:p w:rsidR="0018242F" w:rsidRDefault="0018242F"/>
    <w:sectPr w:rsidR="0018242F" w:rsidSect="0018242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524E9"/>
    <w:multiLevelType w:val="multilevel"/>
    <w:tmpl w:val="503CA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A721D3"/>
    <w:rsid w:val="000004B7"/>
    <w:rsid w:val="00000608"/>
    <w:rsid w:val="00002DFF"/>
    <w:rsid w:val="0000335B"/>
    <w:rsid w:val="0000427B"/>
    <w:rsid w:val="00004D01"/>
    <w:rsid w:val="00005AD7"/>
    <w:rsid w:val="00005F2D"/>
    <w:rsid w:val="000062D7"/>
    <w:rsid w:val="00006D3F"/>
    <w:rsid w:val="00012030"/>
    <w:rsid w:val="000130B9"/>
    <w:rsid w:val="000132B3"/>
    <w:rsid w:val="00015E77"/>
    <w:rsid w:val="00017353"/>
    <w:rsid w:val="00017AA4"/>
    <w:rsid w:val="00017C1F"/>
    <w:rsid w:val="00020054"/>
    <w:rsid w:val="000219DE"/>
    <w:rsid w:val="00022886"/>
    <w:rsid w:val="00023AAE"/>
    <w:rsid w:val="00023D46"/>
    <w:rsid w:val="00024265"/>
    <w:rsid w:val="00024B87"/>
    <w:rsid w:val="00025F6C"/>
    <w:rsid w:val="00026049"/>
    <w:rsid w:val="0002619C"/>
    <w:rsid w:val="000262DB"/>
    <w:rsid w:val="0002646C"/>
    <w:rsid w:val="00026869"/>
    <w:rsid w:val="00027906"/>
    <w:rsid w:val="0003011A"/>
    <w:rsid w:val="00032AF4"/>
    <w:rsid w:val="00033046"/>
    <w:rsid w:val="00034500"/>
    <w:rsid w:val="00034FDA"/>
    <w:rsid w:val="000350DF"/>
    <w:rsid w:val="000353E6"/>
    <w:rsid w:val="00035E01"/>
    <w:rsid w:val="0003610A"/>
    <w:rsid w:val="0003767E"/>
    <w:rsid w:val="00037AC5"/>
    <w:rsid w:val="00037CA7"/>
    <w:rsid w:val="0004084D"/>
    <w:rsid w:val="000408AA"/>
    <w:rsid w:val="000413BB"/>
    <w:rsid w:val="00041D0F"/>
    <w:rsid w:val="000420D7"/>
    <w:rsid w:val="000423A7"/>
    <w:rsid w:val="00042D21"/>
    <w:rsid w:val="00043240"/>
    <w:rsid w:val="00043CC6"/>
    <w:rsid w:val="00044190"/>
    <w:rsid w:val="000443E5"/>
    <w:rsid w:val="00045317"/>
    <w:rsid w:val="00045B09"/>
    <w:rsid w:val="0004719E"/>
    <w:rsid w:val="00047A80"/>
    <w:rsid w:val="000500F3"/>
    <w:rsid w:val="000517B6"/>
    <w:rsid w:val="00052095"/>
    <w:rsid w:val="000520E3"/>
    <w:rsid w:val="000525CF"/>
    <w:rsid w:val="00052A35"/>
    <w:rsid w:val="00054222"/>
    <w:rsid w:val="0005651E"/>
    <w:rsid w:val="00060594"/>
    <w:rsid w:val="000621D2"/>
    <w:rsid w:val="00064B99"/>
    <w:rsid w:val="0006523B"/>
    <w:rsid w:val="000673E5"/>
    <w:rsid w:val="000675C6"/>
    <w:rsid w:val="00070D1A"/>
    <w:rsid w:val="00071714"/>
    <w:rsid w:val="00072633"/>
    <w:rsid w:val="000748C0"/>
    <w:rsid w:val="00074DF5"/>
    <w:rsid w:val="00075587"/>
    <w:rsid w:val="000771B0"/>
    <w:rsid w:val="000800F8"/>
    <w:rsid w:val="000802BF"/>
    <w:rsid w:val="00080D68"/>
    <w:rsid w:val="000818A1"/>
    <w:rsid w:val="0008316A"/>
    <w:rsid w:val="00087AAC"/>
    <w:rsid w:val="00090DA2"/>
    <w:rsid w:val="00090F88"/>
    <w:rsid w:val="00090F8A"/>
    <w:rsid w:val="0009225C"/>
    <w:rsid w:val="00092F95"/>
    <w:rsid w:val="00093F88"/>
    <w:rsid w:val="000946EC"/>
    <w:rsid w:val="000953B4"/>
    <w:rsid w:val="00095A53"/>
    <w:rsid w:val="000963D2"/>
    <w:rsid w:val="00097039"/>
    <w:rsid w:val="00097832"/>
    <w:rsid w:val="00097BFE"/>
    <w:rsid w:val="00097DA5"/>
    <w:rsid w:val="000A1B33"/>
    <w:rsid w:val="000A3274"/>
    <w:rsid w:val="000A3947"/>
    <w:rsid w:val="000A3B28"/>
    <w:rsid w:val="000A3B3B"/>
    <w:rsid w:val="000A3EEA"/>
    <w:rsid w:val="000A4290"/>
    <w:rsid w:val="000A4582"/>
    <w:rsid w:val="000A51A8"/>
    <w:rsid w:val="000A5ECC"/>
    <w:rsid w:val="000A614F"/>
    <w:rsid w:val="000A738D"/>
    <w:rsid w:val="000A7975"/>
    <w:rsid w:val="000B0FD8"/>
    <w:rsid w:val="000B2E29"/>
    <w:rsid w:val="000B33B5"/>
    <w:rsid w:val="000B47EC"/>
    <w:rsid w:val="000B481A"/>
    <w:rsid w:val="000B5369"/>
    <w:rsid w:val="000B5B71"/>
    <w:rsid w:val="000B5D13"/>
    <w:rsid w:val="000B616F"/>
    <w:rsid w:val="000B64E4"/>
    <w:rsid w:val="000B7B14"/>
    <w:rsid w:val="000C072C"/>
    <w:rsid w:val="000C0DC8"/>
    <w:rsid w:val="000C135F"/>
    <w:rsid w:val="000C154D"/>
    <w:rsid w:val="000C1723"/>
    <w:rsid w:val="000C20E2"/>
    <w:rsid w:val="000C249C"/>
    <w:rsid w:val="000C2958"/>
    <w:rsid w:val="000C2AB4"/>
    <w:rsid w:val="000C3124"/>
    <w:rsid w:val="000C3330"/>
    <w:rsid w:val="000C3413"/>
    <w:rsid w:val="000C469D"/>
    <w:rsid w:val="000C4986"/>
    <w:rsid w:val="000C506D"/>
    <w:rsid w:val="000C5DFB"/>
    <w:rsid w:val="000C7EF2"/>
    <w:rsid w:val="000D05A2"/>
    <w:rsid w:val="000D0D24"/>
    <w:rsid w:val="000D0FDC"/>
    <w:rsid w:val="000D1483"/>
    <w:rsid w:val="000D182D"/>
    <w:rsid w:val="000D249C"/>
    <w:rsid w:val="000D2A77"/>
    <w:rsid w:val="000D2E12"/>
    <w:rsid w:val="000D33D9"/>
    <w:rsid w:val="000D3EFD"/>
    <w:rsid w:val="000D4347"/>
    <w:rsid w:val="000D48AD"/>
    <w:rsid w:val="000D4961"/>
    <w:rsid w:val="000D4CAD"/>
    <w:rsid w:val="000D55BF"/>
    <w:rsid w:val="000D6E61"/>
    <w:rsid w:val="000D768D"/>
    <w:rsid w:val="000E1B74"/>
    <w:rsid w:val="000E1D36"/>
    <w:rsid w:val="000E2558"/>
    <w:rsid w:val="000E3C26"/>
    <w:rsid w:val="000E48EE"/>
    <w:rsid w:val="000E560F"/>
    <w:rsid w:val="000E5E14"/>
    <w:rsid w:val="000E631D"/>
    <w:rsid w:val="000E63C8"/>
    <w:rsid w:val="000E6675"/>
    <w:rsid w:val="000F0BAE"/>
    <w:rsid w:val="000F0CB4"/>
    <w:rsid w:val="000F13E0"/>
    <w:rsid w:val="000F2874"/>
    <w:rsid w:val="000F3639"/>
    <w:rsid w:val="000F4CDD"/>
    <w:rsid w:val="000F6FF3"/>
    <w:rsid w:val="00100631"/>
    <w:rsid w:val="00100A21"/>
    <w:rsid w:val="00100C15"/>
    <w:rsid w:val="00101B99"/>
    <w:rsid w:val="00101D3F"/>
    <w:rsid w:val="00102AB4"/>
    <w:rsid w:val="001032CF"/>
    <w:rsid w:val="001042BA"/>
    <w:rsid w:val="0010560F"/>
    <w:rsid w:val="00105E6E"/>
    <w:rsid w:val="001063A4"/>
    <w:rsid w:val="00106EAE"/>
    <w:rsid w:val="00111834"/>
    <w:rsid w:val="0011389F"/>
    <w:rsid w:val="00113F26"/>
    <w:rsid w:val="001143CD"/>
    <w:rsid w:val="00114A04"/>
    <w:rsid w:val="00114DEA"/>
    <w:rsid w:val="0011510A"/>
    <w:rsid w:val="001152DA"/>
    <w:rsid w:val="001156FE"/>
    <w:rsid w:val="00115F2F"/>
    <w:rsid w:val="0011657D"/>
    <w:rsid w:val="00116B62"/>
    <w:rsid w:val="001174F9"/>
    <w:rsid w:val="00120161"/>
    <w:rsid w:val="00121DBA"/>
    <w:rsid w:val="00122976"/>
    <w:rsid w:val="00122A33"/>
    <w:rsid w:val="00124B1B"/>
    <w:rsid w:val="00124F77"/>
    <w:rsid w:val="001265BF"/>
    <w:rsid w:val="00127C6E"/>
    <w:rsid w:val="00130394"/>
    <w:rsid w:val="001318C4"/>
    <w:rsid w:val="0013209F"/>
    <w:rsid w:val="00134673"/>
    <w:rsid w:val="00134BA0"/>
    <w:rsid w:val="001365D2"/>
    <w:rsid w:val="00136F42"/>
    <w:rsid w:val="00137895"/>
    <w:rsid w:val="001404EE"/>
    <w:rsid w:val="00140F39"/>
    <w:rsid w:val="00141491"/>
    <w:rsid w:val="00141A49"/>
    <w:rsid w:val="00141FFE"/>
    <w:rsid w:val="00142021"/>
    <w:rsid w:val="00142327"/>
    <w:rsid w:val="00142443"/>
    <w:rsid w:val="001430B8"/>
    <w:rsid w:val="00143B15"/>
    <w:rsid w:val="00143D99"/>
    <w:rsid w:val="00144D67"/>
    <w:rsid w:val="00150F5A"/>
    <w:rsid w:val="00151073"/>
    <w:rsid w:val="001512B4"/>
    <w:rsid w:val="0015334C"/>
    <w:rsid w:val="0015341F"/>
    <w:rsid w:val="00153932"/>
    <w:rsid w:val="00153F68"/>
    <w:rsid w:val="00154150"/>
    <w:rsid w:val="00157941"/>
    <w:rsid w:val="001607B7"/>
    <w:rsid w:val="001618C8"/>
    <w:rsid w:val="00161B14"/>
    <w:rsid w:val="00162617"/>
    <w:rsid w:val="0016267F"/>
    <w:rsid w:val="001639E9"/>
    <w:rsid w:val="00163D92"/>
    <w:rsid w:val="00163F13"/>
    <w:rsid w:val="001648B5"/>
    <w:rsid w:val="00164D4B"/>
    <w:rsid w:val="00165773"/>
    <w:rsid w:val="00166A66"/>
    <w:rsid w:val="00166BAC"/>
    <w:rsid w:val="00166E2F"/>
    <w:rsid w:val="00171229"/>
    <w:rsid w:val="0017172C"/>
    <w:rsid w:val="001718E0"/>
    <w:rsid w:val="00171BB9"/>
    <w:rsid w:val="00172389"/>
    <w:rsid w:val="00174995"/>
    <w:rsid w:val="0017529A"/>
    <w:rsid w:val="001756D0"/>
    <w:rsid w:val="00175832"/>
    <w:rsid w:val="00175DE5"/>
    <w:rsid w:val="001763BF"/>
    <w:rsid w:val="00176828"/>
    <w:rsid w:val="001772EB"/>
    <w:rsid w:val="00177798"/>
    <w:rsid w:val="00180174"/>
    <w:rsid w:val="0018242F"/>
    <w:rsid w:val="001826E8"/>
    <w:rsid w:val="00182C62"/>
    <w:rsid w:val="00184631"/>
    <w:rsid w:val="00186498"/>
    <w:rsid w:val="00187018"/>
    <w:rsid w:val="001878CB"/>
    <w:rsid w:val="001901EA"/>
    <w:rsid w:val="00190709"/>
    <w:rsid w:val="00190935"/>
    <w:rsid w:val="00190C0C"/>
    <w:rsid w:val="00192F8D"/>
    <w:rsid w:val="001935DF"/>
    <w:rsid w:val="001943EC"/>
    <w:rsid w:val="001945D0"/>
    <w:rsid w:val="00194D66"/>
    <w:rsid w:val="00195105"/>
    <w:rsid w:val="00195C56"/>
    <w:rsid w:val="00195E7F"/>
    <w:rsid w:val="001969AD"/>
    <w:rsid w:val="0019716C"/>
    <w:rsid w:val="0019736D"/>
    <w:rsid w:val="00197892"/>
    <w:rsid w:val="00197A14"/>
    <w:rsid w:val="00197D8B"/>
    <w:rsid w:val="001A043F"/>
    <w:rsid w:val="001A2C5B"/>
    <w:rsid w:val="001A3E9D"/>
    <w:rsid w:val="001A4B13"/>
    <w:rsid w:val="001A4C32"/>
    <w:rsid w:val="001A507D"/>
    <w:rsid w:val="001A553B"/>
    <w:rsid w:val="001A55F6"/>
    <w:rsid w:val="001A646A"/>
    <w:rsid w:val="001A6D40"/>
    <w:rsid w:val="001A7247"/>
    <w:rsid w:val="001A7974"/>
    <w:rsid w:val="001A7E0B"/>
    <w:rsid w:val="001B01AF"/>
    <w:rsid w:val="001B0329"/>
    <w:rsid w:val="001B051D"/>
    <w:rsid w:val="001B06C3"/>
    <w:rsid w:val="001B2367"/>
    <w:rsid w:val="001B26F6"/>
    <w:rsid w:val="001B2A97"/>
    <w:rsid w:val="001B307E"/>
    <w:rsid w:val="001B3165"/>
    <w:rsid w:val="001B31CA"/>
    <w:rsid w:val="001B3274"/>
    <w:rsid w:val="001B5578"/>
    <w:rsid w:val="001B6A5A"/>
    <w:rsid w:val="001B6DEB"/>
    <w:rsid w:val="001B6F7E"/>
    <w:rsid w:val="001B70FA"/>
    <w:rsid w:val="001B71CD"/>
    <w:rsid w:val="001B7CCB"/>
    <w:rsid w:val="001C1D5A"/>
    <w:rsid w:val="001C2459"/>
    <w:rsid w:val="001C3021"/>
    <w:rsid w:val="001C3760"/>
    <w:rsid w:val="001C4514"/>
    <w:rsid w:val="001C46AE"/>
    <w:rsid w:val="001C486C"/>
    <w:rsid w:val="001C56D6"/>
    <w:rsid w:val="001D0CC6"/>
    <w:rsid w:val="001D1243"/>
    <w:rsid w:val="001D1FEE"/>
    <w:rsid w:val="001D2190"/>
    <w:rsid w:val="001D26A4"/>
    <w:rsid w:val="001D2E29"/>
    <w:rsid w:val="001D3ADE"/>
    <w:rsid w:val="001D3F4D"/>
    <w:rsid w:val="001D4B05"/>
    <w:rsid w:val="001D4ED5"/>
    <w:rsid w:val="001D51F1"/>
    <w:rsid w:val="001D64F5"/>
    <w:rsid w:val="001D65A7"/>
    <w:rsid w:val="001D66D7"/>
    <w:rsid w:val="001D7D9C"/>
    <w:rsid w:val="001E267E"/>
    <w:rsid w:val="001E3004"/>
    <w:rsid w:val="001E3AC2"/>
    <w:rsid w:val="001E4099"/>
    <w:rsid w:val="001E672A"/>
    <w:rsid w:val="001E7145"/>
    <w:rsid w:val="001F3285"/>
    <w:rsid w:val="001F3A81"/>
    <w:rsid w:val="001F4434"/>
    <w:rsid w:val="002013DC"/>
    <w:rsid w:val="00201DAC"/>
    <w:rsid w:val="00201F36"/>
    <w:rsid w:val="00202055"/>
    <w:rsid w:val="0020247B"/>
    <w:rsid w:val="00202727"/>
    <w:rsid w:val="0020333E"/>
    <w:rsid w:val="00203F85"/>
    <w:rsid w:val="00204140"/>
    <w:rsid w:val="00205609"/>
    <w:rsid w:val="00206BB8"/>
    <w:rsid w:val="00207281"/>
    <w:rsid w:val="0021081E"/>
    <w:rsid w:val="00211050"/>
    <w:rsid w:val="00211B4C"/>
    <w:rsid w:val="0021258E"/>
    <w:rsid w:val="002126C9"/>
    <w:rsid w:val="00212B2B"/>
    <w:rsid w:val="00213465"/>
    <w:rsid w:val="00213CBB"/>
    <w:rsid w:val="00213E9E"/>
    <w:rsid w:val="00214B09"/>
    <w:rsid w:val="00215C6E"/>
    <w:rsid w:val="00217DE0"/>
    <w:rsid w:val="00221BE0"/>
    <w:rsid w:val="002237BA"/>
    <w:rsid w:val="00224269"/>
    <w:rsid w:val="002245C9"/>
    <w:rsid w:val="002251BB"/>
    <w:rsid w:val="0022546F"/>
    <w:rsid w:val="00225A60"/>
    <w:rsid w:val="00225EBF"/>
    <w:rsid w:val="0022675E"/>
    <w:rsid w:val="00226A7E"/>
    <w:rsid w:val="002271C6"/>
    <w:rsid w:val="00227E59"/>
    <w:rsid w:val="00227EE8"/>
    <w:rsid w:val="00230A9E"/>
    <w:rsid w:val="00232045"/>
    <w:rsid w:val="002322B8"/>
    <w:rsid w:val="00233D55"/>
    <w:rsid w:val="00233DF3"/>
    <w:rsid w:val="002343B5"/>
    <w:rsid w:val="002354E2"/>
    <w:rsid w:val="00235972"/>
    <w:rsid w:val="00235A29"/>
    <w:rsid w:val="00235C70"/>
    <w:rsid w:val="00236450"/>
    <w:rsid w:val="00237300"/>
    <w:rsid w:val="0023795A"/>
    <w:rsid w:val="00237EA3"/>
    <w:rsid w:val="00240A14"/>
    <w:rsid w:val="00240DFA"/>
    <w:rsid w:val="002428C6"/>
    <w:rsid w:val="0024319C"/>
    <w:rsid w:val="00243A1A"/>
    <w:rsid w:val="00243EAC"/>
    <w:rsid w:val="00247365"/>
    <w:rsid w:val="00247547"/>
    <w:rsid w:val="0025013C"/>
    <w:rsid w:val="00250658"/>
    <w:rsid w:val="00252862"/>
    <w:rsid w:val="002531DF"/>
    <w:rsid w:val="00253C48"/>
    <w:rsid w:val="00253CE7"/>
    <w:rsid w:val="0025627E"/>
    <w:rsid w:val="0025676E"/>
    <w:rsid w:val="00256829"/>
    <w:rsid w:val="002568B5"/>
    <w:rsid w:val="00257604"/>
    <w:rsid w:val="002576A5"/>
    <w:rsid w:val="00260A2B"/>
    <w:rsid w:val="002629A9"/>
    <w:rsid w:val="00262D74"/>
    <w:rsid w:val="00263607"/>
    <w:rsid w:val="00263E16"/>
    <w:rsid w:val="00265E11"/>
    <w:rsid w:val="00265E28"/>
    <w:rsid w:val="00267B9E"/>
    <w:rsid w:val="002705E2"/>
    <w:rsid w:val="00270C2C"/>
    <w:rsid w:val="0027135B"/>
    <w:rsid w:val="00271755"/>
    <w:rsid w:val="00273D08"/>
    <w:rsid w:val="00274F98"/>
    <w:rsid w:val="00277828"/>
    <w:rsid w:val="00277FDD"/>
    <w:rsid w:val="00280A46"/>
    <w:rsid w:val="00281BA7"/>
    <w:rsid w:val="002826EE"/>
    <w:rsid w:val="00283499"/>
    <w:rsid w:val="00284CAE"/>
    <w:rsid w:val="00285EFA"/>
    <w:rsid w:val="00286975"/>
    <w:rsid w:val="00286B72"/>
    <w:rsid w:val="00287A07"/>
    <w:rsid w:val="00287D77"/>
    <w:rsid w:val="002911FD"/>
    <w:rsid w:val="00291F62"/>
    <w:rsid w:val="0029238D"/>
    <w:rsid w:val="00292D32"/>
    <w:rsid w:val="0029306C"/>
    <w:rsid w:val="002946B3"/>
    <w:rsid w:val="00294E18"/>
    <w:rsid w:val="0029562F"/>
    <w:rsid w:val="00295E1D"/>
    <w:rsid w:val="002969D3"/>
    <w:rsid w:val="00296AE7"/>
    <w:rsid w:val="00296F0D"/>
    <w:rsid w:val="002971BC"/>
    <w:rsid w:val="002976FD"/>
    <w:rsid w:val="002A044B"/>
    <w:rsid w:val="002A28AB"/>
    <w:rsid w:val="002A3247"/>
    <w:rsid w:val="002A3742"/>
    <w:rsid w:val="002A4181"/>
    <w:rsid w:val="002A55DD"/>
    <w:rsid w:val="002A66EA"/>
    <w:rsid w:val="002A6A17"/>
    <w:rsid w:val="002A72F2"/>
    <w:rsid w:val="002B08A3"/>
    <w:rsid w:val="002B0A44"/>
    <w:rsid w:val="002B1197"/>
    <w:rsid w:val="002B1C8B"/>
    <w:rsid w:val="002B4D25"/>
    <w:rsid w:val="002B56A6"/>
    <w:rsid w:val="002B5D32"/>
    <w:rsid w:val="002B6249"/>
    <w:rsid w:val="002B74FE"/>
    <w:rsid w:val="002C02EA"/>
    <w:rsid w:val="002C0863"/>
    <w:rsid w:val="002C20CA"/>
    <w:rsid w:val="002C281E"/>
    <w:rsid w:val="002C3BFB"/>
    <w:rsid w:val="002C3C67"/>
    <w:rsid w:val="002C43B7"/>
    <w:rsid w:val="002C4643"/>
    <w:rsid w:val="002C4F78"/>
    <w:rsid w:val="002C643E"/>
    <w:rsid w:val="002C731B"/>
    <w:rsid w:val="002C7493"/>
    <w:rsid w:val="002D24B7"/>
    <w:rsid w:val="002D3AE6"/>
    <w:rsid w:val="002D434B"/>
    <w:rsid w:val="002D4576"/>
    <w:rsid w:val="002D45F5"/>
    <w:rsid w:val="002D462F"/>
    <w:rsid w:val="002D5566"/>
    <w:rsid w:val="002D5F96"/>
    <w:rsid w:val="002D603F"/>
    <w:rsid w:val="002D6441"/>
    <w:rsid w:val="002D64BF"/>
    <w:rsid w:val="002E01BB"/>
    <w:rsid w:val="002E035D"/>
    <w:rsid w:val="002E07B2"/>
    <w:rsid w:val="002E15F5"/>
    <w:rsid w:val="002E1F52"/>
    <w:rsid w:val="002E4C45"/>
    <w:rsid w:val="002E5504"/>
    <w:rsid w:val="002E622E"/>
    <w:rsid w:val="002E6809"/>
    <w:rsid w:val="002E754E"/>
    <w:rsid w:val="002F0960"/>
    <w:rsid w:val="002F0BFF"/>
    <w:rsid w:val="002F1ADB"/>
    <w:rsid w:val="002F1CF7"/>
    <w:rsid w:val="002F1F37"/>
    <w:rsid w:val="002F207D"/>
    <w:rsid w:val="002F28DD"/>
    <w:rsid w:val="002F2F0E"/>
    <w:rsid w:val="002F321C"/>
    <w:rsid w:val="002F361C"/>
    <w:rsid w:val="002F3994"/>
    <w:rsid w:val="002F74BA"/>
    <w:rsid w:val="003017FC"/>
    <w:rsid w:val="00301D7C"/>
    <w:rsid w:val="00302C24"/>
    <w:rsid w:val="00302EA8"/>
    <w:rsid w:val="00303495"/>
    <w:rsid w:val="00303C26"/>
    <w:rsid w:val="003052E5"/>
    <w:rsid w:val="003106D4"/>
    <w:rsid w:val="00310A7D"/>
    <w:rsid w:val="00311509"/>
    <w:rsid w:val="003115A4"/>
    <w:rsid w:val="003141C2"/>
    <w:rsid w:val="003150E0"/>
    <w:rsid w:val="00315412"/>
    <w:rsid w:val="003157E6"/>
    <w:rsid w:val="0031599E"/>
    <w:rsid w:val="00316EFD"/>
    <w:rsid w:val="00316F7A"/>
    <w:rsid w:val="00317155"/>
    <w:rsid w:val="00320283"/>
    <w:rsid w:val="00320844"/>
    <w:rsid w:val="00320C76"/>
    <w:rsid w:val="00320D39"/>
    <w:rsid w:val="00321049"/>
    <w:rsid w:val="003229F0"/>
    <w:rsid w:val="00322E49"/>
    <w:rsid w:val="003271F3"/>
    <w:rsid w:val="00330802"/>
    <w:rsid w:val="00331EF8"/>
    <w:rsid w:val="00332345"/>
    <w:rsid w:val="00333BA5"/>
    <w:rsid w:val="00334379"/>
    <w:rsid w:val="003344B9"/>
    <w:rsid w:val="00335799"/>
    <w:rsid w:val="003362ED"/>
    <w:rsid w:val="003364FF"/>
    <w:rsid w:val="00336619"/>
    <w:rsid w:val="00337994"/>
    <w:rsid w:val="003403C3"/>
    <w:rsid w:val="00341EF9"/>
    <w:rsid w:val="0034302A"/>
    <w:rsid w:val="00343242"/>
    <w:rsid w:val="003439CD"/>
    <w:rsid w:val="0034537C"/>
    <w:rsid w:val="00345D4E"/>
    <w:rsid w:val="00346518"/>
    <w:rsid w:val="00346F60"/>
    <w:rsid w:val="003471F4"/>
    <w:rsid w:val="00347854"/>
    <w:rsid w:val="00351115"/>
    <w:rsid w:val="00351C9E"/>
    <w:rsid w:val="00353086"/>
    <w:rsid w:val="003557D9"/>
    <w:rsid w:val="00356BBC"/>
    <w:rsid w:val="00360560"/>
    <w:rsid w:val="00361A1C"/>
    <w:rsid w:val="00361F53"/>
    <w:rsid w:val="00362486"/>
    <w:rsid w:val="00362907"/>
    <w:rsid w:val="00362DC4"/>
    <w:rsid w:val="003630C8"/>
    <w:rsid w:val="00363321"/>
    <w:rsid w:val="00364DD5"/>
    <w:rsid w:val="003667A4"/>
    <w:rsid w:val="00366B4A"/>
    <w:rsid w:val="00366BF7"/>
    <w:rsid w:val="00366ECF"/>
    <w:rsid w:val="00372ECC"/>
    <w:rsid w:val="00373820"/>
    <w:rsid w:val="00374863"/>
    <w:rsid w:val="00374D5B"/>
    <w:rsid w:val="00375303"/>
    <w:rsid w:val="00377703"/>
    <w:rsid w:val="00380CC4"/>
    <w:rsid w:val="00380F9C"/>
    <w:rsid w:val="003810B6"/>
    <w:rsid w:val="003817B7"/>
    <w:rsid w:val="00381C25"/>
    <w:rsid w:val="003826E2"/>
    <w:rsid w:val="00383F17"/>
    <w:rsid w:val="003849FB"/>
    <w:rsid w:val="00385499"/>
    <w:rsid w:val="00385832"/>
    <w:rsid w:val="00385987"/>
    <w:rsid w:val="00385ACC"/>
    <w:rsid w:val="00386E15"/>
    <w:rsid w:val="00386FA3"/>
    <w:rsid w:val="0038738A"/>
    <w:rsid w:val="00387773"/>
    <w:rsid w:val="00390820"/>
    <w:rsid w:val="00391073"/>
    <w:rsid w:val="003939DE"/>
    <w:rsid w:val="00394756"/>
    <w:rsid w:val="00394AB7"/>
    <w:rsid w:val="00394D33"/>
    <w:rsid w:val="00395C07"/>
    <w:rsid w:val="00395E2E"/>
    <w:rsid w:val="003968EE"/>
    <w:rsid w:val="00396DD5"/>
    <w:rsid w:val="003972AE"/>
    <w:rsid w:val="00397A66"/>
    <w:rsid w:val="003A00C8"/>
    <w:rsid w:val="003A0F58"/>
    <w:rsid w:val="003A2793"/>
    <w:rsid w:val="003A3807"/>
    <w:rsid w:val="003A3BC7"/>
    <w:rsid w:val="003A3CE0"/>
    <w:rsid w:val="003A4CA1"/>
    <w:rsid w:val="003A5DF2"/>
    <w:rsid w:val="003B0C19"/>
    <w:rsid w:val="003B187F"/>
    <w:rsid w:val="003B1D8E"/>
    <w:rsid w:val="003B2710"/>
    <w:rsid w:val="003B35AF"/>
    <w:rsid w:val="003B4415"/>
    <w:rsid w:val="003B4AAD"/>
    <w:rsid w:val="003B5016"/>
    <w:rsid w:val="003B541E"/>
    <w:rsid w:val="003B5AE8"/>
    <w:rsid w:val="003B6581"/>
    <w:rsid w:val="003B6EF4"/>
    <w:rsid w:val="003B6F42"/>
    <w:rsid w:val="003B74EC"/>
    <w:rsid w:val="003C00D4"/>
    <w:rsid w:val="003C0457"/>
    <w:rsid w:val="003C12E0"/>
    <w:rsid w:val="003C14C3"/>
    <w:rsid w:val="003C1F2D"/>
    <w:rsid w:val="003C2EE9"/>
    <w:rsid w:val="003C3140"/>
    <w:rsid w:val="003C3D0D"/>
    <w:rsid w:val="003C42C1"/>
    <w:rsid w:val="003C4843"/>
    <w:rsid w:val="003C507E"/>
    <w:rsid w:val="003C54A3"/>
    <w:rsid w:val="003C5671"/>
    <w:rsid w:val="003C5988"/>
    <w:rsid w:val="003C5E88"/>
    <w:rsid w:val="003D05C1"/>
    <w:rsid w:val="003D1CF5"/>
    <w:rsid w:val="003D1EAB"/>
    <w:rsid w:val="003D20F8"/>
    <w:rsid w:val="003D2514"/>
    <w:rsid w:val="003D32FD"/>
    <w:rsid w:val="003D3D8B"/>
    <w:rsid w:val="003D5633"/>
    <w:rsid w:val="003D6283"/>
    <w:rsid w:val="003E08A7"/>
    <w:rsid w:val="003E15F6"/>
    <w:rsid w:val="003E214B"/>
    <w:rsid w:val="003E4A75"/>
    <w:rsid w:val="003E4FC3"/>
    <w:rsid w:val="003E5578"/>
    <w:rsid w:val="003E6720"/>
    <w:rsid w:val="003F1126"/>
    <w:rsid w:val="003F1290"/>
    <w:rsid w:val="003F2E0B"/>
    <w:rsid w:val="003F456F"/>
    <w:rsid w:val="003F4FDF"/>
    <w:rsid w:val="003F62CE"/>
    <w:rsid w:val="003F64CD"/>
    <w:rsid w:val="003F6A49"/>
    <w:rsid w:val="003F6A55"/>
    <w:rsid w:val="003F76F8"/>
    <w:rsid w:val="003F78EE"/>
    <w:rsid w:val="003F7931"/>
    <w:rsid w:val="00401B15"/>
    <w:rsid w:val="00402392"/>
    <w:rsid w:val="00404069"/>
    <w:rsid w:val="004045FC"/>
    <w:rsid w:val="004048E8"/>
    <w:rsid w:val="00404BED"/>
    <w:rsid w:val="004051E9"/>
    <w:rsid w:val="00405961"/>
    <w:rsid w:val="00405A32"/>
    <w:rsid w:val="00405CA9"/>
    <w:rsid w:val="004070BC"/>
    <w:rsid w:val="004074C6"/>
    <w:rsid w:val="00407EE0"/>
    <w:rsid w:val="0041003D"/>
    <w:rsid w:val="004105ED"/>
    <w:rsid w:val="004107EC"/>
    <w:rsid w:val="00410ED9"/>
    <w:rsid w:val="00411229"/>
    <w:rsid w:val="004123E0"/>
    <w:rsid w:val="0041246E"/>
    <w:rsid w:val="00412B5D"/>
    <w:rsid w:val="00414A64"/>
    <w:rsid w:val="00415411"/>
    <w:rsid w:val="00415773"/>
    <w:rsid w:val="004159DB"/>
    <w:rsid w:val="00415A48"/>
    <w:rsid w:val="00415AC3"/>
    <w:rsid w:val="00415C26"/>
    <w:rsid w:val="0041614D"/>
    <w:rsid w:val="00416C64"/>
    <w:rsid w:val="004176D6"/>
    <w:rsid w:val="0042025E"/>
    <w:rsid w:val="004205A0"/>
    <w:rsid w:val="00420C56"/>
    <w:rsid w:val="0042106D"/>
    <w:rsid w:val="004221BF"/>
    <w:rsid w:val="00422D79"/>
    <w:rsid w:val="00423862"/>
    <w:rsid w:val="00424553"/>
    <w:rsid w:val="00424DE6"/>
    <w:rsid w:val="00425B8E"/>
    <w:rsid w:val="0042612E"/>
    <w:rsid w:val="00427FE5"/>
    <w:rsid w:val="004304A3"/>
    <w:rsid w:val="0043073C"/>
    <w:rsid w:val="00430B52"/>
    <w:rsid w:val="0043133C"/>
    <w:rsid w:val="004342FF"/>
    <w:rsid w:val="00434DF1"/>
    <w:rsid w:val="00434EAD"/>
    <w:rsid w:val="00436CEE"/>
    <w:rsid w:val="00436E20"/>
    <w:rsid w:val="00437D4E"/>
    <w:rsid w:val="0044149F"/>
    <w:rsid w:val="00441AD1"/>
    <w:rsid w:val="00442961"/>
    <w:rsid w:val="00443BD0"/>
    <w:rsid w:val="004440C0"/>
    <w:rsid w:val="00444730"/>
    <w:rsid w:val="00444D29"/>
    <w:rsid w:val="00444FEE"/>
    <w:rsid w:val="00446554"/>
    <w:rsid w:val="00446935"/>
    <w:rsid w:val="00446D58"/>
    <w:rsid w:val="00447941"/>
    <w:rsid w:val="00447BB5"/>
    <w:rsid w:val="00447E80"/>
    <w:rsid w:val="00450066"/>
    <w:rsid w:val="00450299"/>
    <w:rsid w:val="00450AD4"/>
    <w:rsid w:val="004510A4"/>
    <w:rsid w:val="004511B6"/>
    <w:rsid w:val="0045143A"/>
    <w:rsid w:val="0045191B"/>
    <w:rsid w:val="00451C3B"/>
    <w:rsid w:val="004524A7"/>
    <w:rsid w:val="004538D2"/>
    <w:rsid w:val="0045523E"/>
    <w:rsid w:val="00455921"/>
    <w:rsid w:val="0045612C"/>
    <w:rsid w:val="00456293"/>
    <w:rsid w:val="00456AF2"/>
    <w:rsid w:val="00457433"/>
    <w:rsid w:val="00460CCB"/>
    <w:rsid w:val="004612F3"/>
    <w:rsid w:val="004619B9"/>
    <w:rsid w:val="00461E8E"/>
    <w:rsid w:val="00462A60"/>
    <w:rsid w:val="004635CB"/>
    <w:rsid w:val="00465365"/>
    <w:rsid w:val="004654F4"/>
    <w:rsid w:val="00466398"/>
    <w:rsid w:val="004712AA"/>
    <w:rsid w:val="00472116"/>
    <w:rsid w:val="00472269"/>
    <w:rsid w:val="004727C6"/>
    <w:rsid w:val="00473A69"/>
    <w:rsid w:val="00473B75"/>
    <w:rsid w:val="004765C3"/>
    <w:rsid w:val="004767EE"/>
    <w:rsid w:val="00477919"/>
    <w:rsid w:val="00477A8F"/>
    <w:rsid w:val="00480479"/>
    <w:rsid w:val="004827F3"/>
    <w:rsid w:val="0048285A"/>
    <w:rsid w:val="00483091"/>
    <w:rsid w:val="004831F2"/>
    <w:rsid w:val="00483D5F"/>
    <w:rsid w:val="00483FB7"/>
    <w:rsid w:val="00484372"/>
    <w:rsid w:val="00485903"/>
    <w:rsid w:val="00485A12"/>
    <w:rsid w:val="00485DFB"/>
    <w:rsid w:val="004871AD"/>
    <w:rsid w:val="00487CCD"/>
    <w:rsid w:val="00487DF9"/>
    <w:rsid w:val="0049001F"/>
    <w:rsid w:val="00490E21"/>
    <w:rsid w:val="00491213"/>
    <w:rsid w:val="0049182F"/>
    <w:rsid w:val="00492E6F"/>
    <w:rsid w:val="00493292"/>
    <w:rsid w:val="004940F7"/>
    <w:rsid w:val="0049500E"/>
    <w:rsid w:val="00495F91"/>
    <w:rsid w:val="004963BA"/>
    <w:rsid w:val="00497BD5"/>
    <w:rsid w:val="004A0CEA"/>
    <w:rsid w:val="004A133A"/>
    <w:rsid w:val="004A34C5"/>
    <w:rsid w:val="004A49A8"/>
    <w:rsid w:val="004A4B58"/>
    <w:rsid w:val="004A4D7D"/>
    <w:rsid w:val="004A4FA4"/>
    <w:rsid w:val="004A597F"/>
    <w:rsid w:val="004A6CCF"/>
    <w:rsid w:val="004B097B"/>
    <w:rsid w:val="004B1036"/>
    <w:rsid w:val="004B21F3"/>
    <w:rsid w:val="004B40BE"/>
    <w:rsid w:val="004B51C7"/>
    <w:rsid w:val="004B581F"/>
    <w:rsid w:val="004B5F54"/>
    <w:rsid w:val="004B6024"/>
    <w:rsid w:val="004B632E"/>
    <w:rsid w:val="004B7190"/>
    <w:rsid w:val="004C0F7E"/>
    <w:rsid w:val="004C1085"/>
    <w:rsid w:val="004C1F88"/>
    <w:rsid w:val="004C2367"/>
    <w:rsid w:val="004C260F"/>
    <w:rsid w:val="004C2957"/>
    <w:rsid w:val="004C2A84"/>
    <w:rsid w:val="004C2D34"/>
    <w:rsid w:val="004C48DF"/>
    <w:rsid w:val="004C6429"/>
    <w:rsid w:val="004C7055"/>
    <w:rsid w:val="004C78CA"/>
    <w:rsid w:val="004D2D2D"/>
    <w:rsid w:val="004D2F21"/>
    <w:rsid w:val="004D3158"/>
    <w:rsid w:val="004D56A2"/>
    <w:rsid w:val="004D57AD"/>
    <w:rsid w:val="004D5877"/>
    <w:rsid w:val="004D65EE"/>
    <w:rsid w:val="004D66A3"/>
    <w:rsid w:val="004D6FAB"/>
    <w:rsid w:val="004D74E6"/>
    <w:rsid w:val="004D76C8"/>
    <w:rsid w:val="004E1434"/>
    <w:rsid w:val="004E3AB3"/>
    <w:rsid w:val="004E3B08"/>
    <w:rsid w:val="004E3B80"/>
    <w:rsid w:val="004E3F14"/>
    <w:rsid w:val="004E5178"/>
    <w:rsid w:val="004E51D9"/>
    <w:rsid w:val="004E6DD1"/>
    <w:rsid w:val="004E735F"/>
    <w:rsid w:val="004F1ECD"/>
    <w:rsid w:val="004F321F"/>
    <w:rsid w:val="004F3B4D"/>
    <w:rsid w:val="004F3E3B"/>
    <w:rsid w:val="004F4031"/>
    <w:rsid w:val="004F4E5B"/>
    <w:rsid w:val="004F5632"/>
    <w:rsid w:val="004F67B0"/>
    <w:rsid w:val="004F7D09"/>
    <w:rsid w:val="00501A4B"/>
    <w:rsid w:val="0050420B"/>
    <w:rsid w:val="00504BED"/>
    <w:rsid w:val="00505274"/>
    <w:rsid w:val="005052E5"/>
    <w:rsid w:val="00505DDE"/>
    <w:rsid w:val="005071A0"/>
    <w:rsid w:val="0050728B"/>
    <w:rsid w:val="005074DF"/>
    <w:rsid w:val="00510236"/>
    <w:rsid w:val="005122EE"/>
    <w:rsid w:val="0051247D"/>
    <w:rsid w:val="005164F9"/>
    <w:rsid w:val="00516883"/>
    <w:rsid w:val="0052057C"/>
    <w:rsid w:val="00520DD6"/>
    <w:rsid w:val="00520E70"/>
    <w:rsid w:val="005233E9"/>
    <w:rsid w:val="005234E6"/>
    <w:rsid w:val="00523AB0"/>
    <w:rsid w:val="00523E0C"/>
    <w:rsid w:val="0052400A"/>
    <w:rsid w:val="005241A5"/>
    <w:rsid w:val="0052469B"/>
    <w:rsid w:val="00524E39"/>
    <w:rsid w:val="00524F4F"/>
    <w:rsid w:val="0052671F"/>
    <w:rsid w:val="00526CBD"/>
    <w:rsid w:val="005272F8"/>
    <w:rsid w:val="00527668"/>
    <w:rsid w:val="005277E4"/>
    <w:rsid w:val="00527F90"/>
    <w:rsid w:val="00531DDE"/>
    <w:rsid w:val="00535831"/>
    <w:rsid w:val="00537A04"/>
    <w:rsid w:val="00537B31"/>
    <w:rsid w:val="00541572"/>
    <w:rsid w:val="005427DC"/>
    <w:rsid w:val="00542A59"/>
    <w:rsid w:val="00544055"/>
    <w:rsid w:val="00544444"/>
    <w:rsid w:val="00544602"/>
    <w:rsid w:val="00544B50"/>
    <w:rsid w:val="00545565"/>
    <w:rsid w:val="00545BC6"/>
    <w:rsid w:val="00546834"/>
    <w:rsid w:val="00547CA6"/>
    <w:rsid w:val="00550D18"/>
    <w:rsid w:val="0055121B"/>
    <w:rsid w:val="005544BE"/>
    <w:rsid w:val="0055587B"/>
    <w:rsid w:val="00555C7F"/>
    <w:rsid w:val="00556519"/>
    <w:rsid w:val="00556AC0"/>
    <w:rsid w:val="005570F0"/>
    <w:rsid w:val="005573DA"/>
    <w:rsid w:val="00557C9B"/>
    <w:rsid w:val="005600B1"/>
    <w:rsid w:val="00561C55"/>
    <w:rsid w:val="00561F57"/>
    <w:rsid w:val="00562060"/>
    <w:rsid w:val="0056292E"/>
    <w:rsid w:val="00562984"/>
    <w:rsid w:val="00562BFA"/>
    <w:rsid w:val="00562F09"/>
    <w:rsid w:val="00562F8B"/>
    <w:rsid w:val="00563570"/>
    <w:rsid w:val="005640E7"/>
    <w:rsid w:val="0056435D"/>
    <w:rsid w:val="005652E0"/>
    <w:rsid w:val="00565ACA"/>
    <w:rsid w:val="00566E65"/>
    <w:rsid w:val="005678FB"/>
    <w:rsid w:val="00567921"/>
    <w:rsid w:val="00567E05"/>
    <w:rsid w:val="00570497"/>
    <w:rsid w:val="00571343"/>
    <w:rsid w:val="00571451"/>
    <w:rsid w:val="00571F1B"/>
    <w:rsid w:val="00572C16"/>
    <w:rsid w:val="00572C2B"/>
    <w:rsid w:val="005737D2"/>
    <w:rsid w:val="005738C7"/>
    <w:rsid w:val="00573E1E"/>
    <w:rsid w:val="0057475E"/>
    <w:rsid w:val="005750C8"/>
    <w:rsid w:val="00575AB6"/>
    <w:rsid w:val="00575EB1"/>
    <w:rsid w:val="005768FD"/>
    <w:rsid w:val="00580A9D"/>
    <w:rsid w:val="005816E0"/>
    <w:rsid w:val="00581D17"/>
    <w:rsid w:val="00582F83"/>
    <w:rsid w:val="005832F9"/>
    <w:rsid w:val="00583CDF"/>
    <w:rsid w:val="00583E6A"/>
    <w:rsid w:val="00585B71"/>
    <w:rsid w:val="00585EA7"/>
    <w:rsid w:val="005901AD"/>
    <w:rsid w:val="005909ED"/>
    <w:rsid w:val="00591749"/>
    <w:rsid w:val="00591A83"/>
    <w:rsid w:val="005944F4"/>
    <w:rsid w:val="005959BA"/>
    <w:rsid w:val="00595EC2"/>
    <w:rsid w:val="005973CB"/>
    <w:rsid w:val="00597B42"/>
    <w:rsid w:val="005A0707"/>
    <w:rsid w:val="005A0E1C"/>
    <w:rsid w:val="005A26F0"/>
    <w:rsid w:val="005A3A2D"/>
    <w:rsid w:val="005A3ECC"/>
    <w:rsid w:val="005A4C98"/>
    <w:rsid w:val="005A54F4"/>
    <w:rsid w:val="005A5FDF"/>
    <w:rsid w:val="005B0DB2"/>
    <w:rsid w:val="005B21D2"/>
    <w:rsid w:val="005B274D"/>
    <w:rsid w:val="005B3467"/>
    <w:rsid w:val="005B486C"/>
    <w:rsid w:val="005B4EFB"/>
    <w:rsid w:val="005B4F71"/>
    <w:rsid w:val="005B520F"/>
    <w:rsid w:val="005B6129"/>
    <w:rsid w:val="005B676E"/>
    <w:rsid w:val="005B73E6"/>
    <w:rsid w:val="005B7510"/>
    <w:rsid w:val="005B7ECD"/>
    <w:rsid w:val="005C0478"/>
    <w:rsid w:val="005C090F"/>
    <w:rsid w:val="005C123C"/>
    <w:rsid w:val="005C209E"/>
    <w:rsid w:val="005C2BEA"/>
    <w:rsid w:val="005C2F1C"/>
    <w:rsid w:val="005C3548"/>
    <w:rsid w:val="005C54DF"/>
    <w:rsid w:val="005C5C38"/>
    <w:rsid w:val="005C5EB8"/>
    <w:rsid w:val="005C683A"/>
    <w:rsid w:val="005C75B6"/>
    <w:rsid w:val="005C76F1"/>
    <w:rsid w:val="005C7BE7"/>
    <w:rsid w:val="005D14A7"/>
    <w:rsid w:val="005D1D07"/>
    <w:rsid w:val="005D2643"/>
    <w:rsid w:val="005D39F4"/>
    <w:rsid w:val="005D3CE7"/>
    <w:rsid w:val="005D42E9"/>
    <w:rsid w:val="005D441B"/>
    <w:rsid w:val="005D4425"/>
    <w:rsid w:val="005D4748"/>
    <w:rsid w:val="005D631F"/>
    <w:rsid w:val="005D6ACC"/>
    <w:rsid w:val="005E037B"/>
    <w:rsid w:val="005E058C"/>
    <w:rsid w:val="005E0DB4"/>
    <w:rsid w:val="005E14EB"/>
    <w:rsid w:val="005E15D1"/>
    <w:rsid w:val="005E1E09"/>
    <w:rsid w:val="005E2411"/>
    <w:rsid w:val="005E4D20"/>
    <w:rsid w:val="005E4EB4"/>
    <w:rsid w:val="005E5496"/>
    <w:rsid w:val="005E6D7D"/>
    <w:rsid w:val="005E716F"/>
    <w:rsid w:val="005E73EF"/>
    <w:rsid w:val="005E7455"/>
    <w:rsid w:val="005F1672"/>
    <w:rsid w:val="005F2672"/>
    <w:rsid w:val="005F2B60"/>
    <w:rsid w:val="005F314E"/>
    <w:rsid w:val="005F4048"/>
    <w:rsid w:val="005F4CAE"/>
    <w:rsid w:val="005F5B3A"/>
    <w:rsid w:val="005F639B"/>
    <w:rsid w:val="005F734C"/>
    <w:rsid w:val="005F7769"/>
    <w:rsid w:val="00600460"/>
    <w:rsid w:val="00600F34"/>
    <w:rsid w:val="00601F3C"/>
    <w:rsid w:val="00602522"/>
    <w:rsid w:val="00602AA6"/>
    <w:rsid w:val="00603701"/>
    <w:rsid w:val="0060377A"/>
    <w:rsid w:val="0060381C"/>
    <w:rsid w:val="00603DBC"/>
    <w:rsid w:val="00605318"/>
    <w:rsid w:val="006055C3"/>
    <w:rsid w:val="00606904"/>
    <w:rsid w:val="00606FB2"/>
    <w:rsid w:val="00607B7E"/>
    <w:rsid w:val="0061007B"/>
    <w:rsid w:val="00610D14"/>
    <w:rsid w:val="00611012"/>
    <w:rsid w:val="006118E2"/>
    <w:rsid w:val="00611AD5"/>
    <w:rsid w:val="00611CEB"/>
    <w:rsid w:val="00611F04"/>
    <w:rsid w:val="0061282B"/>
    <w:rsid w:val="00612BD6"/>
    <w:rsid w:val="006139F7"/>
    <w:rsid w:val="006149A2"/>
    <w:rsid w:val="00614DC2"/>
    <w:rsid w:val="00616A3B"/>
    <w:rsid w:val="0061761D"/>
    <w:rsid w:val="00620B13"/>
    <w:rsid w:val="00620C5A"/>
    <w:rsid w:val="0062112F"/>
    <w:rsid w:val="00622DD4"/>
    <w:rsid w:val="00626626"/>
    <w:rsid w:val="006267F8"/>
    <w:rsid w:val="00626E52"/>
    <w:rsid w:val="006274FB"/>
    <w:rsid w:val="00627782"/>
    <w:rsid w:val="00627A9F"/>
    <w:rsid w:val="00630D29"/>
    <w:rsid w:val="006327FE"/>
    <w:rsid w:val="0063302B"/>
    <w:rsid w:val="00634251"/>
    <w:rsid w:val="006378FE"/>
    <w:rsid w:val="00640F95"/>
    <w:rsid w:val="0064285A"/>
    <w:rsid w:val="00642BC8"/>
    <w:rsid w:val="0064367C"/>
    <w:rsid w:val="00643A84"/>
    <w:rsid w:val="00643BA6"/>
    <w:rsid w:val="00645EBF"/>
    <w:rsid w:val="006470DE"/>
    <w:rsid w:val="00647B16"/>
    <w:rsid w:val="00647CA3"/>
    <w:rsid w:val="0065038B"/>
    <w:rsid w:val="00650662"/>
    <w:rsid w:val="006520AB"/>
    <w:rsid w:val="006532AE"/>
    <w:rsid w:val="0065359B"/>
    <w:rsid w:val="006540DD"/>
    <w:rsid w:val="00657520"/>
    <w:rsid w:val="00657BB6"/>
    <w:rsid w:val="00660D33"/>
    <w:rsid w:val="00660EE5"/>
    <w:rsid w:val="00660FFC"/>
    <w:rsid w:val="00661C40"/>
    <w:rsid w:val="00662710"/>
    <w:rsid w:val="006628C5"/>
    <w:rsid w:val="00664BF5"/>
    <w:rsid w:val="00664C5E"/>
    <w:rsid w:val="00664D98"/>
    <w:rsid w:val="00667895"/>
    <w:rsid w:val="006719CC"/>
    <w:rsid w:val="00671D18"/>
    <w:rsid w:val="00673FAA"/>
    <w:rsid w:val="00674DCB"/>
    <w:rsid w:val="00677668"/>
    <w:rsid w:val="00677BCD"/>
    <w:rsid w:val="00680ADC"/>
    <w:rsid w:val="00680BAC"/>
    <w:rsid w:val="00680CD4"/>
    <w:rsid w:val="00681061"/>
    <w:rsid w:val="00682AD3"/>
    <w:rsid w:val="00682CBA"/>
    <w:rsid w:val="00683924"/>
    <w:rsid w:val="00684B83"/>
    <w:rsid w:val="00685B64"/>
    <w:rsid w:val="00686FDE"/>
    <w:rsid w:val="00687414"/>
    <w:rsid w:val="00687714"/>
    <w:rsid w:val="0069132E"/>
    <w:rsid w:val="00691944"/>
    <w:rsid w:val="00691C19"/>
    <w:rsid w:val="00692342"/>
    <w:rsid w:val="00692753"/>
    <w:rsid w:val="0069279E"/>
    <w:rsid w:val="00692F55"/>
    <w:rsid w:val="00693569"/>
    <w:rsid w:val="00695106"/>
    <w:rsid w:val="00696513"/>
    <w:rsid w:val="00696B86"/>
    <w:rsid w:val="00697D12"/>
    <w:rsid w:val="006A0D05"/>
    <w:rsid w:val="006A11E9"/>
    <w:rsid w:val="006A12DD"/>
    <w:rsid w:val="006A157C"/>
    <w:rsid w:val="006A1A50"/>
    <w:rsid w:val="006A2796"/>
    <w:rsid w:val="006A3435"/>
    <w:rsid w:val="006A3A26"/>
    <w:rsid w:val="006A4B41"/>
    <w:rsid w:val="006A71B3"/>
    <w:rsid w:val="006A78FE"/>
    <w:rsid w:val="006B0BCD"/>
    <w:rsid w:val="006B382D"/>
    <w:rsid w:val="006B44B4"/>
    <w:rsid w:val="006B5AF7"/>
    <w:rsid w:val="006B695F"/>
    <w:rsid w:val="006B75C2"/>
    <w:rsid w:val="006B793E"/>
    <w:rsid w:val="006C11F2"/>
    <w:rsid w:val="006C3CB7"/>
    <w:rsid w:val="006C40E9"/>
    <w:rsid w:val="006C4428"/>
    <w:rsid w:val="006C472E"/>
    <w:rsid w:val="006C5705"/>
    <w:rsid w:val="006C6018"/>
    <w:rsid w:val="006C61DE"/>
    <w:rsid w:val="006C623A"/>
    <w:rsid w:val="006C63C4"/>
    <w:rsid w:val="006C76B8"/>
    <w:rsid w:val="006D04F4"/>
    <w:rsid w:val="006D1173"/>
    <w:rsid w:val="006D3B2C"/>
    <w:rsid w:val="006D4894"/>
    <w:rsid w:val="006D529B"/>
    <w:rsid w:val="006D6914"/>
    <w:rsid w:val="006D6F5F"/>
    <w:rsid w:val="006D74A7"/>
    <w:rsid w:val="006E1146"/>
    <w:rsid w:val="006E1653"/>
    <w:rsid w:val="006E1FEF"/>
    <w:rsid w:val="006E2B18"/>
    <w:rsid w:val="006E311D"/>
    <w:rsid w:val="006E3155"/>
    <w:rsid w:val="006E4144"/>
    <w:rsid w:val="006E4515"/>
    <w:rsid w:val="006E62EE"/>
    <w:rsid w:val="006E7177"/>
    <w:rsid w:val="006F041C"/>
    <w:rsid w:val="006F0F5F"/>
    <w:rsid w:val="006F105F"/>
    <w:rsid w:val="006F10F8"/>
    <w:rsid w:val="006F12C3"/>
    <w:rsid w:val="006F17C3"/>
    <w:rsid w:val="006F1C2C"/>
    <w:rsid w:val="006F389B"/>
    <w:rsid w:val="006F409A"/>
    <w:rsid w:val="006F578B"/>
    <w:rsid w:val="006F67EB"/>
    <w:rsid w:val="006F6D56"/>
    <w:rsid w:val="0070085A"/>
    <w:rsid w:val="007010FC"/>
    <w:rsid w:val="00701A80"/>
    <w:rsid w:val="00701D1A"/>
    <w:rsid w:val="00703875"/>
    <w:rsid w:val="007039BB"/>
    <w:rsid w:val="0070403E"/>
    <w:rsid w:val="00705181"/>
    <w:rsid w:val="0070587A"/>
    <w:rsid w:val="0070634E"/>
    <w:rsid w:val="0070648E"/>
    <w:rsid w:val="00706F63"/>
    <w:rsid w:val="00707511"/>
    <w:rsid w:val="007077AA"/>
    <w:rsid w:val="007079B6"/>
    <w:rsid w:val="00710BAE"/>
    <w:rsid w:val="00711F60"/>
    <w:rsid w:val="00717496"/>
    <w:rsid w:val="007200AF"/>
    <w:rsid w:val="00722712"/>
    <w:rsid w:val="007250CA"/>
    <w:rsid w:val="0072525A"/>
    <w:rsid w:val="007262B7"/>
    <w:rsid w:val="00726EAD"/>
    <w:rsid w:val="007272D2"/>
    <w:rsid w:val="007272F3"/>
    <w:rsid w:val="00727726"/>
    <w:rsid w:val="00727BBE"/>
    <w:rsid w:val="00730635"/>
    <w:rsid w:val="00731604"/>
    <w:rsid w:val="0073270A"/>
    <w:rsid w:val="00732912"/>
    <w:rsid w:val="0073399F"/>
    <w:rsid w:val="00733E63"/>
    <w:rsid w:val="0073527E"/>
    <w:rsid w:val="007377B1"/>
    <w:rsid w:val="00740B22"/>
    <w:rsid w:val="007426BC"/>
    <w:rsid w:val="00743693"/>
    <w:rsid w:val="007441F4"/>
    <w:rsid w:val="00744636"/>
    <w:rsid w:val="00744883"/>
    <w:rsid w:val="00745177"/>
    <w:rsid w:val="00745A50"/>
    <w:rsid w:val="007502B2"/>
    <w:rsid w:val="00750E94"/>
    <w:rsid w:val="007511E0"/>
    <w:rsid w:val="007518C0"/>
    <w:rsid w:val="00751AF4"/>
    <w:rsid w:val="00751D35"/>
    <w:rsid w:val="00752526"/>
    <w:rsid w:val="00752A2B"/>
    <w:rsid w:val="00752E33"/>
    <w:rsid w:val="0075339A"/>
    <w:rsid w:val="00754390"/>
    <w:rsid w:val="007546FB"/>
    <w:rsid w:val="00754BB8"/>
    <w:rsid w:val="00755B52"/>
    <w:rsid w:val="007572E2"/>
    <w:rsid w:val="007602CB"/>
    <w:rsid w:val="00760A69"/>
    <w:rsid w:val="00760C9B"/>
    <w:rsid w:val="00762D8F"/>
    <w:rsid w:val="00763626"/>
    <w:rsid w:val="00763919"/>
    <w:rsid w:val="00765926"/>
    <w:rsid w:val="007660D5"/>
    <w:rsid w:val="0076751A"/>
    <w:rsid w:val="00767F9B"/>
    <w:rsid w:val="00770F56"/>
    <w:rsid w:val="0077117C"/>
    <w:rsid w:val="00771CE7"/>
    <w:rsid w:val="00771E12"/>
    <w:rsid w:val="007722EA"/>
    <w:rsid w:val="0077370D"/>
    <w:rsid w:val="007759BC"/>
    <w:rsid w:val="00776C8F"/>
    <w:rsid w:val="00776FD2"/>
    <w:rsid w:val="00780AF8"/>
    <w:rsid w:val="00780D2E"/>
    <w:rsid w:val="00780D71"/>
    <w:rsid w:val="007811E4"/>
    <w:rsid w:val="0078157D"/>
    <w:rsid w:val="00781FA3"/>
    <w:rsid w:val="00784363"/>
    <w:rsid w:val="00784602"/>
    <w:rsid w:val="00784C1A"/>
    <w:rsid w:val="0078552B"/>
    <w:rsid w:val="00785716"/>
    <w:rsid w:val="007862C5"/>
    <w:rsid w:val="007878CE"/>
    <w:rsid w:val="007879F3"/>
    <w:rsid w:val="00790476"/>
    <w:rsid w:val="00792036"/>
    <w:rsid w:val="00793B2D"/>
    <w:rsid w:val="00793C4C"/>
    <w:rsid w:val="007956D8"/>
    <w:rsid w:val="0079624B"/>
    <w:rsid w:val="0079659A"/>
    <w:rsid w:val="0079767E"/>
    <w:rsid w:val="007A1097"/>
    <w:rsid w:val="007A17F3"/>
    <w:rsid w:val="007A1861"/>
    <w:rsid w:val="007A1C9F"/>
    <w:rsid w:val="007A22C8"/>
    <w:rsid w:val="007A233F"/>
    <w:rsid w:val="007A245F"/>
    <w:rsid w:val="007A25F9"/>
    <w:rsid w:val="007A27AC"/>
    <w:rsid w:val="007A3092"/>
    <w:rsid w:val="007A3CE2"/>
    <w:rsid w:val="007A4ECA"/>
    <w:rsid w:val="007A5087"/>
    <w:rsid w:val="007A50C0"/>
    <w:rsid w:val="007A5C3A"/>
    <w:rsid w:val="007A5E13"/>
    <w:rsid w:val="007A6560"/>
    <w:rsid w:val="007A723E"/>
    <w:rsid w:val="007A792B"/>
    <w:rsid w:val="007A7980"/>
    <w:rsid w:val="007A7F23"/>
    <w:rsid w:val="007B04EA"/>
    <w:rsid w:val="007B0C81"/>
    <w:rsid w:val="007B1302"/>
    <w:rsid w:val="007B253F"/>
    <w:rsid w:val="007B2AB7"/>
    <w:rsid w:val="007B2AC9"/>
    <w:rsid w:val="007B39C5"/>
    <w:rsid w:val="007B60CC"/>
    <w:rsid w:val="007B635D"/>
    <w:rsid w:val="007B682E"/>
    <w:rsid w:val="007C0614"/>
    <w:rsid w:val="007C1CBD"/>
    <w:rsid w:val="007C3235"/>
    <w:rsid w:val="007C394D"/>
    <w:rsid w:val="007C63FC"/>
    <w:rsid w:val="007C6983"/>
    <w:rsid w:val="007C6ABB"/>
    <w:rsid w:val="007C6B1A"/>
    <w:rsid w:val="007C7507"/>
    <w:rsid w:val="007D0772"/>
    <w:rsid w:val="007D15D9"/>
    <w:rsid w:val="007D294C"/>
    <w:rsid w:val="007D2FCA"/>
    <w:rsid w:val="007D35F3"/>
    <w:rsid w:val="007D3B9F"/>
    <w:rsid w:val="007D553E"/>
    <w:rsid w:val="007D5D32"/>
    <w:rsid w:val="007D5DA8"/>
    <w:rsid w:val="007D5E37"/>
    <w:rsid w:val="007D5EA9"/>
    <w:rsid w:val="007D6019"/>
    <w:rsid w:val="007D7914"/>
    <w:rsid w:val="007E053B"/>
    <w:rsid w:val="007E1064"/>
    <w:rsid w:val="007E1143"/>
    <w:rsid w:val="007E11E2"/>
    <w:rsid w:val="007E127F"/>
    <w:rsid w:val="007E2760"/>
    <w:rsid w:val="007E3619"/>
    <w:rsid w:val="007E3C97"/>
    <w:rsid w:val="007E5B02"/>
    <w:rsid w:val="007E5F68"/>
    <w:rsid w:val="007E7693"/>
    <w:rsid w:val="007F020A"/>
    <w:rsid w:val="007F0B71"/>
    <w:rsid w:val="007F1160"/>
    <w:rsid w:val="007F212C"/>
    <w:rsid w:val="007F4710"/>
    <w:rsid w:val="007F5178"/>
    <w:rsid w:val="007F7FA3"/>
    <w:rsid w:val="00801322"/>
    <w:rsid w:val="00801926"/>
    <w:rsid w:val="00801A5C"/>
    <w:rsid w:val="00802EC1"/>
    <w:rsid w:val="0080399B"/>
    <w:rsid w:val="00803D20"/>
    <w:rsid w:val="008041C5"/>
    <w:rsid w:val="0080455A"/>
    <w:rsid w:val="00804C4D"/>
    <w:rsid w:val="00804CF0"/>
    <w:rsid w:val="00804CF7"/>
    <w:rsid w:val="00805203"/>
    <w:rsid w:val="008054F5"/>
    <w:rsid w:val="0080705D"/>
    <w:rsid w:val="00807318"/>
    <w:rsid w:val="008078C7"/>
    <w:rsid w:val="00810100"/>
    <w:rsid w:val="008106B7"/>
    <w:rsid w:val="008110C8"/>
    <w:rsid w:val="00811D71"/>
    <w:rsid w:val="00813158"/>
    <w:rsid w:val="008143C6"/>
    <w:rsid w:val="0081551E"/>
    <w:rsid w:val="00815646"/>
    <w:rsid w:val="00815F2A"/>
    <w:rsid w:val="00815FA0"/>
    <w:rsid w:val="008162A9"/>
    <w:rsid w:val="00816F70"/>
    <w:rsid w:val="00817425"/>
    <w:rsid w:val="00817CA5"/>
    <w:rsid w:val="00820960"/>
    <w:rsid w:val="00823F5A"/>
    <w:rsid w:val="008247B1"/>
    <w:rsid w:val="00827D43"/>
    <w:rsid w:val="00830509"/>
    <w:rsid w:val="00830D56"/>
    <w:rsid w:val="008323F6"/>
    <w:rsid w:val="008326DF"/>
    <w:rsid w:val="00832749"/>
    <w:rsid w:val="00832A4C"/>
    <w:rsid w:val="00834D1B"/>
    <w:rsid w:val="008358C4"/>
    <w:rsid w:val="00836619"/>
    <w:rsid w:val="0083683F"/>
    <w:rsid w:val="00836F28"/>
    <w:rsid w:val="008370F5"/>
    <w:rsid w:val="00837D9E"/>
    <w:rsid w:val="0084032F"/>
    <w:rsid w:val="008415D2"/>
    <w:rsid w:val="00841982"/>
    <w:rsid w:val="00842A57"/>
    <w:rsid w:val="00842F64"/>
    <w:rsid w:val="008435CB"/>
    <w:rsid w:val="00845122"/>
    <w:rsid w:val="008452E5"/>
    <w:rsid w:val="00846765"/>
    <w:rsid w:val="008478C9"/>
    <w:rsid w:val="00847C46"/>
    <w:rsid w:val="00850755"/>
    <w:rsid w:val="0085227B"/>
    <w:rsid w:val="0085293D"/>
    <w:rsid w:val="00852FAA"/>
    <w:rsid w:val="008536AB"/>
    <w:rsid w:val="008539C4"/>
    <w:rsid w:val="00853E2C"/>
    <w:rsid w:val="00854B22"/>
    <w:rsid w:val="00855C9F"/>
    <w:rsid w:val="008565EB"/>
    <w:rsid w:val="0085672B"/>
    <w:rsid w:val="0085732E"/>
    <w:rsid w:val="00857AD5"/>
    <w:rsid w:val="00860ADF"/>
    <w:rsid w:val="00860FB2"/>
    <w:rsid w:val="008610F5"/>
    <w:rsid w:val="0086120B"/>
    <w:rsid w:val="008628E6"/>
    <w:rsid w:val="00863FD0"/>
    <w:rsid w:val="00864674"/>
    <w:rsid w:val="0086486A"/>
    <w:rsid w:val="00866245"/>
    <w:rsid w:val="008662F5"/>
    <w:rsid w:val="0086795D"/>
    <w:rsid w:val="0087336B"/>
    <w:rsid w:val="008738F1"/>
    <w:rsid w:val="00874489"/>
    <w:rsid w:val="00874874"/>
    <w:rsid w:val="00876352"/>
    <w:rsid w:val="008764D4"/>
    <w:rsid w:val="00877173"/>
    <w:rsid w:val="008771CD"/>
    <w:rsid w:val="00877561"/>
    <w:rsid w:val="0087781D"/>
    <w:rsid w:val="00877A6C"/>
    <w:rsid w:val="00880A5A"/>
    <w:rsid w:val="0088100B"/>
    <w:rsid w:val="008824BC"/>
    <w:rsid w:val="008826DC"/>
    <w:rsid w:val="00882745"/>
    <w:rsid w:val="00883511"/>
    <w:rsid w:val="00884A14"/>
    <w:rsid w:val="00884C03"/>
    <w:rsid w:val="00885132"/>
    <w:rsid w:val="00885AA8"/>
    <w:rsid w:val="00890D09"/>
    <w:rsid w:val="008920CC"/>
    <w:rsid w:val="00893815"/>
    <w:rsid w:val="00897529"/>
    <w:rsid w:val="008A027B"/>
    <w:rsid w:val="008A0304"/>
    <w:rsid w:val="008A035F"/>
    <w:rsid w:val="008A0C2B"/>
    <w:rsid w:val="008A0C55"/>
    <w:rsid w:val="008A1BB4"/>
    <w:rsid w:val="008A2921"/>
    <w:rsid w:val="008A2BC4"/>
    <w:rsid w:val="008A3528"/>
    <w:rsid w:val="008A3F02"/>
    <w:rsid w:val="008A53C7"/>
    <w:rsid w:val="008A5561"/>
    <w:rsid w:val="008A67F7"/>
    <w:rsid w:val="008A72E5"/>
    <w:rsid w:val="008B02BE"/>
    <w:rsid w:val="008B0BE3"/>
    <w:rsid w:val="008B107E"/>
    <w:rsid w:val="008B2B20"/>
    <w:rsid w:val="008B3812"/>
    <w:rsid w:val="008B3EA3"/>
    <w:rsid w:val="008B7589"/>
    <w:rsid w:val="008B75A0"/>
    <w:rsid w:val="008C0440"/>
    <w:rsid w:val="008C072E"/>
    <w:rsid w:val="008C2184"/>
    <w:rsid w:val="008C3014"/>
    <w:rsid w:val="008C4B0A"/>
    <w:rsid w:val="008C5BB1"/>
    <w:rsid w:val="008C5CC6"/>
    <w:rsid w:val="008C6087"/>
    <w:rsid w:val="008C688A"/>
    <w:rsid w:val="008C70B0"/>
    <w:rsid w:val="008C71DB"/>
    <w:rsid w:val="008C7B13"/>
    <w:rsid w:val="008D007D"/>
    <w:rsid w:val="008D0A3B"/>
    <w:rsid w:val="008D2427"/>
    <w:rsid w:val="008D2467"/>
    <w:rsid w:val="008D2CED"/>
    <w:rsid w:val="008D3A1B"/>
    <w:rsid w:val="008D3F0B"/>
    <w:rsid w:val="008D4AEC"/>
    <w:rsid w:val="008D589F"/>
    <w:rsid w:val="008D5FA5"/>
    <w:rsid w:val="008D639B"/>
    <w:rsid w:val="008D6F2A"/>
    <w:rsid w:val="008D7A5D"/>
    <w:rsid w:val="008E02AD"/>
    <w:rsid w:val="008E089C"/>
    <w:rsid w:val="008E1D28"/>
    <w:rsid w:val="008E31E6"/>
    <w:rsid w:val="008E49B4"/>
    <w:rsid w:val="008E4A9C"/>
    <w:rsid w:val="008E4E3C"/>
    <w:rsid w:val="008E518B"/>
    <w:rsid w:val="008E651F"/>
    <w:rsid w:val="008E67B0"/>
    <w:rsid w:val="008E6DFB"/>
    <w:rsid w:val="008E7F94"/>
    <w:rsid w:val="008F0002"/>
    <w:rsid w:val="008F02D7"/>
    <w:rsid w:val="008F1646"/>
    <w:rsid w:val="008F24D1"/>
    <w:rsid w:val="008F2E49"/>
    <w:rsid w:val="008F3198"/>
    <w:rsid w:val="008F4CA6"/>
    <w:rsid w:val="008F57B0"/>
    <w:rsid w:val="008F64C4"/>
    <w:rsid w:val="008F662E"/>
    <w:rsid w:val="008F675A"/>
    <w:rsid w:val="008F6FB6"/>
    <w:rsid w:val="008F77DC"/>
    <w:rsid w:val="0090061D"/>
    <w:rsid w:val="00900BA1"/>
    <w:rsid w:val="00901971"/>
    <w:rsid w:val="00902190"/>
    <w:rsid w:val="00902CC9"/>
    <w:rsid w:val="00903748"/>
    <w:rsid w:val="00904B55"/>
    <w:rsid w:val="00905D47"/>
    <w:rsid w:val="009066AF"/>
    <w:rsid w:val="009076C3"/>
    <w:rsid w:val="00907E9C"/>
    <w:rsid w:val="009148A3"/>
    <w:rsid w:val="00914B9E"/>
    <w:rsid w:val="0091522B"/>
    <w:rsid w:val="00915283"/>
    <w:rsid w:val="009152CE"/>
    <w:rsid w:val="00916013"/>
    <w:rsid w:val="0092096A"/>
    <w:rsid w:val="009209D5"/>
    <w:rsid w:val="00921859"/>
    <w:rsid w:val="009252BD"/>
    <w:rsid w:val="00925B0B"/>
    <w:rsid w:val="00925C38"/>
    <w:rsid w:val="00926479"/>
    <w:rsid w:val="00926AAE"/>
    <w:rsid w:val="00927865"/>
    <w:rsid w:val="00927C1E"/>
    <w:rsid w:val="009302E6"/>
    <w:rsid w:val="00932B49"/>
    <w:rsid w:val="00932FCB"/>
    <w:rsid w:val="00933400"/>
    <w:rsid w:val="00933CC5"/>
    <w:rsid w:val="009354CF"/>
    <w:rsid w:val="00937514"/>
    <w:rsid w:val="009377B1"/>
    <w:rsid w:val="00937C24"/>
    <w:rsid w:val="00940586"/>
    <w:rsid w:val="009406CD"/>
    <w:rsid w:val="00941822"/>
    <w:rsid w:val="00943D0D"/>
    <w:rsid w:val="00944304"/>
    <w:rsid w:val="00944EEF"/>
    <w:rsid w:val="009451CE"/>
    <w:rsid w:val="0094553E"/>
    <w:rsid w:val="009458A6"/>
    <w:rsid w:val="00946568"/>
    <w:rsid w:val="00947361"/>
    <w:rsid w:val="00947DA6"/>
    <w:rsid w:val="00950232"/>
    <w:rsid w:val="00950A4D"/>
    <w:rsid w:val="00950C6A"/>
    <w:rsid w:val="009513C4"/>
    <w:rsid w:val="009520AB"/>
    <w:rsid w:val="009521F5"/>
    <w:rsid w:val="00952AA0"/>
    <w:rsid w:val="00952D01"/>
    <w:rsid w:val="0095304B"/>
    <w:rsid w:val="00953411"/>
    <w:rsid w:val="00953AC4"/>
    <w:rsid w:val="00953FBF"/>
    <w:rsid w:val="00956026"/>
    <w:rsid w:val="00956FE9"/>
    <w:rsid w:val="009577DD"/>
    <w:rsid w:val="00957858"/>
    <w:rsid w:val="00960B85"/>
    <w:rsid w:val="0096151E"/>
    <w:rsid w:val="00961728"/>
    <w:rsid w:val="00961B13"/>
    <w:rsid w:val="00962436"/>
    <w:rsid w:val="00962E63"/>
    <w:rsid w:val="009654D3"/>
    <w:rsid w:val="0096551B"/>
    <w:rsid w:val="00965546"/>
    <w:rsid w:val="00967681"/>
    <w:rsid w:val="009713B3"/>
    <w:rsid w:val="009716C3"/>
    <w:rsid w:val="0097252C"/>
    <w:rsid w:val="0097399E"/>
    <w:rsid w:val="00973E03"/>
    <w:rsid w:val="00975178"/>
    <w:rsid w:val="00975D6E"/>
    <w:rsid w:val="00976CE9"/>
    <w:rsid w:val="00977886"/>
    <w:rsid w:val="00977E78"/>
    <w:rsid w:val="00980473"/>
    <w:rsid w:val="009820AE"/>
    <w:rsid w:val="00982E9D"/>
    <w:rsid w:val="00983BAD"/>
    <w:rsid w:val="00983DE7"/>
    <w:rsid w:val="0098468A"/>
    <w:rsid w:val="0098695C"/>
    <w:rsid w:val="00986E3D"/>
    <w:rsid w:val="00987B70"/>
    <w:rsid w:val="00991D62"/>
    <w:rsid w:val="009928FB"/>
    <w:rsid w:val="0099469A"/>
    <w:rsid w:val="009946A6"/>
    <w:rsid w:val="00995F68"/>
    <w:rsid w:val="0099606E"/>
    <w:rsid w:val="00996F14"/>
    <w:rsid w:val="009977C2"/>
    <w:rsid w:val="00997A50"/>
    <w:rsid w:val="009A02AD"/>
    <w:rsid w:val="009A0563"/>
    <w:rsid w:val="009A115D"/>
    <w:rsid w:val="009A1665"/>
    <w:rsid w:val="009A23BD"/>
    <w:rsid w:val="009A2C16"/>
    <w:rsid w:val="009A2CB5"/>
    <w:rsid w:val="009A3916"/>
    <w:rsid w:val="009A3DE8"/>
    <w:rsid w:val="009A6792"/>
    <w:rsid w:val="009A7997"/>
    <w:rsid w:val="009A7B6B"/>
    <w:rsid w:val="009B07DB"/>
    <w:rsid w:val="009B0F1A"/>
    <w:rsid w:val="009B0FB4"/>
    <w:rsid w:val="009B1056"/>
    <w:rsid w:val="009B1397"/>
    <w:rsid w:val="009B15EC"/>
    <w:rsid w:val="009B1BB8"/>
    <w:rsid w:val="009B1CEB"/>
    <w:rsid w:val="009B2ACB"/>
    <w:rsid w:val="009B32B4"/>
    <w:rsid w:val="009B3930"/>
    <w:rsid w:val="009B3A1C"/>
    <w:rsid w:val="009B432C"/>
    <w:rsid w:val="009B46DB"/>
    <w:rsid w:val="009B6A92"/>
    <w:rsid w:val="009B7006"/>
    <w:rsid w:val="009B7EBF"/>
    <w:rsid w:val="009C0A4A"/>
    <w:rsid w:val="009C1AAF"/>
    <w:rsid w:val="009C1EE1"/>
    <w:rsid w:val="009C23FE"/>
    <w:rsid w:val="009C3411"/>
    <w:rsid w:val="009C4248"/>
    <w:rsid w:val="009C52A5"/>
    <w:rsid w:val="009C69A4"/>
    <w:rsid w:val="009C7146"/>
    <w:rsid w:val="009D062A"/>
    <w:rsid w:val="009D0FD3"/>
    <w:rsid w:val="009D28D7"/>
    <w:rsid w:val="009D2BE6"/>
    <w:rsid w:val="009D3347"/>
    <w:rsid w:val="009D3B71"/>
    <w:rsid w:val="009D4B01"/>
    <w:rsid w:val="009D6402"/>
    <w:rsid w:val="009D6E74"/>
    <w:rsid w:val="009D7521"/>
    <w:rsid w:val="009E05D4"/>
    <w:rsid w:val="009E1381"/>
    <w:rsid w:val="009E1D0F"/>
    <w:rsid w:val="009E462B"/>
    <w:rsid w:val="009E4657"/>
    <w:rsid w:val="009E4756"/>
    <w:rsid w:val="009E4AC6"/>
    <w:rsid w:val="009E5BA8"/>
    <w:rsid w:val="009E70C3"/>
    <w:rsid w:val="009E7338"/>
    <w:rsid w:val="009F070D"/>
    <w:rsid w:val="009F0DAE"/>
    <w:rsid w:val="009F16D5"/>
    <w:rsid w:val="009F1CE5"/>
    <w:rsid w:val="009F3B8F"/>
    <w:rsid w:val="009F481C"/>
    <w:rsid w:val="009F57EA"/>
    <w:rsid w:val="009F5D7B"/>
    <w:rsid w:val="009F73C9"/>
    <w:rsid w:val="00A01E67"/>
    <w:rsid w:val="00A020F2"/>
    <w:rsid w:val="00A04E7A"/>
    <w:rsid w:val="00A057E9"/>
    <w:rsid w:val="00A067EB"/>
    <w:rsid w:val="00A110D6"/>
    <w:rsid w:val="00A1178D"/>
    <w:rsid w:val="00A11D06"/>
    <w:rsid w:val="00A12830"/>
    <w:rsid w:val="00A136F0"/>
    <w:rsid w:val="00A1377B"/>
    <w:rsid w:val="00A1498D"/>
    <w:rsid w:val="00A150A9"/>
    <w:rsid w:val="00A151BB"/>
    <w:rsid w:val="00A16D81"/>
    <w:rsid w:val="00A2009E"/>
    <w:rsid w:val="00A2025F"/>
    <w:rsid w:val="00A2063A"/>
    <w:rsid w:val="00A21DB2"/>
    <w:rsid w:val="00A21F18"/>
    <w:rsid w:val="00A249B5"/>
    <w:rsid w:val="00A255F2"/>
    <w:rsid w:val="00A2726B"/>
    <w:rsid w:val="00A27441"/>
    <w:rsid w:val="00A27A0A"/>
    <w:rsid w:val="00A3154C"/>
    <w:rsid w:val="00A32915"/>
    <w:rsid w:val="00A3552B"/>
    <w:rsid w:val="00A3645C"/>
    <w:rsid w:val="00A3696C"/>
    <w:rsid w:val="00A36BA6"/>
    <w:rsid w:val="00A377B8"/>
    <w:rsid w:val="00A40309"/>
    <w:rsid w:val="00A421A8"/>
    <w:rsid w:val="00A42E63"/>
    <w:rsid w:val="00A42F20"/>
    <w:rsid w:val="00A42F25"/>
    <w:rsid w:val="00A43E8D"/>
    <w:rsid w:val="00A4500B"/>
    <w:rsid w:val="00A4536E"/>
    <w:rsid w:val="00A4627C"/>
    <w:rsid w:val="00A46F02"/>
    <w:rsid w:val="00A47956"/>
    <w:rsid w:val="00A511A2"/>
    <w:rsid w:val="00A51DC1"/>
    <w:rsid w:val="00A5201D"/>
    <w:rsid w:val="00A5209B"/>
    <w:rsid w:val="00A527C3"/>
    <w:rsid w:val="00A52A1F"/>
    <w:rsid w:val="00A52D08"/>
    <w:rsid w:val="00A52D51"/>
    <w:rsid w:val="00A52E03"/>
    <w:rsid w:val="00A539F0"/>
    <w:rsid w:val="00A53B10"/>
    <w:rsid w:val="00A53C32"/>
    <w:rsid w:val="00A53C57"/>
    <w:rsid w:val="00A545A4"/>
    <w:rsid w:val="00A547AD"/>
    <w:rsid w:val="00A54CEE"/>
    <w:rsid w:val="00A55ED8"/>
    <w:rsid w:val="00A566C6"/>
    <w:rsid w:val="00A567FE"/>
    <w:rsid w:val="00A56969"/>
    <w:rsid w:val="00A56CEE"/>
    <w:rsid w:val="00A60548"/>
    <w:rsid w:val="00A624ED"/>
    <w:rsid w:val="00A63970"/>
    <w:rsid w:val="00A64571"/>
    <w:rsid w:val="00A6457A"/>
    <w:rsid w:val="00A64FA8"/>
    <w:rsid w:val="00A65187"/>
    <w:rsid w:val="00A65614"/>
    <w:rsid w:val="00A66001"/>
    <w:rsid w:val="00A6727B"/>
    <w:rsid w:val="00A700CC"/>
    <w:rsid w:val="00A703EE"/>
    <w:rsid w:val="00A71261"/>
    <w:rsid w:val="00A721D3"/>
    <w:rsid w:val="00A7391B"/>
    <w:rsid w:val="00A74877"/>
    <w:rsid w:val="00A75241"/>
    <w:rsid w:val="00A753DA"/>
    <w:rsid w:val="00A76E82"/>
    <w:rsid w:val="00A7744E"/>
    <w:rsid w:val="00A777CD"/>
    <w:rsid w:val="00A800B6"/>
    <w:rsid w:val="00A810CF"/>
    <w:rsid w:val="00A81B61"/>
    <w:rsid w:val="00A82AD2"/>
    <w:rsid w:val="00A848B4"/>
    <w:rsid w:val="00A84A57"/>
    <w:rsid w:val="00A85305"/>
    <w:rsid w:val="00A85B3E"/>
    <w:rsid w:val="00A86215"/>
    <w:rsid w:val="00A87061"/>
    <w:rsid w:val="00A9109F"/>
    <w:rsid w:val="00A91C9C"/>
    <w:rsid w:val="00A92089"/>
    <w:rsid w:val="00A94844"/>
    <w:rsid w:val="00A94CAD"/>
    <w:rsid w:val="00A95662"/>
    <w:rsid w:val="00A95F37"/>
    <w:rsid w:val="00A9778B"/>
    <w:rsid w:val="00A97B6F"/>
    <w:rsid w:val="00AA0A9F"/>
    <w:rsid w:val="00AA1373"/>
    <w:rsid w:val="00AA1641"/>
    <w:rsid w:val="00AA2A09"/>
    <w:rsid w:val="00AA2FD0"/>
    <w:rsid w:val="00AA458B"/>
    <w:rsid w:val="00AA47DF"/>
    <w:rsid w:val="00AA5BC3"/>
    <w:rsid w:val="00AA7485"/>
    <w:rsid w:val="00AA75C2"/>
    <w:rsid w:val="00AA7958"/>
    <w:rsid w:val="00AA7A20"/>
    <w:rsid w:val="00AB04DF"/>
    <w:rsid w:val="00AB18D6"/>
    <w:rsid w:val="00AB1962"/>
    <w:rsid w:val="00AB257B"/>
    <w:rsid w:val="00AB2661"/>
    <w:rsid w:val="00AB300E"/>
    <w:rsid w:val="00AB36D1"/>
    <w:rsid w:val="00AB391B"/>
    <w:rsid w:val="00AB3D15"/>
    <w:rsid w:val="00AB5124"/>
    <w:rsid w:val="00AB5267"/>
    <w:rsid w:val="00AB64FD"/>
    <w:rsid w:val="00AB6A6C"/>
    <w:rsid w:val="00AC1325"/>
    <w:rsid w:val="00AC1AE0"/>
    <w:rsid w:val="00AC3430"/>
    <w:rsid w:val="00AC37CF"/>
    <w:rsid w:val="00AC3857"/>
    <w:rsid w:val="00AC49CD"/>
    <w:rsid w:val="00AC5F18"/>
    <w:rsid w:val="00AD0F26"/>
    <w:rsid w:val="00AD1172"/>
    <w:rsid w:val="00AD294A"/>
    <w:rsid w:val="00AD2E3B"/>
    <w:rsid w:val="00AD3AA7"/>
    <w:rsid w:val="00AD4371"/>
    <w:rsid w:val="00AD452A"/>
    <w:rsid w:val="00AD48C8"/>
    <w:rsid w:val="00AD5CFF"/>
    <w:rsid w:val="00AD5F00"/>
    <w:rsid w:val="00AD6A4B"/>
    <w:rsid w:val="00AD7640"/>
    <w:rsid w:val="00AD7708"/>
    <w:rsid w:val="00AD7B71"/>
    <w:rsid w:val="00AE1A34"/>
    <w:rsid w:val="00AE1AA7"/>
    <w:rsid w:val="00AE355D"/>
    <w:rsid w:val="00AE378C"/>
    <w:rsid w:val="00AE443D"/>
    <w:rsid w:val="00AE5143"/>
    <w:rsid w:val="00AE54C8"/>
    <w:rsid w:val="00AE6808"/>
    <w:rsid w:val="00AE759F"/>
    <w:rsid w:val="00AF01C8"/>
    <w:rsid w:val="00AF050C"/>
    <w:rsid w:val="00AF1092"/>
    <w:rsid w:val="00AF1657"/>
    <w:rsid w:val="00AF19BB"/>
    <w:rsid w:val="00AF446A"/>
    <w:rsid w:val="00AF5459"/>
    <w:rsid w:val="00AF6E9B"/>
    <w:rsid w:val="00AF7134"/>
    <w:rsid w:val="00B00E39"/>
    <w:rsid w:val="00B0183E"/>
    <w:rsid w:val="00B01A2A"/>
    <w:rsid w:val="00B01F74"/>
    <w:rsid w:val="00B02B1D"/>
    <w:rsid w:val="00B041D6"/>
    <w:rsid w:val="00B0427E"/>
    <w:rsid w:val="00B04ED9"/>
    <w:rsid w:val="00B06422"/>
    <w:rsid w:val="00B06EF0"/>
    <w:rsid w:val="00B13252"/>
    <w:rsid w:val="00B13E39"/>
    <w:rsid w:val="00B145F8"/>
    <w:rsid w:val="00B156CE"/>
    <w:rsid w:val="00B15E4D"/>
    <w:rsid w:val="00B15ED2"/>
    <w:rsid w:val="00B1738C"/>
    <w:rsid w:val="00B175FC"/>
    <w:rsid w:val="00B17D4F"/>
    <w:rsid w:val="00B201BE"/>
    <w:rsid w:val="00B21430"/>
    <w:rsid w:val="00B217F1"/>
    <w:rsid w:val="00B21D7E"/>
    <w:rsid w:val="00B223DA"/>
    <w:rsid w:val="00B236B0"/>
    <w:rsid w:val="00B2431F"/>
    <w:rsid w:val="00B244F3"/>
    <w:rsid w:val="00B258A8"/>
    <w:rsid w:val="00B31615"/>
    <w:rsid w:val="00B316F9"/>
    <w:rsid w:val="00B330FC"/>
    <w:rsid w:val="00B36C19"/>
    <w:rsid w:val="00B37FFB"/>
    <w:rsid w:val="00B40A84"/>
    <w:rsid w:val="00B42B45"/>
    <w:rsid w:val="00B438D7"/>
    <w:rsid w:val="00B4587D"/>
    <w:rsid w:val="00B45B7C"/>
    <w:rsid w:val="00B4710F"/>
    <w:rsid w:val="00B4727C"/>
    <w:rsid w:val="00B47498"/>
    <w:rsid w:val="00B52212"/>
    <w:rsid w:val="00B522D4"/>
    <w:rsid w:val="00B52598"/>
    <w:rsid w:val="00B53613"/>
    <w:rsid w:val="00B54C0D"/>
    <w:rsid w:val="00B55F8F"/>
    <w:rsid w:val="00B571E9"/>
    <w:rsid w:val="00B611C8"/>
    <w:rsid w:val="00B623E6"/>
    <w:rsid w:val="00B62F99"/>
    <w:rsid w:val="00B6334E"/>
    <w:rsid w:val="00B6475E"/>
    <w:rsid w:val="00B6515A"/>
    <w:rsid w:val="00B67646"/>
    <w:rsid w:val="00B67681"/>
    <w:rsid w:val="00B67BDA"/>
    <w:rsid w:val="00B71206"/>
    <w:rsid w:val="00B71A82"/>
    <w:rsid w:val="00B72E21"/>
    <w:rsid w:val="00B73D12"/>
    <w:rsid w:val="00B75DCC"/>
    <w:rsid w:val="00B76EE5"/>
    <w:rsid w:val="00B76FA4"/>
    <w:rsid w:val="00B7719D"/>
    <w:rsid w:val="00B80E71"/>
    <w:rsid w:val="00B82E1C"/>
    <w:rsid w:val="00B841A9"/>
    <w:rsid w:val="00B84A48"/>
    <w:rsid w:val="00B85364"/>
    <w:rsid w:val="00B85492"/>
    <w:rsid w:val="00B85C1F"/>
    <w:rsid w:val="00B86722"/>
    <w:rsid w:val="00B86C1B"/>
    <w:rsid w:val="00B87682"/>
    <w:rsid w:val="00B8774E"/>
    <w:rsid w:val="00B90D38"/>
    <w:rsid w:val="00B9218C"/>
    <w:rsid w:val="00B92872"/>
    <w:rsid w:val="00B92A0C"/>
    <w:rsid w:val="00B92E2F"/>
    <w:rsid w:val="00B93AC2"/>
    <w:rsid w:val="00B9483E"/>
    <w:rsid w:val="00B957F7"/>
    <w:rsid w:val="00B95CC3"/>
    <w:rsid w:val="00B968F9"/>
    <w:rsid w:val="00B969C9"/>
    <w:rsid w:val="00B969F1"/>
    <w:rsid w:val="00BA0557"/>
    <w:rsid w:val="00BA0A80"/>
    <w:rsid w:val="00BA10D7"/>
    <w:rsid w:val="00BA1E56"/>
    <w:rsid w:val="00BA255D"/>
    <w:rsid w:val="00BA2649"/>
    <w:rsid w:val="00BA3DC1"/>
    <w:rsid w:val="00BA548C"/>
    <w:rsid w:val="00BA6367"/>
    <w:rsid w:val="00BA644D"/>
    <w:rsid w:val="00BA67D3"/>
    <w:rsid w:val="00BA7D14"/>
    <w:rsid w:val="00BB1441"/>
    <w:rsid w:val="00BB3888"/>
    <w:rsid w:val="00BB6685"/>
    <w:rsid w:val="00BB75B1"/>
    <w:rsid w:val="00BB7C33"/>
    <w:rsid w:val="00BC0110"/>
    <w:rsid w:val="00BC01C9"/>
    <w:rsid w:val="00BC04CC"/>
    <w:rsid w:val="00BC0F65"/>
    <w:rsid w:val="00BC2959"/>
    <w:rsid w:val="00BC313D"/>
    <w:rsid w:val="00BC3429"/>
    <w:rsid w:val="00BC4FBD"/>
    <w:rsid w:val="00BC61BA"/>
    <w:rsid w:val="00BC67EF"/>
    <w:rsid w:val="00BC74BC"/>
    <w:rsid w:val="00BC76D7"/>
    <w:rsid w:val="00BC7F0F"/>
    <w:rsid w:val="00BD039F"/>
    <w:rsid w:val="00BD1603"/>
    <w:rsid w:val="00BD25B2"/>
    <w:rsid w:val="00BD2AF0"/>
    <w:rsid w:val="00BD2F0D"/>
    <w:rsid w:val="00BD3033"/>
    <w:rsid w:val="00BD3B66"/>
    <w:rsid w:val="00BD4265"/>
    <w:rsid w:val="00BD4925"/>
    <w:rsid w:val="00BD4B53"/>
    <w:rsid w:val="00BD5AA0"/>
    <w:rsid w:val="00BD63E0"/>
    <w:rsid w:val="00BD7DA1"/>
    <w:rsid w:val="00BE101E"/>
    <w:rsid w:val="00BE52A8"/>
    <w:rsid w:val="00BF0034"/>
    <w:rsid w:val="00BF0D47"/>
    <w:rsid w:val="00BF0FE0"/>
    <w:rsid w:val="00BF2EB0"/>
    <w:rsid w:val="00BF3405"/>
    <w:rsid w:val="00BF3996"/>
    <w:rsid w:val="00BF3B6D"/>
    <w:rsid w:val="00BF3D55"/>
    <w:rsid w:val="00BF4087"/>
    <w:rsid w:val="00BF45D4"/>
    <w:rsid w:val="00BF4AC3"/>
    <w:rsid w:val="00BF53B6"/>
    <w:rsid w:val="00BF5509"/>
    <w:rsid w:val="00BF5D8F"/>
    <w:rsid w:val="00BF5DE3"/>
    <w:rsid w:val="00BF655F"/>
    <w:rsid w:val="00BF7326"/>
    <w:rsid w:val="00BF769B"/>
    <w:rsid w:val="00BF7AAA"/>
    <w:rsid w:val="00C018C6"/>
    <w:rsid w:val="00C023B8"/>
    <w:rsid w:val="00C0377C"/>
    <w:rsid w:val="00C047BA"/>
    <w:rsid w:val="00C0531F"/>
    <w:rsid w:val="00C0586B"/>
    <w:rsid w:val="00C06AAA"/>
    <w:rsid w:val="00C07A5F"/>
    <w:rsid w:val="00C10BBC"/>
    <w:rsid w:val="00C10F32"/>
    <w:rsid w:val="00C12734"/>
    <w:rsid w:val="00C12B2F"/>
    <w:rsid w:val="00C13128"/>
    <w:rsid w:val="00C13F6C"/>
    <w:rsid w:val="00C148F1"/>
    <w:rsid w:val="00C156DE"/>
    <w:rsid w:val="00C1589D"/>
    <w:rsid w:val="00C1622E"/>
    <w:rsid w:val="00C17568"/>
    <w:rsid w:val="00C17B2B"/>
    <w:rsid w:val="00C17EFE"/>
    <w:rsid w:val="00C20462"/>
    <w:rsid w:val="00C20E82"/>
    <w:rsid w:val="00C21CF5"/>
    <w:rsid w:val="00C22627"/>
    <w:rsid w:val="00C240CA"/>
    <w:rsid w:val="00C24222"/>
    <w:rsid w:val="00C2618A"/>
    <w:rsid w:val="00C26FF7"/>
    <w:rsid w:val="00C276D5"/>
    <w:rsid w:val="00C27AD9"/>
    <w:rsid w:val="00C3171C"/>
    <w:rsid w:val="00C326D1"/>
    <w:rsid w:val="00C329AF"/>
    <w:rsid w:val="00C32CFE"/>
    <w:rsid w:val="00C356BE"/>
    <w:rsid w:val="00C35F62"/>
    <w:rsid w:val="00C37CAA"/>
    <w:rsid w:val="00C42352"/>
    <w:rsid w:val="00C42FDF"/>
    <w:rsid w:val="00C43EAC"/>
    <w:rsid w:val="00C461FA"/>
    <w:rsid w:val="00C463AD"/>
    <w:rsid w:val="00C46C78"/>
    <w:rsid w:val="00C50599"/>
    <w:rsid w:val="00C505E6"/>
    <w:rsid w:val="00C519F5"/>
    <w:rsid w:val="00C52992"/>
    <w:rsid w:val="00C52AF6"/>
    <w:rsid w:val="00C55908"/>
    <w:rsid w:val="00C56C54"/>
    <w:rsid w:val="00C6051C"/>
    <w:rsid w:val="00C605B2"/>
    <w:rsid w:val="00C60A4A"/>
    <w:rsid w:val="00C61089"/>
    <w:rsid w:val="00C611C1"/>
    <w:rsid w:val="00C618EC"/>
    <w:rsid w:val="00C62E61"/>
    <w:rsid w:val="00C62EF5"/>
    <w:rsid w:val="00C6448B"/>
    <w:rsid w:val="00C64D88"/>
    <w:rsid w:val="00C65719"/>
    <w:rsid w:val="00C66509"/>
    <w:rsid w:val="00C66562"/>
    <w:rsid w:val="00C669E9"/>
    <w:rsid w:val="00C66A8B"/>
    <w:rsid w:val="00C66C45"/>
    <w:rsid w:val="00C6726C"/>
    <w:rsid w:val="00C67899"/>
    <w:rsid w:val="00C70C75"/>
    <w:rsid w:val="00C713D0"/>
    <w:rsid w:val="00C7165D"/>
    <w:rsid w:val="00C71CFA"/>
    <w:rsid w:val="00C73A1B"/>
    <w:rsid w:val="00C74614"/>
    <w:rsid w:val="00C754B6"/>
    <w:rsid w:val="00C7576D"/>
    <w:rsid w:val="00C75C26"/>
    <w:rsid w:val="00C8014D"/>
    <w:rsid w:val="00C821A2"/>
    <w:rsid w:val="00C836CA"/>
    <w:rsid w:val="00C84000"/>
    <w:rsid w:val="00C843C0"/>
    <w:rsid w:val="00C84677"/>
    <w:rsid w:val="00C8485A"/>
    <w:rsid w:val="00C84A43"/>
    <w:rsid w:val="00C87D88"/>
    <w:rsid w:val="00C901B3"/>
    <w:rsid w:val="00C90E3D"/>
    <w:rsid w:val="00C9177C"/>
    <w:rsid w:val="00C924B7"/>
    <w:rsid w:val="00C94486"/>
    <w:rsid w:val="00C951A1"/>
    <w:rsid w:val="00C96F30"/>
    <w:rsid w:val="00C9743B"/>
    <w:rsid w:val="00CA06E3"/>
    <w:rsid w:val="00CA0B7F"/>
    <w:rsid w:val="00CA0D86"/>
    <w:rsid w:val="00CA0F11"/>
    <w:rsid w:val="00CA0F1C"/>
    <w:rsid w:val="00CA37E9"/>
    <w:rsid w:val="00CA3C08"/>
    <w:rsid w:val="00CA3C10"/>
    <w:rsid w:val="00CA544F"/>
    <w:rsid w:val="00CA5C36"/>
    <w:rsid w:val="00CA6110"/>
    <w:rsid w:val="00CB0813"/>
    <w:rsid w:val="00CB0D45"/>
    <w:rsid w:val="00CB0F55"/>
    <w:rsid w:val="00CB0FF5"/>
    <w:rsid w:val="00CB1192"/>
    <w:rsid w:val="00CB1388"/>
    <w:rsid w:val="00CB142B"/>
    <w:rsid w:val="00CB197B"/>
    <w:rsid w:val="00CB2DB2"/>
    <w:rsid w:val="00CB2E24"/>
    <w:rsid w:val="00CB30E2"/>
    <w:rsid w:val="00CB3542"/>
    <w:rsid w:val="00CB3CE2"/>
    <w:rsid w:val="00CB5FE7"/>
    <w:rsid w:val="00CB61A8"/>
    <w:rsid w:val="00CB6AA0"/>
    <w:rsid w:val="00CB7E87"/>
    <w:rsid w:val="00CC0C43"/>
    <w:rsid w:val="00CC1C14"/>
    <w:rsid w:val="00CC1E6A"/>
    <w:rsid w:val="00CC1EDD"/>
    <w:rsid w:val="00CC2182"/>
    <w:rsid w:val="00CC2700"/>
    <w:rsid w:val="00CC2A80"/>
    <w:rsid w:val="00CC3C7D"/>
    <w:rsid w:val="00CC3D3B"/>
    <w:rsid w:val="00CC461A"/>
    <w:rsid w:val="00CC4FE4"/>
    <w:rsid w:val="00CC54C0"/>
    <w:rsid w:val="00CC5E81"/>
    <w:rsid w:val="00CC60AE"/>
    <w:rsid w:val="00CC65AF"/>
    <w:rsid w:val="00CC68D2"/>
    <w:rsid w:val="00CC6BE9"/>
    <w:rsid w:val="00CC6FA5"/>
    <w:rsid w:val="00CC7ADD"/>
    <w:rsid w:val="00CC7C5A"/>
    <w:rsid w:val="00CD017B"/>
    <w:rsid w:val="00CD0ABF"/>
    <w:rsid w:val="00CD403B"/>
    <w:rsid w:val="00CD43F6"/>
    <w:rsid w:val="00CD4928"/>
    <w:rsid w:val="00CD4A07"/>
    <w:rsid w:val="00CD59DD"/>
    <w:rsid w:val="00CD619B"/>
    <w:rsid w:val="00CD63D1"/>
    <w:rsid w:val="00CD6E17"/>
    <w:rsid w:val="00CE095A"/>
    <w:rsid w:val="00CE0BC9"/>
    <w:rsid w:val="00CE11C7"/>
    <w:rsid w:val="00CE134D"/>
    <w:rsid w:val="00CE2133"/>
    <w:rsid w:val="00CE2415"/>
    <w:rsid w:val="00CE2AFA"/>
    <w:rsid w:val="00CE2D24"/>
    <w:rsid w:val="00CE2F8D"/>
    <w:rsid w:val="00CE3B14"/>
    <w:rsid w:val="00CE3FF4"/>
    <w:rsid w:val="00CE3FF5"/>
    <w:rsid w:val="00CE4FC2"/>
    <w:rsid w:val="00CE5939"/>
    <w:rsid w:val="00CE5B1A"/>
    <w:rsid w:val="00CE5B78"/>
    <w:rsid w:val="00CE5FF0"/>
    <w:rsid w:val="00CE6897"/>
    <w:rsid w:val="00CE7AFC"/>
    <w:rsid w:val="00CF05EA"/>
    <w:rsid w:val="00CF065D"/>
    <w:rsid w:val="00CF0B07"/>
    <w:rsid w:val="00CF3576"/>
    <w:rsid w:val="00CF5C32"/>
    <w:rsid w:val="00CF654D"/>
    <w:rsid w:val="00CF6664"/>
    <w:rsid w:val="00CF6866"/>
    <w:rsid w:val="00CF78FB"/>
    <w:rsid w:val="00D01471"/>
    <w:rsid w:val="00D01561"/>
    <w:rsid w:val="00D020D0"/>
    <w:rsid w:val="00D02BA1"/>
    <w:rsid w:val="00D03DBE"/>
    <w:rsid w:val="00D0498C"/>
    <w:rsid w:val="00D04C58"/>
    <w:rsid w:val="00D05497"/>
    <w:rsid w:val="00D0695E"/>
    <w:rsid w:val="00D07466"/>
    <w:rsid w:val="00D105BA"/>
    <w:rsid w:val="00D10DBA"/>
    <w:rsid w:val="00D13FCD"/>
    <w:rsid w:val="00D147AE"/>
    <w:rsid w:val="00D14A07"/>
    <w:rsid w:val="00D1600D"/>
    <w:rsid w:val="00D20695"/>
    <w:rsid w:val="00D21883"/>
    <w:rsid w:val="00D2191C"/>
    <w:rsid w:val="00D226EB"/>
    <w:rsid w:val="00D22E62"/>
    <w:rsid w:val="00D2357F"/>
    <w:rsid w:val="00D24418"/>
    <w:rsid w:val="00D24F49"/>
    <w:rsid w:val="00D24FAA"/>
    <w:rsid w:val="00D2513C"/>
    <w:rsid w:val="00D25A74"/>
    <w:rsid w:val="00D27361"/>
    <w:rsid w:val="00D3051D"/>
    <w:rsid w:val="00D316BC"/>
    <w:rsid w:val="00D31F25"/>
    <w:rsid w:val="00D32022"/>
    <w:rsid w:val="00D323F1"/>
    <w:rsid w:val="00D32640"/>
    <w:rsid w:val="00D32C9C"/>
    <w:rsid w:val="00D3358F"/>
    <w:rsid w:val="00D34169"/>
    <w:rsid w:val="00D350AF"/>
    <w:rsid w:val="00D35F76"/>
    <w:rsid w:val="00D377F3"/>
    <w:rsid w:val="00D37FE9"/>
    <w:rsid w:val="00D410EE"/>
    <w:rsid w:val="00D4288D"/>
    <w:rsid w:val="00D42CEA"/>
    <w:rsid w:val="00D4371D"/>
    <w:rsid w:val="00D43954"/>
    <w:rsid w:val="00D45065"/>
    <w:rsid w:val="00D4612A"/>
    <w:rsid w:val="00D46193"/>
    <w:rsid w:val="00D46261"/>
    <w:rsid w:val="00D46460"/>
    <w:rsid w:val="00D46714"/>
    <w:rsid w:val="00D46BC6"/>
    <w:rsid w:val="00D50364"/>
    <w:rsid w:val="00D503CA"/>
    <w:rsid w:val="00D50B51"/>
    <w:rsid w:val="00D50EE3"/>
    <w:rsid w:val="00D51B36"/>
    <w:rsid w:val="00D523DC"/>
    <w:rsid w:val="00D53592"/>
    <w:rsid w:val="00D53BC5"/>
    <w:rsid w:val="00D53E7F"/>
    <w:rsid w:val="00D54276"/>
    <w:rsid w:val="00D5489D"/>
    <w:rsid w:val="00D54A13"/>
    <w:rsid w:val="00D55B54"/>
    <w:rsid w:val="00D55F22"/>
    <w:rsid w:val="00D56273"/>
    <w:rsid w:val="00D57EEE"/>
    <w:rsid w:val="00D57FB3"/>
    <w:rsid w:val="00D62F77"/>
    <w:rsid w:val="00D6363B"/>
    <w:rsid w:val="00D64A12"/>
    <w:rsid w:val="00D6545A"/>
    <w:rsid w:val="00D67C65"/>
    <w:rsid w:val="00D67E27"/>
    <w:rsid w:val="00D70B3F"/>
    <w:rsid w:val="00D72923"/>
    <w:rsid w:val="00D74145"/>
    <w:rsid w:val="00D75338"/>
    <w:rsid w:val="00D75345"/>
    <w:rsid w:val="00D75A25"/>
    <w:rsid w:val="00D76C08"/>
    <w:rsid w:val="00D77561"/>
    <w:rsid w:val="00D77726"/>
    <w:rsid w:val="00D77A95"/>
    <w:rsid w:val="00D80A7F"/>
    <w:rsid w:val="00D811A8"/>
    <w:rsid w:val="00D8120E"/>
    <w:rsid w:val="00D82043"/>
    <w:rsid w:val="00D82186"/>
    <w:rsid w:val="00D82D6B"/>
    <w:rsid w:val="00D82E44"/>
    <w:rsid w:val="00D83682"/>
    <w:rsid w:val="00D83960"/>
    <w:rsid w:val="00D8482C"/>
    <w:rsid w:val="00D8612E"/>
    <w:rsid w:val="00D86639"/>
    <w:rsid w:val="00D87B5A"/>
    <w:rsid w:val="00D905AB"/>
    <w:rsid w:val="00D91727"/>
    <w:rsid w:val="00D92090"/>
    <w:rsid w:val="00D922F5"/>
    <w:rsid w:val="00D93511"/>
    <w:rsid w:val="00D9454A"/>
    <w:rsid w:val="00D94ADF"/>
    <w:rsid w:val="00D9527C"/>
    <w:rsid w:val="00D95A08"/>
    <w:rsid w:val="00D9616C"/>
    <w:rsid w:val="00D965F7"/>
    <w:rsid w:val="00D96F4B"/>
    <w:rsid w:val="00D97AE1"/>
    <w:rsid w:val="00DA177C"/>
    <w:rsid w:val="00DA1BD0"/>
    <w:rsid w:val="00DA1E10"/>
    <w:rsid w:val="00DA226B"/>
    <w:rsid w:val="00DA3D8E"/>
    <w:rsid w:val="00DA5C49"/>
    <w:rsid w:val="00DA6613"/>
    <w:rsid w:val="00DA69AA"/>
    <w:rsid w:val="00DA73F9"/>
    <w:rsid w:val="00DA7FFC"/>
    <w:rsid w:val="00DB183D"/>
    <w:rsid w:val="00DB3AC2"/>
    <w:rsid w:val="00DB4D4A"/>
    <w:rsid w:val="00DB77ED"/>
    <w:rsid w:val="00DB77EF"/>
    <w:rsid w:val="00DB79B3"/>
    <w:rsid w:val="00DB7B2E"/>
    <w:rsid w:val="00DC0292"/>
    <w:rsid w:val="00DC02A9"/>
    <w:rsid w:val="00DC1393"/>
    <w:rsid w:val="00DC1D2B"/>
    <w:rsid w:val="00DC1F75"/>
    <w:rsid w:val="00DC2FC6"/>
    <w:rsid w:val="00DC483A"/>
    <w:rsid w:val="00DC4B35"/>
    <w:rsid w:val="00DC5FA8"/>
    <w:rsid w:val="00DC61BB"/>
    <w:rsid w:val="00DC6D3B"/>
    <w:rsid w:val="00DC7954"/>
    <w:rsid w:val="00DD0000"/>
    <w:rsid w:val="00DD0706"/>
    <w:rsid w:val="00DD2188"/>
    <w:rsid w:val="00DD249F"/>
    <w:rsid w:val="00DD3784"/>
    <w:rsid w:val="00DD3E44"/>
    <w:rsid w:val="00DD43E9"/>
    <w:rsid w:val="00DD703E"/>
    <w:rsid w:val="00DD72F5"/>
    <w:rsid w:val="00DD76E7"/>
    <w:rsid w:val="00DD77F3"/>
    <w:rsid w:val="00DD79FE"/>
    <w:rsid w:val="00DD7F9D"/>
    <w:rsid w:val="00DE1E00"/>
    <w:rsid w:val="00DE203B"/>
    <w:rsid w:val="00DE26F5"/>
    <w:rsid w:val="00DE3C49"/>
    <w:rsid w:val="00DE49B0"/>
    <w:rsid w:val="00DE5BEF"/>
    <w:rsid w:val="00DE62BB"/>
    <w:rsid w:val="00DE68D9"/>
    <w:rsid w:val="00DE6F6E"/>
    <w:rsid w:val="00DE7AD9"/>
    <w:rsid w:val="00DF06B4"/>
    <w:rsid w:val="00DF1B6A"/>
    <w:rsid w:val="00DF2380"/>
    <w:rsid w:val="00DF2D29"/>
    <w:rsid w:val="00DF3235"/>
    <w:rsid w:val="00DF35E6"/>
    <w:rsid w:val="00DF39C5"/>
    <w:rsid w:val="00DF3B32"/>
    <w:rsid w:val="00DF3F98"/>
    <w:rsid w:val="00DF4985"/>
    <w:rsid w:val="00DF590A"/>
    <w:rsid w:val="00DF64C0"/>
    <w:rsid w:val="00DF7A12"/>
    <w:rsid w:val="00DF7B6B"/>
    <w:rsid w:val="00DF7CA5"/>
    <w:rsid w:val="00E003E9"/>
    <w:rsid w:val="00E0068D"/>
    <w:rsid w:val="00E01920"/>
    <w:rsid w:val="00E03066"/>
    <w:rsid w:val="00E06BA8"/>
    <w:rsid w:val="00E07423"/>
    <w:rsid w:val="00E076AE"/>
    <w:rsid w:val="00E11A87"/>
    <w:rsid w:val="00E12A32"/>
    <w:rsid w:val="00E12B97"/>
    <w:rsid w:val="00E1461A"/>
    <w:rsid w:val="00E148D0"/>
    <w:rsid w:val="00E14B71"/>
    <w:rsid w:val="00E14E38"/>
    <w:rsid w:val="00E14ECA"/>
    <w:rsid w:val="00E178A3"/>
    <w:rsid w:val="00E21F7B"/>
    <w:rsid w:val="00E22282"/>
    <w:rsid w:val="00E222D3"/>
    <w:rsid w:val="00E233BE"/>
    <w:rsid w:val="00E23CFF"/>
    <w:rsid w:val="00E2402E"/>
    <w:rsid w:val="00E24858"/>
    <w:rsid w:val="00E251F4"/>
    <w:rsid w:val="00E261C2"/>
    <w:rsid w:val="00E264C2"/>
    <w:rsid w:val="00E30C41"/>
    <w:rsid w:val="00E3137D"/>
    <w:rsid w:val="00E316C8"/>
    <w:rsid w:val="00E33D38"/>
    <w:rsid w:val="00E35391"/>
    <w:rsid w:val="00E36159"/>
    <w:rsid w:val="00E370D7"/>
    <w:rsid w:val="00E3785D"/>
    <w:rsid w:val="00E37A06"/>
    <w:rsid w:val="00E4032C"/>
    <w:rsid w:val="00E4046B"/>
    <w:rsid w:val="00E43926"/>
    <w:rsid w:val="00E4460F"/>
    <w:rsid w:val="00E44D59"/>
    <w:rsid w:val="00E44F1F"/>
    <w:rsid w:val="00E44F4D"/>
    <w:rsid w:val="00E45919"/>
    <w:rsid w:val="00E45C50"/>
    <w:rsid w:val="00E461B9"/>
    <w:rsid w:val="00E46363"/>
    <w:rsid w:val="00E467E5"/>
    <w:rsid w:val="00E47546"/>
    <w:rsid w:val="00E503C4"/>
    <w:rsid w:val="00E505CD"/>
    <w:rsid w:val="00E508CE"/>
    <w:rsid w:val="00E51D90"/>
    <w:rsid w:val="00E53812"/>
    <w:rsid w:val="00E53C11"/>
    <w:rsid w:val="00E551F1"/>
    <w:rsid w:val="00E5629A"/>
    <w:rsid w:val="00E5649F"/>
    <w:rsid w:val="00E571DC"/>
    <w:rsid w:val="00E57945"/>
    <w:rsid w:val="00E57A53"/>
    <w:rsid w:val="00E61391"/>
    <w:rsid w:val="00E63854"/>
    <w:rsid w:val="00E64196"/>
    <w:rsid w:val="00E65AAD"/>
    <w:rsid w:val="00E65D49"/>
    <w:rsid w:val="00E66823"/>
    <w:rsid w:val="00E67006"/>
    <w:rsid w:val="00E7026C"/>
    <w:rsid w:val="00E706FC"/>
    <w:rsid w:val="00E70A1A"/>
    <w:rsid w:val="00E70E22"/>
    <w:rsid w:val="00E719DC"/>
    <w:rsid w:val="00E725B6"/>
    <w:rsid w:val="00E72F22"/>
    <w:rsid w:val="00E73A1D"/>
    <w:rsid w:val="00E73D97"/>
    <w:rsid w:val="00E75414"/>
    <w:rsid w:val="00E76015"/>
    <w:rsid w:val="00E7665F"/>
    <w:rsid w:val="00E769A6"/>
    <w:rsid w:val="00E76AD0"/>
    <w:rsid w:val="00E76C66"/>
    <w:rsid w:val="00E775E3"/>
    <w:rsid w:val="00E82854"/>
    <w:rsid w:val="00E83146"/>
    <w:rsid w:val="00E83611"/>
    <w:rsid w:val="00E85419"/>
    <w:rsid w:val="00E87008"/>
    <w:rsid w:val="00E873F7"/>
    <w:rsid w:val="00E90C9E"/>
    <w:rsid w:val="00E911DB"/>
    <w:rsid w:val="00E91A0F"/>
    <w:rsid w:val="00E91C35"/>
    <w:rsid w:val="00E92120"/>
    <w:rsid w:val="00E926DB"/>
    <w:rsid w:val="00E939A7"/>
    <w:rsid w:val="00E93E0F"/>
    <w:rsid w:val="00E943B5"/>
    <w:rsid w:val="00E95463"/>
    <w:rsid w:val="00E965B3"/>
    <w:rsid w:val="00E9712B"/>
    <w:rsid w:val="00E97495"/>
    <w:rsid w:val="00E97F8D"/>
    <w:rsid w:val="00EA00A4"/>
    <w:rsid w:val="00EA0DB4"/>
    <w:rsid w:val="00EA15DE"/>
    <w:rsid w:val="00EA1F12"/>
    <w:rsid w:val="00EA2041"/>
    <w:rsid w:val="00EA223C"/>
    <w:rsid w:val="00EA24CE"/>
    <w:rsid w:val="00EA2971"/>
    <w:rsid w:val="00EA3C50"/>
    <w:rsid w:val="00EA4508"/>
    <w:rsid w:val="00EA4B2E"/>
    <w:rsid w:val="00EB0E70"/>
    <w:rsid w:val="00EB1B41"/>
    <w:rsid w:val="00EB2A3E"/>
    <w:rsid w:val="00EB3BD2"/>
    <w:rsid w:val="00EB4E56"/>
    <w:rsid w:val="00EB70F6"/>
    <w:rsid w:val="00EC036B"/>
    <w:rsid w:val="00EC0B17"/>
    <w:rsid w:val="00EC1AEE"/>
    <w:rsid w:val="00EC2427"/>
    <w:rsid w:val="00EC28B8"/>
    <w:rsid w:val="00EC2AB7"/>
    <w:rsid w:val="00EC2AF0"/>
    <w:rsid w:val="00EC2D76"/>
    <w:rsid w:val="00EC2F84"/>
    <w:rsid w:val="00EC4F61"/>
    <w:rsid w:val="00EC52BC"/>
    <w:rsid w:val="00EC5342"/>
    <w:rsid w:val="00EC5795"/>
    <w:rsid w:val="00ED1C51"/>
    <w:rsid w:val="00ED2394"/>
    <w:rsid w:val="00ED2916"/>
    <w:rsid w:val="00ED33C9"/>
    <w:rsid w:val="00ED3C2B"/>
    <w:rsid w:val="00ED44F4"/>
    <w:rsid w:val="00ED5285"/>
    <w:rsid w:val="00ED5397"/>
    <w:rsid w:val="00ED64AE"/>
    <w:rsid w:val="00ED6764"/>
    <w:rsid w:val="00ED6E0F"/>
    <w:rsid w:val="00ED708F"/>
    <w:rsid w:val="00EE137A"/>
    <w:rsid w:val="00EE27EA"/>
    <w:rsid w:val="00EE3466"/>
    <w:rsid w:val="00EE3BE1"/>
    <w:rsid w:val="00EE4845"/>
    <w:rsid w:val="00EE4BA0"/>
    <w:rsid w:val="00EE60BB"/>
    <w:rsid w:val="00EE614A"/>
    <w:rsid w:val="00EE6545"/>
    <w:rsid w:val="00EE7926"/>
    <w:rsid w:val="00EF0678"/>
    <w:rsid w:val="00EF1226"/>
    <w:rsid w:val="00EF16B1"/>
    <w:rsid w:val="00EF5CEB"/>
    <w:rsid w:val="00EF6E56"/>
    <w:rsid w:val="00EF7178"/>
    <w:rsid w:val="00EF7E10"/>
    <w:rsid w:val="00F01B9F"/>
    <w:rsid w:val="00F02DDA"/>
    <w:rsid w:val="00F02E68"/>
    <w:rsid w:val="00F04219"/>
    <w:rsid w:val="00F0430C"/>
    <w:rsid w:val="00F049E2"/>
    <w:rsid w:val="00F04E02"/>
    <w:rsid w:val="00F05213"/>
    <w:rsid w:val="00F05C94"/>
    <w:rsid w:val="00F101B4"/>
    <w:rsid w:val="00F1021E"/>
    <w:rsid w:val="00F10883"/>
    <w:rsid w:val="00F10CCB"/>
    <w:rsid w:val="00F117CA"/>
    <w:rsid w:val="00F12F98"/>
    <w:rsid w:val="00F13590"/>
    <w:rsid w:val="00F143C3"/>
    <w:rsid w:val="00F15277"/>
    <w:rsid w:val="00F15D29"/>
    <w:rsid w:val="00F16B34"/>
    <w:rsid w:val="00F16CA5"/>
    <w:rsid w:val="00F21A29"/>
    <w:rsid w:val="00F23546"/>
    <w:rsid w:val="00F24A68"/>
    <w:rsid w:val="00F2601F"/>
    <w:rsid w:val="00F264A3"/>
    <w:rsid w:val="00F269B4"/>
    <w:rsid w:val="00F27621"/>
    <w:rsid w:val="00F2766C"/>
    <w:rsid w:val="00F27E88"/>
    <w:rsid w:val="00F30235"/>
    <w:rsid w:val="00F30A69"/>
    <w:rsid w:val="00F32D84"/>
    <w:rsid w:val="00F33378"/>
    <w:rsid w:val="00F33C8D"/>
    <w:rsid w:val="00F349B6"/>
    <w:rsid w:val="00F360DD"/>
    <w:rsid w:val="00F37854"/>
    <w:rsid w:val="00F40CE1"/>
    <w:rsid w:val="00F42642"/>
    <w:rsid w:val="00F44277"/>
    <w:rsid w:val="00F44AF8"/>
    <w:rsid w:val="00F452B7"/>
    <w:rsid w:val="00F45E59"/>
    <w:rsid w:val="00F45E75"/>
    <w:rsid w:val="00F46998"/>
    <w:rsid w:val="00F46EC6"/>
    <w:rsid w:val="00F46F04"/>
    <w:rsid w:val="00F50599"/>
    <w:rsid w:val="00F50F4B"/>
    <w:rsid w:val="00F5144D"/>
    <w:rsid w:val="00F527DD"/>
    <w:rsid w:val="00F53617"/>
    <w:rsid w:val="00F55B28"/>
    <w:rsid w:val="00F569C9"/>
    <w:rsid w:val="00F579D1"/>
    <w:rsid w:val="00F60A0D"/>
    <w:rsid w:val="00F61B3E"/>
    <w:rsid w:val="00F622B4"/>
    <w:rsid w:val="00F635C3"/>
    <w:rsid w:val="00F63E57"/>
    <w:rsid w:val="00F64020"/>
    <w:rsid w:val="00F646F0"/>
    <w:rsid w:val="00F66187"/>
    <w:rsid w:val="00F67680"/>
    <w:rsid w:val="00F7008A"/>
    <w:rsid w:val="00F70147"/>
    <w:rsid w:val="00F7093C"/>
    <w:rsid w:val="00F70C5C"/>
    <w:rsid w:val="00F716AF"/>
    <w:rsid w:val="00F71BBB"/>
    <w:rsid w:val="00F72E4C"/>
    <w:rsid w:val="00F750AC"/>
    <w:rsid w:val="00F7530E"/>
    <w:rsid w:val="00F7614A"/>
    <w:rsid w:val="00F761A0"/>
    <w:rsid w:val="00F766B5"/>
    <w:rsid w:val="00F7727A"/>
    <w:rsid w:val="00F7774A"/>
    <w:rsid w:val="00F77A42"/>
    <w:rsid w:val="00F8124F"/>
    <w:rsid w:val="00F82DFF"/>
    <w:rsid w:val="00F83069"/>
    <w:rsid w:val="00F831EB"/>
    <w:rsid w:val="00F84B77"/>
    <w:rsid w:val="00F8534E"/>
    <w:rsid w:val="00F854A7"/>
    <w:rsid w:val="00F8560F"/>
    <w:rsid w:val="00F86499"/>
    <w:rsid w:val="00F8740D"/>
    <w:rsid w:val="00F87421"/>
    <w:rsid w:val="00F87564"/>
    <w:rsid w:val="00F9065C"/>
    <w:rsid w:val="00F90791"/>
    <w:rsid w:val="00F91940"/>
    <w:rsid w:val="00F92924"/>
    <w:rsid w:val="00F9360B"/>
    <w:rsid w:val="00F94A5B"/>
    <w:rsid w:val="00F962EE"/>
    <w:rsid w:val="00F963A6"/>
    <w:rsid w:val="00F966DC"/>
    <w:rsid w:val="00F9694C"/>
    <w:rsid w:val="00F96FF9"/>
    <w:rsid w:val="00F97FC8"/>
    <w:rsid w:val="00FA3244"/>
    <w:rsid w:val="00FA35F0"/>
    <w:rsid w:val="00FA4F10"/>
    <w:rsid w:val="00FA617B"/>
    <w:rsid w:val="00FA7CB8"/>
    <w:rsid w:val="00FB045B"/>
    <w:rsid w:val="00FB2422"/>
    <w:rsid w:val="00FB32C0"/>
    <w:rsid w:val="00FB5F0B"/>
    <w:rsid w:val="00FB610C"/>
    <w:rsid w:val="00FB66EA"/>
    <w:rsid w:val="00FB6B92"/>
    <w:rsid w:val="00FC1476"/>
    <w:rsid w:val="00FC1EAB"/>
    <w:rsid w:val="00FC204C"/>
    <w:rsid w:val="00FC255A"/>
    <w:rsid w:val="00FC29A8"/>
    <w:rsid w:val="00FC3079"/>
    <w:rsid w:val="00FC355F"/>
    <w:rsid w:val="00FC3DC2"/>
    <w:rsid w:val="00FC54D6"/>
    <w:rsid w:val="00FC6207"/>
    <w:rsid w:val="00FC63D9"/>
    <w:rsid w:val="00FC73DD"/>
    <w:rsid w:val="00FD0FDF"/>
    <w:rsid w:val="00FD1484"/>
    <w:rsid w:val="00FD1AF9"/>
    <w:rsid w:val="00FD2A42"/>
    <w:rsid w:val="00FD36C0"/>
    <w:rsid w:val="00FD406C"/>
    <w:rsid w:val="00FD4272"/>
    <w:rsid w:val="00FD61C5"/>
    <w:rsid w:val="00FD6616"/>
    <w:rsid w:val="00FD7CE1"/>
    <w:rsid w:val="00FE037D"/>
    <w:rsid w:val="00FE11C9"/>
    <w:rsid w:val="00FE1C59"/>
    <w:rsid w:val="00FE21D9"/>
    <w:rsid w:val="00FE2FA7"/>
    <w:rsid w:val="00FE3362"/>
    <w:rsid w:val="00FE3F91"/>
    <w:rsid w:val="00FE4BD7"/>
    <w:rsid w:val="00FE4C10"/>
    <w:rsid w:val="00FE582E"/>
    <w:rsid w:val="00FE6169"/>
    <w:rsid w:val="00FE6895"/>
    <w:rsid w:val="00FE6F73"/>
    <w:rsid w:val="00FE754C"/>
    <w:rsid w:val="00FF012E"/>
    <w:rsid w:val="00FF05B6"/>
    <w:rsid w:val="00FF07BE"/>
    <w:rsid w:val="00FF22AD"/>
    <w:rsid w:val="00FF3B7E"/>
    <w:rsid w:val="00FF3FB3"/>
    <w:rsid w:val="00FF461F"/>
    <w:rsid w:val="00FF48BA"/>
    <w:rsid w:val="00FF4F01"/>
    <w:rsid w:val="00FF5089"/>
    <w:rsid w:val="00FF5123"/>
    <w:rsid w:val="00FF5577"/>
    <w:rsid w:val="00FF7A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242F"/>
  </w:style>
  <w:style w:type="paragraph" w:styleId="2">
    <w:name w:val="heading 2"/>
    <w:basedOn w:val="a"/>
    <w:link w:val="20"/>
    <w:uiPriority w:val="9"/>
    <w:qFormat/>
    <w:rsid w:val="00A721D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721D3"/>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A721D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721D3"/>
    <w:rPr>
      <w:color w:val="0000FF"/>
      <w:u w:val="single"/>
    </w:rPr>
  </w:style>
  <w:style w:type="paragraph" w:styleId="a5">
    <w:name w:val="Balloon Text"/>
    <w:basedOn w:val="a"/>
    <w:link w:val="a6"/>
    <w:uiPriority w:val="99"/>
    <w:semiHidden/>
    <w:unhideWhenUsed/>
    <w:rsid w:val="00A721D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721D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07082135">
      <w:bodyDiv w:val="1"/>
      <w:marLeft w:val="0"/>
      <w:marRight w:val="0"/>
      <w:marTop w:val="0"/>
      <w:marBottom w:val="0"/>
      <w:divBdr>
        <w:top w:val="none" w:sz="0" w:space="0" w:color="auto"/>
        <w:left w:val="none" w:sz="0" w:space="0" w:color="auto"/>
        <w:bottom w:val="none" w:sz="0" w:space="0" w:color="auto"/>
        <w:right w:val="none" w:sz="0" w:space="0" w:color="auto"/>
      </w:divBdr>
      <w:divsChild>
        <w:div w:id="474956191">
          <w:marLeft w:val="0"/>
          <w:marRight w:val="0"/>
          <w:marTop w:val="0"/>
          <w:marBottom w:val="0"/>
          <w:divBdr>
            <w:top w:val="none" w:sz="0" w:space="0" w:color="auto"/>
            <w:left w:val="none" w:sz="0" w:space="0" w:color="auto"/>
            <w:bottom w:val="none" w:sz="0" w:space="0" w:color="auto"/>
            <w:right w:val="none" w:sz="0" w:space="0" w:color="auto"/>
          </w:divBdr>
          <w:divsChild>
            <w:div w:id="988939759">
              <w:marLeft w:val="0"/>
              <w:marRight w:val="0"/>
              <w:marTop w:val="0"/>
              <w:marBottom w:val="0"/>
              <w:divBdr>
                <w:top w:val="none" w:sz="0" w:space="0" w:color="auto"/>
                <w:left w:val="none" w:sz="0" w:space="0" w:color="auto"/>
                <w:bottom w:val="none" w:sz="0" w:space="0" w:color="auto"/>
                <w:right w:val="none" w:sz="0" w:space="0" w:color="auto"/>
              </w:divBdr>
              <w:divsChild>
                <w:div w:id="928732900">
                  <w:marLeft w:val="0"/>
                  <w:marRight w:val="0"/>
                  <w:marTop w:val="0"/>
                  <w:marBottom w:val="0"/>
                  <w:divBdr>
                    <w:top w:val="none" w:sz="0" w:space="0" w:color="auto"/>
                    <w:left w:val="none" w:sz="0" w:space="0" w:color="auto"/>
                    <w:bottom w:val="none" w:sz="0" w:space="0" w:color="auto"/>
                    <w:right w:val="none" w:sz="0" w:space="0" w:color="auto"/>
                  </w:divBdr>
                </w:div>
                <w:div w:id="1522740158">
                  <w:marLeft w:val="0"/>
                  <w:marRight w:val="0"/>
                  <w:marTop w:val="0"/>
                  <w:marBottom w:val="0"/>
                  <w:divBdr>
                    <w:top w:val="none" w:sz="0" w:space="0" w:color="auto"/>
                    <w:left w:val="none" w:sz="0" w:space="0" w:color="auto"/>
                    <w:bottom w:val="none" w:sz="0" w:space="0" w:color="auto"/>
                    <w:right w:val="none" w:sz="0" w:space="0" w:color="auto"/>
                  </w:divBdr>
                  <w:divsChild>
                    <w:div w:id="1217740039">
                      <w:marLeft w:val="17"/>
                      <w:marRight w:val="0"/>
                      <w:marTop w:val="347"/>
                      <w:marBottom w:val="0"/>
                      <w:divBdr>
                        <w:top w:val="none" w:sz="0" w:space="0" w:color="auto"/>
                        <w:left w:val="none" w:sz="0" w:space="0" w:color="auto"/>
                        <w:bottom w:val="none" w:sz="0" w:space="0" w:color="auto"/>
                        <w:right w:val="none" w:sz="0" w:space="0" w:color="auto"/>
                      </w:divBdr>
                      <w:divsChild>
                        <w:div w:id="1040979439">
                          <w:marLeft w:val="0"/>
                          <w:marRight w:val="0"/>
                          <w:marTop w:val="0"/>
                          <w:marBottom w:val="0"/>
                          <w:divBdr>
                            <w:top w:val="none" w:sz="0" w:space="0" w:color="auto"/>
                            <w:left w:val="none" w:sz="0" w:space="0" w:color="auto"/>
                            <w:bottom w:val="none" w:sz="0" w:space="0" w:color="auto"/>
                            <w:right w:val="none" w:sz="0" w:space="0" w:color="auto"/>
                          </w:divBdr>
                          <w:divsChild>
                            <w:div w:id="2069449691">
                              <w:marLeft w:val="0"/>
                              <w:marRight w:val="0"/>
                              <w:marTop w:val="347"/>
                              <w:marBottom w:val="347"/>
                              <w:divBdr>
                                <w:top w:val="none" w:sz="0" w:space="0" w:color="auto"/>
                                <w:left w:val="none" w:sz="0" w:space="0" w:color="auto"/>
                                <w:bottom w:val="none" w:sz="0" w:space="0" w:color="auto"/>
                                <w:right w:val="none" w:sz="0" w:space="0" w:color="auto"/>
                              </w:divBdr>
                            </w:div>
                          </w:divsChild>
                        </w:div>
                        <w:div w:id="37121997">
                          <w:marLeft w:val="0"/>
                          <w:marRight w:val="0"/>
                          <w:marTop w:val="173"/>
                          <w:marBottom w:val="0"/>
                          <w:divBdr>
                            <w:top w:val="none" w:sz="0" w:space="0" w:color="auto"/>
                            <w:left w:val="none" w:sz="0" w:space="0" w:color="auto"/>
                            <w:bottom w:val="none" w:sz="0" w:space="0" w:color="auto"/>
                            <w:right w:val="none" w:sz="0" w:space="0" w:color="auto"/>
                          </w:divBdr>
                          <w:divsChild>
                            <w:div w:id="397174588">
                              <w:marLeft w:val="0"/>
                              <w:marRight w:val="0"/>
                              <w:marTop w:val="0"/>
                              <w:marBottom w:val="0"/>
                              <w:divBdr>
                                <w:top w:val="none" w:sz="0" w:space="0" w:color="auto"/>
                                <w:left w:val="none" w:sz="0" w:space="0" w:color="auto"/>
                                <w:bottom w:val="none" w:sz="0" w:space="0" w:color="auto"/>
                                <w:right w:val="none" w:sz="0" w:space="0" w:color="auto"/>
                              </w:divBdr>
                              <w:divsChild>
                                <w:div w:id="175246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07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776482">
                  <w:marLeft w:val="0"/>
                  <w:marRight w:val="0"/>
                  <w:marTop w:val="0"/>
                  <w:marBottom w:val="0"/>
                  <w:divBdr>
                    <w:top w:val="none" w:sz="0" w:space="0" w:color="auto"/>
                    <w:left w:val="none" w:sz="0" w:space="0" w:color="auto"/>
                    <w:bottom w:val="none" w:sz="0" w:space="0" w:color="auto"/>
                    <w:right w:val="none" w:sz="0" w:space="0" w:color="auto"/>
                  </w:divBdr>
                  <w:divsChild>
                    <w:div w:id="708262984">
                      <w:marLeft w:val="0"/>
                      <w:marRight w:val="0"/>
                      <w:marTop w:val="0"/>
                      <w:marBottom w:val="0"/>
                      <w:divBdr>
                        <w:top w:val="none" w:sz="0" w:space="0" w:color="auto"/>
                        <w:left w:val="none" w:sz="0" w:space="0" w:color="auto"/>
                        <w:bottom w:val="none" w:sz="0" w:space="0" w:color="auto"/>
                        <w:right w:val="none" w:sz="0" w:space="0" w:color="auto"/>
                      </w:divBdr>
                    </w:div>
                    <w:div w:id="857239238">
                      <w:marLeft w:val="0"/>
                      <w:marRight w:val="0"/>
                      <w:marTop w:val="0"/>
                      <w:marBottom w:val="0"/>
                      <w:divBdr>
                        <w:top w:val="none" w:sz="0" w:space="0" w:color="auto"/>
                        <w:left w:val="none" w:sz="0" w:space="0" w:color="auto"/>
                        <w:bottom w:val="none" w:sz="0" w:space="0" w:color="auto"/>
                        <w:right w:val="none" w:sz="0" w:space="0" w:color="auto"/>
                      </w:divBdr>
                    </w:div>
                  </w:divsChild>
                </w:div>
                <w:div w:id="2144541049">
                  <w:marLeft w:val="173"/>
                  <w:marRight w:val="173"/>
                  <w:marTop w:val="173"/>
                  <w:marBottom w:val="173"/>
                  <w:divBdr>
                    <w:top w:val="none" w:sz="0" w:space="0" w:color="auto"/>
                    <w:left w:val="none" w:sz="0" w:space="0" w:color="auto"/>
                    <w:bottom w:val="none" w:sz="0" w:space="0" w:color="auto"/>
                    <w:right w:val="none" w:sz="0" w:space="0" w:color="auto"/>
                  </w:divBdr>
                </w:div>
                <w:div w:id="1395618694">
                  <w:marLeft w:val="173"/>
                  <w:marRight w:val="173"/>
                  <w:marTop w:val="173"/>
                  <w:marBottom w:val="173"/>
                  <w:divBdr>
                    <w:top w:val="none" w:sz="0" w:space="0" w:color="auto"/>
                    <w:left w:val="none" w:sz="0" w:space="0" w:color="auto"/>
                    <w:bottom w:val="none" w:sz="0" w:space="0" w:color="auto"/>
                    <w:right w:val="none" w:sz="0" w:space="0" w:color="auto"/>
                  </w:divBdr>
                </w:div>
                <w:div w:id="237448127">
                  <w:marLeft w:val="173"/>
                  <w:marRight w:val="173"/>
                  <w:marTop w:val="173"/>
                  <w:marBottom w:val="173"/>
                  <w:divBdr>
                    <w:top w:val="none" w:sz="0" w:space="0" w:color="auto"/>
                    <w:left w:val="none" w:sz="0" w:space="0" w:color="auto"/>
                    <w:bottom w:val="none" w:sz="0" w:space="0" w:color="auto"/>
                    <w:right w:val="none" w:sz="0" w:space="0" w:color="auto"/>
                  </w:divBdr>
                </w:div>
                <w:div w:id="1495219651">
                  <w:marLeft w:val="173"/>
                  <w:marRight w:val="173"/>
                  <w:marTop w:val="173"/>
                  <w:marBottom w:val="173"/>
                  <w:divBdr>
                    <w:top w:val="none" w:sz="0" w:space="0" w:color="auto"/>
                    <w:left w:val="none" w:sz="0" w:space="0" w:color="auto"/>
                    <w:bottom w:val="none" w:sz="0" w:space="0" w:color="auto"/>
                    <w:right w:val="none" w:sz="0" w:space="0" w:color="auto"/>
                  </w:divBdr>
                </w:div>
                <w:div w:id="1917400368">
                  <w:marLeft w:val="173"/>
                  <w:marRight w:val="173"/>
                  <w:marTop w:val="173"/>
                  <w:marBottom w:val="173"/>
                  <w:divBdr>
                    <w:top w:val="none" w:sz="0" w:space="0" w:color="auto"/>
                    <w:left w:val="none" w:sz="0" w:space="0" w:color="auto"/>
                    <w:bottom w:val="none" w:sz="0" w:space="0" w:color="auto"/>
                    <w:right w:val="none" w:sz="0" w:space="0" w:color="auto"/>
                  </w:divBdr>
                </w:div>
                <w:div w:id="35128188">
                  <w:marLeft w:val="173"/>
                  <w:marRight w:val="173"/>
                  <w:marTop w:val="173"/>
                  <w:marBottom w:val="173"/>
                  <w:divBdr>
                    <w:top w:val="none" w:sz="0" w:space="0" w:color="auto"/>
                    <w:left w:val="none" w:sz="0" w:space="0" w:color="auto"/>
                    <w:bottom w:val="none" w:sz="0" w:space="0" w:color="auto"/>
                    <w:right w:val="none" w:sz="0" w:space="0" w:color="auto"/>
                  </w:divBdr>
                </w:div>
                <w:div w:id="1105422637">
                  <w:marLeft w:val="173"/>
                  <w:marRight w:val="173"/>
                  <w:marTop w:val="173"/>
                  <w:marBottom w:val="173"/>
                  <w:divBdr>
                    <w:top w:val="none" w:sz="0" w:space="0" w:color="auto"/>
                    <w:left w:val="none" w:sz="0" w:space="0" w:color="auto"/>
                    <w:bottom w:val="none" w:sz="0" w:space="0" w:color="auto"/>
                    <w:right w:val="none" w:sz="0" w:space="0" w:color="auto"/>
                  </w:divBdr>
                </w:div>
                <w:div w:id="244149754">
                  <w:marLeft w:val="173"/>
                  <w:marRight w:val="173"/>
                  <w:marTop w:val="173"/>
                  <w:marBottom w:val="173"/>
                  <w:divBdr>
                    <w:top w:val="none" w:sz="0" w:space="0" w:color="auto"/>
                    <w:left w:val="none" w:sz="0" w:space="0" w:color="auto"/>
                    <w:bottom w:val="none" w:sz="0" w:space="0" w:color="auto"/>
                    <w:right w:val="none" w:sz="0" w:space="0" w:color="auto"/>
                  </w:divBdr>
                </w:div>
                <w:div w:id="719786518">
                  <w:marLeft w:val="173"/>
                  <w:marRight w:val="173"/>
                  <w:marTop w:val="173"/>
                  <w:marBottom w:val="173"/>
                  <w:divBdr>
                    <w:top w:val="none" w:sz="0" w:space="0" w:color="auto"/>
                    <w:left w:val="none" w:sz="0" w:space="0" w:color="auto"/>
                    <w:bottom w:val="none" w:sz="0" w:space="0" w:color="auto"/>
                    <w:right w:val="none" w:sz="0" w:space="0" w:color="auto"/>
                  </w:divBdr>
                </w:div>
                <w:div w:id="1986469728">
                  <w:marLeft w:val="173"/>
                  <w:marRight w:val="173"/>
                  <w:marTop w:val="173"/>
                  <w:marBottom w:val="173"/>
                  <w:divBdr>
                    <w:top w:val="none" w:sz="0" w:space="0" w:color="auto"/>
                    <w:left w:val="none" w:sz="0" w:space="0" w:color="auto"/>
                    <w:bottom w:val="none" w:sz="0" w:space="0" w:color="auto"/>
                    <w:right w:val="none" w:sz="0" w:space="0" w:color="auto"/>
                  </w:divBdr>
                </w:div>
                <w:div w:id="1219243263">
                  <w:marLeft w:val="173"/>
                  <w:marRight w:val="173"/>
                  <w:marTop w:val="173"/>
                  <w:marBottom w:val="173"/>
                  <w:divBdr>
                    <w:top w:val="none" w:sz="0" w:space="0" w:color="auto"/>
                    <w:left w:val="none" w:sz="0" w:space="0" w:color="auto"/>
                    <w:bottom w:val="none" w:sz="0" w:space="0" w:color="auto"/>
                    <w:right w:val="none" w:sz="0" w:space="0" w:color="auto"/>
                  </w:divBdr>
                </w:div>
                <w:div w:id="1379743526">
                  <w:marLeft w:val="173"/>
                  <w:marRight w:val="173"/>
                  <w:marTop w:val="173"/>
                  <w:marBottom w:val="173"/>
                  <w:divBdr>
                    <w:top w:val="none" w:sz="0" w:space="0" w:color="auto"/>
                    <w:left w:val="none" w:sz="0" w:space="0" w:color="auto"/>
                    <w:bottom w:val="none" w:sz="0" w:space="0" w:color="auto"/>
                    <w:right w:val="none" w:sz="0" w:space="0" w:color="auto"/>
                  </w:divBdr>
                </w:div>
                <w:div w:id="1373774548">
                  <w:marLeft w:val="173"/>
                  <w:marRight w:val="173"/>
                  <w:marTop w:val="173"/>
                  <w:marBottom w:val="173"/>
                  <w:divBdr>
                    <w:top w:val="none" w:sz="0" w:space="0" w:color="auto"/>
                    <w:left w:val="none" w:sz="0" w:space="0" w:color="auto"/>
                    <w:bottom w:val="none" w:sz="0" w:space="0" w:color="auto"/>
                    <w:right w:val="none" w:sz="0" w:space="0" w:color="auto"/>
                  </w:divBdr>
                </w:div>
                <w:div w:id="119956305">
                  <w:marLeft w:val="0"/>
                  <w:marRight w:val="0"/>
                  <w:marTop w:val="0"/>
                  <w:marBottom w:val="0"/>
                  <w:divBdr>
                    <w:top w:val="none" w:sz="0" w:space="0" w:color="auto"/>
                    <w:left w:val="none" w:sz="0" w:space="0" w:color="auto"/>
                    <w:bottom w:val="none" w:sz="0" w:space="0" w:color="auto"/>
                    <w:right w:val="none" w:sz="0" w:space="0" w:color="auto"/>
                  </w:divBdr>
                  <w:divsChild>
                    <w:div w:id="65440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750008">
          <w:marLeft w:val="0"/>
          <w:marRight w:val="0"/>
          <w:marTop w:val="0"/>
          <w:marBottom w:val="0"/>
          <w:divBdr>
            <w:top w:val="none" w:sz="0" w:space="0" w:color="auto"/>
            <w:left w:val="none" w:sz="0" w:space="0" w:color="auto"/>
            <w:bottom w:val="none" w:sz="0" w:space="0" w:color="auto"/>
            <w:right w:val="none" w:sz="0" w:space="0" w:color="auto"/>
          </w:divBdr>
          <w:divsChild>
            <w:div w:id="35705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ndia.ru/text/category/voda_pitmzevaya/" TargetMode="External"/><Relationship Id="rId13" Type="http://schemas.openxmlformats.org/officeDocument/2006/relationships/hyperlink" Target="https://pandia.ru/text/category/ateroskleroz/" TargetMode="External"/><Relationship Id="rId3" Type="http://schemas.openxmlformats.org/officeDocument/2006/relationships/settings" Target="settings.xml"/><Relationship Id="rId7" Type="http://schemas.openxmlformats.org/officeDocument/2006/relationships/hyperlink" Target="https://pandia.ru/text/category/dietologiya/" TargetMode="External"/><Relationship Id="rId12" Type="http://schemas.openxmlformats.org/officeDocument/2006/relationships/hyperlink" Target="https://pandia.ru/text/category/alimenti/"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pandia.ru/text/category/koll/" TargetMode="External"/><Relationship Id="rId11" Type="http://schemas.openxmlformats.org/officeDocument/2006/relationships/hyperlink" Target="https://pandia.ru/text/category/vetchina/" TargetMode="External"/><Relationship Id="rId5" Type="http://schemas.openxmlformats.org/officeDocument/2006/relationships/image" Target="media/image1.jpeg"/><Relationship Id="rId15" Type="http://schemas.openxmlformats.org/officeDocument/2006/relationships/hyperlink" Target="https://pandia.ru/text/category/vospitatelmznaya_rabota/" TargetMode="External"/><Relationship Id="rId10" Type="http://schemas.openxmlformats.org/officeDocument/2006/relationships/hyperlink" Target="https://pandia.ru/text/category/bulmzon/" TargetMode="External"/><Relationship Id="rId4" Type="http://schemas.openxmlformats.org/officeDocument/2006/relationships/webSettings" Target="webSettings.xml"/><Relationship Id="rId9" Type="http://schemas.openxmlformats.org/officeDocument/2006/relationships/hyperlink" Target="https://pandia.ru/text/category/klassnij_chas/" TargetMode="External"/><Relationship Id="rId14"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1862</Words>
  <Characters>10614</Characters>
  <Application>Microsoft Office Word</Application>
  <DocSecurity>0</DocSecurity>
  <Lines>88</Lines>
  <Paragraphs>24</Paragraphs>
  <ScaleCrop>false</ScaleCrop>
  <Company>Microsoft</Company>
  <LinksUpToDate>false</LinksUpToDate>
  <CharactersWithSpaces>12452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2019-02-19T11:43:00Z</dcterms:created>
  <dcterms:modified xsi:type="dcterms:W3CDTF">2019-02-19T11:47:00Z</dcterms:modified>
</cp:coreProperties>
</file>