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A4" w:rsidRPr="009F6B67" w:rsidRDefault="00BF33A4" w:rsidP="00BF33A4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F33A4" w:rsidRPr="009F6B67" w:rsidRDefault="00BF33A4" w:rsidP="00B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868882"/>
          <w:sz w:val="36"/>
          <w:szCs w:val="36"/>
          <w:lang w:eastAsia="ru-RU"/>
        </w:rPr>
      </w:pPr>
      <w:r w:rsidRPr="009F6B67">
        <w:rPr>
          <w:rFonts w:ascii="Times New Roman" w:eastAsia="Times New Roman" w:hAnsi="Times New Roman" w:cs="Times New Roman"/>
          <w:b/>
          <w:bCs/>
          <w:color w:val="868882"/>
          <w:sz w:val="36"/>
          <w:szCs w:val="36"/>
          <w:lang w:eastAsia="ru-RU"/>
        </w:rPr>
        <w:t>Пути активизации познавательной деятельности школьников в процессе обучения"</w:t>
      </w:r>
    </w:p>
    <w:tbl>
      <w:tblPr>
        <w:tblW w:w="506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528"/>
      </w:tblGrid>
      <w:tr w:rsidR="00BF33A4" w:rsidRPr="009F6B67" w:rsidTr="00445966">
        <w:trPr>
          <w:tblCellSpacing w:w="0" w:type="dxa"/>
        </w:trPr>
        <w:tc>
          <w:tcPr>
            <w:tcW w:w="5000" w:type="pct"/>
            <w:tcBorders>
              <w:top w:val="single" w:sz="6" w:space="0" w:color="D6D7CF"/>
            </w:tcBorders>
            <w:shd w:val="clear" w:color="auto" w:fill="FFFFFF"/>
            <w:tcMar>
              <w:top w:w="84" w:type="dxa"/>
              <w:left w:w="30" w:type="dxa"/>
              <w:bottom w:w="84" w:type="dxa"/>
              <w:right w:w="30" w:type="dxa"/>
            </w:tcMar>
            <w:vAlign w:val="center"/>
            <w:hideMark/>
          </w:tcPr>
          <w:p w:rsidR="00BF33A4" w:rsidRPr="009F6B67" w:rsidRDefault="00BF33A4" w:rsidP="00BF33A4">
            <w:pPr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Понятие познавательной деятельности школьников в процессе обучения</w:t>
            </w:r>
            <w:r w:rsidRPr="009F6B6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 </w:t>
            </w:r>
          </w:p>
          <w:p w:rsidR="00BF33A4" w:rsidRPr="009F6B67" w:rsidRDefault="00445966" w:rsidP="0044596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          Процесс           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обучения,  организованный  обществом, 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 предусматривает обязательность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 таких форм деятельности, из которых одна —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 xml:space="preserve">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обща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я-</w:t>
            </w:r>
            <w:proofErr w:type="gramEnd"/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 участвует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 в передаче опыта, накопленного 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 xml:space="preserve">       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человече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ством, 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 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 а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  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  другая — обучаемая — направлена   на  приобретение о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6щественного опыта, на трансформацию его в личное достояние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. Обе   формы деятельности,  фигурирующие   в процессе </w:t>
            </w:r>
            <w:r w:rsidR="00BF33A4" w:rsidRPr="009F6B67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необходимы, это составляет суть учебного процесса.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right="19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Дифференциация деятельности внутри учебного процесса привела к необходимости 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отдифференцировать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 такие понятия, как «учебная деятельность» и «познавательная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 деятельность»,   которая иначе выражена термином «учение».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24" w:right="24" w:firstLine="31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Хотя, строго гово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ря, «учение» следует понимать как более широкий процесс дея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тельности ученика по овладению знаниями, умениями, навыками,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преследующий 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научение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 xml:space="preserve"> различным видам деятельности, не толь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ко познавательной. В то же время эту деятельность нельзя пол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ностью отождествлять с познанием, которое в конечном итоге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открывает новые истины. В учебном же познании происходит лишь приобщение к истине, уже открытой человечеством.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right="19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Г.И. Щукина даёт такое определение познавательной деятельности «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в учебном процессе познавательная деятельность ученика -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учение представляет собой сложнейший процесс перехода уча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  <w:t>щихся от незнания к знаниям, от случайных наблюдений, по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черпнутых в опыте жизни и из разрозненных сведений, приобре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тенных от взрослых либо через средства массовых коммуникаций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(радио, кино, телевидение), к системе познания».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0" w:right="53" w:firstLine="3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Невозможно переоценить значения познавательной деятельно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 для общего развития школьника и формирования его лично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сти. Под влиянием познавательной деятельности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 развиваются все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процессы сознания. Познание требует активной работы мысли, и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не только мыслительных процессов, но совокупности всех про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цессов сознательной деятельности.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Будучи включенными в эмоциональные процессы, образные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представления вызывают у учащихся осмысление исторических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событий, глубоко личностные переживания за судьбы революцион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ных деятелей, литературных героев, удивительных явлений при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роды. Такие знания, наполненные глубокими понятиями, доступным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и   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учащимся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,п</w:t>
            </w:r>
            <w:proofErr w:type="gramEnd"/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риобретают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   личностную   значимость, в   силу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этого становятся долговечными, не утрачиваются столь быстро, как это бывает с заученными знаниями.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Весь этот сложный и тончайший процесс, который происходит в сознании 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школьника, имеет своеобразие не только в возраст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 xml:space="preserve">ном, но и в индивидуальном развитии школьника, преломляясь 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особому</w:t>
            </w:r>
            <w:proofErr w:type="gramEnd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деятельности каждого.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Щукина Г.И. считает, что познавательную деятельность школьника, осуществляемую им в процессе учения, в свете социально-педагогических задач со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временного общества следует считать основ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ным видом деятельности подрастающих поколений.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Во-первых, потому, что познание — всемирно-исторический процесс, который целенаправленно отражает в сознании людей законы природы, общества и человеческого сознания (Б. Г. Ана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ньев).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Во-вторых, это необходимейшая деятельность растущего чело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века, благодаря которой он может заново не открывать того, что уже известно.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третьих, система и упорядоченность этой деятельности, при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обретаемая в школе, является первоосновой, фундаментом к раскрытию творческого потенциала индивидуальности. Без фонда знаний в данной области творческие поиски, открытия бесплодны.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Познавательная деятельность способствует подготовке образованны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x</w:t>
            </w:r>
            <w:proofErr w:type="gramEnd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людей, отвечающих потребностям общества, решению задач  научно-технического прогресса, развитию духовных ценностей народа.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right="-242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 требует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Какова позиция самого школьника в познавательной деятельности. Дело в том, что познавательная деятельность школьника всегда осуществляется через руководство учителя, и в совместной с учеником учебной деятельности учитель выступает как субъект деятельности, объектом которой является ученик. Это укоренившееся суждение о по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стоянстве расстановки сил в познавательной деятельности чрезвычайно снижает роль этой деятельности для ученика.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5" w:right="72" w:firstLine="3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Г.И. Щукина в книге «Роль деятельности в учебном процессе» пишет, что в  процессе учения, в своей познавательной деятельности школьник не может выступать только объектом. Учение всецело зависит от его деятельной, активной позиции, а учебная деятель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 xml:space="preserve">ность в целом, если она строится на основе 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межсубъектных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ношений учителя и учащихся, всегда дает более плодотворные результаты. Поэтому формирование деятельной позиции школь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ника в познании — главная задача всего учебного процесса. Обучение, при котором ученик действует всегда только по указаниям учителя, не имеет ценных внутренних побуждений, не явля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ется для учителя субъектом учебной деятельности, нерациональ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ное обучение; на него зря затрачены время, сила и энергия учи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теля.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5" w:right="72" w:firstLine="32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Функциональное назначение познавательной деятельности: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047" w:right="7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     Вооружает знаниями умениями и навыками.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047" w:right="7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      Содействует воспитанию мировоззрения, нравственных, эстетических качеств учащихся.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047" w:right="7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      Развивает их познавательные силы, личностные образования: активность, самостоятельность, познавательный интерес.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047" w:right="7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      Выявляет и реализует потенциальные возможности учащихся.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047" w:right="72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      приобщает к поисковой и творческой деятельности.</w:t>
            </w:r>
          </w:p>
          <w:p w:rsidR="00BF33A4" w:rsidRPr="009F6B67" w:rsidRDefault="00BF33A4" w:rsidP="00BF33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Пути активизации познавательной деятельности</w:t>
            </w:r>
          </w:p>
          <w:p w:rsidR="00BF33A4" w:rsidRPr="009F6B67" w:rsidRDefault="00BF33A4" w:rsidP="00BF33A4">
            <w:pPr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Г.И. Щукина указывает, что определением активизации учебно-познавательной деятельности можно считать следующие: это процесс, направленный на усиленную деятельность учителя и ученика, на побуждение к её энергичному целенаправленному осуществлению, на преодоление инерции, пассивных и стереотипных форм преподавания и учения.</w:t>
            </w:r>
          </w:p>
          <w:p w:rsidR="00BF33A4" w:rsidRPr="009F6B67" w:rsidRDefault="00BF33A4" w:rsidP="00BF33A4">
            <w:pPr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Активизация познавательной деятельности — побуждение к энергичному, целенаправленному учению. (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Колмакова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М.Н. Краткий педагогический словарь.)</w:t>
            </w:r>
          </w:p>
          <w:p w:rsidR="00BF33A4" w:rsidRPr="009F6B67" w:rsidRDefault="00BF33A4" w:rsidP="00BF33A4">
            <w:pPr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Активизация познавательной деятельности это не только процесс управления активностью учащихся, но и процесс активизации своей деятельности самим учеником. 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Саморегуляция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активной деятельности учеником зависит от его 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деятельностной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позиции  в учебном процессе. Это происходит в ситуациях, побуждающих его к самостоятельным решениям и действиям, к свободному выбору заданий, к творческой деятельности.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right="130" w:firstLine="31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Исследования, проведённые Г.И. Щукиной, позволили выделить приёмы, которые содействуют активизации познавательной деятельности учащихся, в которых ученик должен: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right="130" w:firstLine="31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защищать свое мнение, приводить в его защиту аргументы,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доказательства, использовать приобретенные знания;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34" w:right="115" w:firstLine="30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задавать вопросы учителю, товарищам, выяснять 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непонятное</w:t>
            </w:r>
            <w:proofErr w:type="gramEnd"/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,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углубляться с их помощью в процесс познания;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38" w:right="125" w:firstLine="30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рецензировать ответы товарищей, сочинения, другие творче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  <w:t>ские работы, вносить коррективы, давать советы;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делиться своими знаниями с другими;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43" w:right="110" w:firstLine="31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 xml:space="preserve">помогать товарищам при затруднениях, объяснять им 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t>непо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нятное</w:t>
            </w:r>
            <w:proofErr w:type="gramEnd"/>
            <w:r w:rsidRPr="009F6B6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43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 xml:space="preserve">выполнять </w:t>
            </w:r>
            <w:proofErr w:type="spellStart"/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задання-максимум</w:t>
            </w:r>
            <w:proofErr w:type="spellEnd"/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t>,  рассчитанные на чтение допол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нительной литературы, первоисточников, на длительные наблюде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t>ния   (роста растений, повадок животных, выращивания кристал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7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  <w:lang w:eastAsia="ru-RU"/>
              </w:rPr>
              <w:t>лов и др.);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48" w:right="110" w:firstLine="31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побуждать учащихся находить не единственное решение, а не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сколько самостоятельно предпринятых;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58" w:right="115" w:firstLine="30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практиковать свободный выбор заданий, преимущественно по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исковых, творческих;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48" w:right="110" w:firstLine="30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создавать ситуации самопроверки, анализа собственных по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знавательных и практических действий;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48" w:right="110" w:firstLine="31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разнообразить деятельность, включать в познание элементы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труда, игры, художественной, общественной и других видов дея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softHyphen/>
              <w:t>тельности;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62" w:right="110" w:firstLine="29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создавать заинтересованность коллективной деятельностью, па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>основе которой и происходит формирование  активной   позиции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членов коллектив</w:t>
            </w:r>
            <w:r w:rsidR="00445966"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а.</w:t>
            </w:r>
          </w:p>
          <w:p w:rsidR="00445966" w:rsidRDefault="00445966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67131" w:rsidRPr="009F6B67" w:rsidRDefault="00067131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9"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lastRenderedPageBreak/>
              <w:t>Активизация познавательной деятельности учащихся с помощью дидактических игр.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9" w:firstLine="31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Среди множества путей активизации познавательной деятельности школьников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одним из наиболее эффективных является организация дидактических игр.</w:t>
            </w:r>
          </w:p>
          <w:p w:rsidR="00BF33A4" w:rsidRPr="009F6B67" w:rsidRDefault="00BF33A4" w:rsidP="00BF33A4">
            <w:pPr>
              <w:shd w:val="clear" w:color="auto" w:fill="FFFFFF"/>
              <w:spacing w:before="10" w:after="0" w:line="240" w:lineRule="auto"/>
              <w:ind w:left="19" w:right="10" w:firstLine="3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Игра, учение и труд являются основными видами деятельности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  <w:lang w:eastAsia="ru-RU"/>
              </w:rPr>
              <w:t>человека. При этом игра готовит ребенка, как к учению, так и к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труду, сама, являясь одновременно и учением и трудом. Глубоко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ошибаются те, кто считает, что игра лишь забава и развлечение.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9" w:right="19"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Игру можно назвать восьмым чудом света, так как в ней зало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жены огромные воспитательные и образовательные возможности. В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процессе игр дети приобретают самые различные знания о</w:t>
            </w:r>
            <w:r w:rsidRPr="009F6B67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8"/>
                <w:szCs w:val="28"/>
                <w:lang w:eastAsia="ru-RU"/>
              </w:rPr>
              <w:t>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предмете</w:t>
            </w:r>
            <w:r w:rsidRPr="009F6B67"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  <w:lang w:eastAsia="ru-RU"/>
              </w:rPr>
              <w:t>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и явлениях окружающего мира. Игра развивает детскую наблю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softHyphen/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дательность и способность различать отдельные свойства предметов, вы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являть их существенные признаки. Таким образом, игры оказываю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т большое влияние на умственное развитие детей, совершенст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вуя их мышление, внимание, творческое воображение, активизируют познавательную деятельность учащихся.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9" w:right="10" w:firstLine="3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Известный французский ученый Луи де Бройль утверждал, что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  <w:lang w:eastAsia="ru-RU"/>
              </w:rPr>
              <w:t> игры (даже самые простые) имеют много общих элементов с работо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й ученого. В игре сначала привлекает поставленная задача и труд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ность, которую можно преодолеть, а затем радость открытия и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ощущение преодоленного препятствия. Именно поэтому всех людей независ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имо от возраста привлекает игра.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left="19" w:firstLine="30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Любая игра должна способствовать решению основной учебной задачи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 урока, например закреплению знаний, лучшему усвоению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>решения задач и др. Только в таком случае игра оказывается обучающи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м элементом урока. Однако сочетание познавательного элемента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урока и игрового представляет собой определенную труд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ность при составлении дидактических игр. Сначала внимание уче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ника на уроке, как правило, направлено на игровое действие, а затем в процессе игры незаметно для себя он включается в процесс изучения какого-либо материала. Интерес к игре как к заниматель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ному занятию постепенно переключается на учебное занятие.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 хороши в системе с другими формами обучения, использование которых должно в конечном итоге преследовать следующие цели: учитель должен дать учащимся знания, соответствующие современному уровню развития науки; он должен их научить приобретать знания самостоятельно.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Педагогическая наука предъявляет определенные требования </w:t>
            </w:r>
            <w:proofErr w:type="gramStart"/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proofErr w:type="gramEnd"/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организации игр в процессе учения. Перечислим некоторые из них.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Игра должна основываться на свободном творчестве и самодеятельности учащихся.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 не значит, что участники игры не имеют никаких обязанностей. Опыт показывает, что ученики часто относятся к  ним более ответственно, чем к учебной или трудовой деятельности.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должна </w:t>
            </w:r>
            <w:r w:rsidRPr="009F6B6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вызывать у учащихся только положительные эмоции,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т. е.   весёлое настроение и удовлетворение от удачного ответа. Поэтому игры 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должны быть доступны и привлекательны.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 игре обязателен элемент соревнования между командами или отдельными участниками, 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значительно повышает самоконтроль учащихся, приучает их к четкому соблюдению установленных пра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вил, а главное, хорошо активизирует деятельность. Завоевание по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беды или какой-либо выигрыш очень сильно побуждает ученика к дальнейшим действиям.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всегда победителями игры становятся хорошо успевающие учащиеся. Часто много терпения и настойчивости проявляют в игре те, у кого этих качеств не хватает для систематического приго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товления уроков.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Игра должна учитывать возрастные особенности учащихся.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Подчеркнем важную роль учителя при организации и проведе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нии игр. Конечно, наибольшего эффекта можно добиться, если в игре осуществляется педагогика сотрудничества. Как правило, идея игры исходит от учителя, но можно объявить конкурс на лучшую игру.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Очень полезна работа учащихся по изготовлению игр. Она требует от создателей хорошей подготовки в области выбранной темы и значительных усилий при подборе содержания игры. Именно поэтому эта работа должна оцениваться учителем.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Каждую придуманную игру можно проверить в действии. При этом учитель является и главным авторитетом, и судьей во всех спорах, а также активным рядовым участником. Это, конечно, не значит, что учитель отвергает замыслы учеников и навязывает им свое мнение.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 и руководство учителя не должны превращаться в подавление инициативы и самостоятельности детей, иначе будет уничтожена сущность игры, которая невозможна без свободного проявления личности.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определенное время учитель может отойти от роли ведущего и уступить ее хорошо успевающим учащимся.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Следует отметить, что для любой игры очень трудно подобрать учебный материал, который отвечал бы всем требованиям, предъявляемым к дидактическим играм, и поддерживал бы интерес уча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щихся в течение всей игры. Поэтому дидактические игры должны быть очень разнообразными как по содержанию, так и по форме проведения.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Существуют игры, у которых само содержание активизирует познавательную деятельность учащихся. К ним можно отнести все сюжетные игры и игры путешествия.</w:t>
            </w:r>
          </w:p>
          <w:p w:rsidR="00BF33A4" w:rsidRPr="009F6B67" w:rsidRDefault="00BF33A4" w:rsidP="00BF33A4">
            <w:pPr>
              <w:shd w:val="clear" w:color="auto" w:fill="FFFFFF"/>
              <w:spacing w:after="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Таким образом, можно сказать, что дидактическая игра на уроке и во внеурочное время позволяет учителю как индивидуали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зировать работу на уроке, давая задания, которые посильны каж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дому ученику, так и активизировать познавательную деятель</w:t>
            </w:r>
            <w:r w:rsidRPr="009F6B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ность учащихся.</w:t>
            </w:r>
          </w:p>
        </w:tc>
      </w:tr>
    </w:tbl>
    <w:p w:rsidR="00AD0BA9" w:rsidRPr="009F6B67" w:rsidRDefault="00AD0BA9" w:rsidP="00AD0BA9">
      <w:pPr>
        <w:pStyle w:val="jc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rStyle w:val="a3"/>
          <w:color w:val="DC601C"/>
          <w:sz w:val="28"/>
          <w:szCs w:val="28"/>
        </w:rPr>
        <w:lastRenderedPageBreak/>
        <w:t>Пути активизации познавательной деятельности учащихся в учебно-воспитательном процессе</w:t>
      </w:r>
    </w:p>
    <w:p w:rsidR="00AD0BA9" w:rsidRPr="009F6B67" w:rsidRDefault="00AD0BA9" w:rsidP="00AD0BA9">
      <w:pPr>
        <w:pStyle w:val="jl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 xml:space="preserve">    </w:t>
      </w:r>
      <w:proofErr w:type="spellStart"/>
      <w:proofErr w:type="gramStart"/>
      <w:r w:rsidRPr="009F6B67">
        <w:rPr>
          <w:color w:val="030303"/>
          <w:sz w:val="28"/>
          <w:szCs w:val="28"/>
        </w:rPr>
        <w:t>C</w:t>
      </w:r>
      <w:proofErr w:type="gramEnd"/>
      <w:r w:rsidRPr="009F6B67">
        <w:rPr>
          <w:color w:val="030303"/>
          <w:sz w:val="28"/>
          <w:szCs w:val="28"/>
        </w:rPr>
        <w:t>разу</w:t>
      </w:r>
      <w:proofErr w:type="spellEnd"/>
      <w:r w:rsidRPr="009F6B67">
        <w:rPr>
          <w:color w:val="030303"/>
          <w:sz w:val="28"/>
          <w:szCs w:val="28"/>
        </w:rPr>
        <w:t xml:space="preserve"> оговорюсь, что таких путей очень много. Каждый учитель их знает, использует в своей работе какие-то свои изюминки, известные только ему. Я </w:t>
      </w:r>
      <w:r w:rsidRPr="009F6B67">
        <w:rPr>
          <w:color w:val="030303"/>
          <w:sz w:val="28"/>
          <w:szCs w:val="28"/>
        </w:rPr>
        <w:lastRenderedPageBreak/>
        <w:t xml:space="preserve">решила сегодня остановиться на более </w:t>
      </w:r>
      <w:proofErr w:type="gramStart"/>
      <w:r w:rsidRPr="009F6B67">
        <w:rPr>
          <w:color w:val="030303"/>
          <w:sz w:val="28"/>
          <w:szCs w:val="28"/>
        </w:rPr>
        <w:t>современных</w:t>
      </w:r>
      <w:proofErr w:type="gramEnd"/>
      <w:r w:rsidRPr="009F6B67">
        <w:rPr>
          <w:color w:val="030303"/>
          <w:sz w:val="28"/>
          <w:szCs w:val="28"/>
        </w:rPr>
        <w:t>, связанных с применением компьютера. Реализация Концепции модернизации образования до 2010 года предусматривает широкое применение новых информационных технологий и использование Интернет-ресурсов для формирования информационной компетентности учащихся, что предполагает наличие высокого уровня информационной культуры. Для этого необходима реализация следующих положений: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a3"/>
          <w:color w:val="030303"/>
          <w:sz w:val="28"/>
          <w:szCs w:val="28"/>
        </w:rPr>
        <w:t>1.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>Создание оптимальных условий для овладения и внедрения в образовательный процесс информационных технологий.</w:t>
      </w:r>
    </w:p>
    <w:p w:rsidR="00AD0BA9" w:rsidRPr="009F6B67" w:rsidRDefault="00AD0BA9" w:rsidP="00AD0BA9">
      <w:pPr>
        <w:pStyle w:val="jl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>Для реализации этого положения в нашей гимназии созданы два компьютерных класса, используется интерактивная доска. Это  помогает в решении вопроса активизации познавательной деятельности учащихся.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a3"/>
          <w:color w:val="030303"/>
          <w:sz w:val="28"/>
          <w:szCs w:val="28"/>
        </w:rPr>
        <w:t>2.</w:t>
      </w:r>
      <w:r w:rsidRPr="009F6B67">
        <w:rPr>
          <w:rStyle w:val="apple-converted-space"/>
          <w:b/>
          <w:bCs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>Организация деятельности учителя по его теоретической и практической подготовке с целью повышения информационной культуры.</w:t>
      </w:r>
    </w:p>
    <w:p w:rsidR="00AD0BA9" w:rsidRPr="009F6B67" w:rsidRDefault="00AD0BA9" w:rsidP="00AD0BA9">
      <w:pPr>
        <w:pStyle w:val="jl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 xml:space="preserve">Выполняя это положение, я прошла подготовку на курсах  «Обучение для будущего». Полученные знания и умения на данных курсах применила при прохождении дистанционного обучения на курсах </w:t>
      </w:r>
      <w:proofErr w:type="spellStart"/>
      <w:r w:rsidRPr="009F6B67">
        <w:rPr>
          <w:color w:val="030303"/>
          <w:sz w:val="28"/>
          <w:szCs w:val="28"/>
        </w:rPr>
        <w:t>СарИПКиПРО</w:t>
      </w:r>
      <w:proofErr w:type="spellEnd"/>
      <w:r w:rsidRPr="009F6B67">
        <w:rPr>
          <w:color w:val="030303"/>
          <w:sz w:val="28"/>
          <w:szCs w:val="28"/>
        </w:rPr>
        <w:t>. В данном случае новые информационные технологии дали мне возможность повысить уровень квалификации без отрыва от рабочего места. Здесь я получила доступ не только к ознакомлению с инновационными технологиями и выполнению практических заданий, но и общению в форуме, где советовалась с коллегами по решению проблемных вопросов в учебно-воспитательном процессе. Эта работа помогла мне пополнить копилку знаний по организации активной деятельности учащихся.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a3"/>
          <w:color w:val="030303"/>
          <w:sz w:val="28"/>
          <w:szCs w:val="28"/>
        </w:rPr>
        <w:t>3.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>Реализация проблемного обучения через метод проектов с применением компьютерных технологий для создания условий самореализации обучающихся.</w:t>
      </w:r>
      <w:r w:rsidRPr="009F6B67">
        <w:rPr>
          <w:color w:val="030303"/>
          <w:sz w:val="28"/>
          <w:szCs w:val="28"/>
        </w:rPr>
        <w:br/>
        <w:t>Методы проблемного обучения для активизации познавательной деятельности применяю в своей работе давно и успешно. А вот проблемное обучение через метод проектов с применением компьютера стала применять после прохождения курсов «</w:t>
      </w:r>
      <w:proofErr w:type="spellStart"/>
      <w:r w:rsidRPr="009F6B67">
        <w:rPr>
          <w:color w:val="030303"/>
          <w:sz w:val="28"/>
          <w:szCs w:val="28"/>
        </w:rPr>
        <w:t>Intel</w:t>
      </w:r>
      <w:proofErr w:type="spellEnd"/>
      <w:r w:rsidRPr="009F6B67">
        <w:rPr>
          <w:color w:val="030303"/>
          <w:sz w:val="28"/>
          <w:szCs w:val="28"/>
        </w:rPr>
        <w:t>». Предлагаю вашему вниманию исследовательскую работу.</w:t>
      </w:r>
    </w:p>
    <w:p w:rsidR="00AD0BA9" w:rsidRPr="009F6B67" w:rsidRDefault="00AD0BA9" w:rsidP="00AD0BA9">
      <w:pPr>
        <w:pStyle w:val="a4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rStyle w:val="a3"/>
          <w:color w:val="030303"/>
          <w:sz w:val="28"/>
          <w:szCs w:val="28"/>
        </w:rPr>
        <w:t>Математика.</w:t>
      </w:r>
    </w:p>
    <w:p w:rsidR="00AD0BA9" w:rsidRPr="009F6B67" w:rsidRDefault="00AD0BA9" w:rsidP="00AD0BA9">
      <w:pPr>
        <w:pStyle w:val="a4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rStyle w:val="blue1"/>
          <w:color w:val="009CFF"/>
          <w:sz w:val="28"/>
          <w:szCs w:val="28"/>
        </w:rPr>
        <w:t>Тема: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>«Какую границу мы можем достичь при сложении однозначных чисел и как через эту границу перейти».</w:t>
      </w:r>
      <w:r w:rsidRPr="009F6B67">
        <w:rPr>
          <w:color w:val="030303"/>
          <w:sz w:val="28"/>
          <w:szCs w:val="28"/>
        </w:rPr>
        <w:br/>
        <w:t>Детям было дано задание: оформить начало работы привлекательным слайдом, который бы дал представление о теме исследовательской работы.</w:t>
      </w:r>
      <w:r w:rsidRPr="009F6B67">
        <w:rPr>
          <w:color w:val="030303"/>
          <w:sz w:val="28"/>
          <w:szCs w:val="28"/>
        </w:rPr>
        <w:br/>
        <w:t xml:space="preserve">Исследование начинается с вопроса: «Что такое граница?». Значение этого слова выясняют по толковому словарю С.И. Ожегова. Делают </w:t>
      </w:r>
      <w:r w:rsidRPr="009F6B67">
        <w:rPr>
          <w:color w:val="030303"/>
          <w:sz w:val="28"/>
          <w:szCs w:val="28"/>
        </w:rPr>
        <w:lastRenderedPageBreak/>
        <w:t>умозаключение о том, какие бывают границы и как их можно пересечь: по воде, по суше, по воздуху. Шуточное умозаключение о пересечении границы между садовыми участками. Это можно сделать так, как сделал кролик. Но этот поступок плохой и делать так нельзя. Ребята приходят к выводу, что жителям планеты Земля ежедневно приходится пересекать границы по заданным маршрутам. Значение слова находят в словаре Ожегова. Маршрут - путь следования, движения. Возникает проблемный вопрос: «А есть ли границы в математике?»</w:t>
      </w:r>
      <w:r w:rsidRPr="009F6B67">
        <w:rPr>
          <w:color w:val="030303"/>
          <w:sz w:val="28"/>
          <w:szCs w:val="28"/>
        </w:rPr>
        <w:br/>
        <w:t>Проводят исследования отрезка натурального ряда чисел. Находят границу. Это число 10. Намечают маршрут движения через эту границу с помощью:</w:t>
      </w:r>
      <w:r w:rsidRPr="009F6B67">
        <w:rPr>
          <w:color w:val="030303"/>
          <w:sz w:val="28"/>
          <w:szCs w:val="28"/>
        </w:rPr>
        <w:br/>
        <w:t>- таблицы сложения;</w:t>
      </w:r>
      <w:r w:rsidRPr="009F6B67">
        <w:rPr>
          <w:color w:val="030303"/>
          <w:sz w:val="28"/>
          <w:szCs w:val="28"/>
        </w:rPr>
        <w:br/>
        <w:t>- числового луча;</w:t>
      </w:r>
      <w:r w:rsidRPr="009F6B67">
        <w:rPr>
          <w:color w:val="030303"/>
          <w:sz w:val="28"/>
          <w:szCs w:val="28"/>
        </w:rPr>
        <w:br/>
        <w:t>- графической модели;</w:t>
      </w:r>
      <w:r w:rsidRPr="009F6B67">
        <w:rPr>
          <w:color w:val="030303"/>
          <w:sz w:val="28"/>
          <w:szCs w:val="28"/>
        </w:rPr>
        <w:br/>
        <w:t>- сложение по частям.</w:t>
      </w:r>
      <w:r w:rsidRPr="009F6B67">
        <w:rPr>
          <w:color w:val="030303"/>
          <w:sz w:val="28"/>
          <w:szCs w:val="28"/>
        </w:rPr>
        <w:br/>
        <w:t>Сопоставляют маршруты движения и находят удобный прием сложения однозначных чисел с переходом через разряд. По этой теме дети составили буклет, тест, кроссворд.</w:t>
      </w:r>
      <w:r w:rsidRPr="009F6B67">
        <w:rPr>
          <w:color w:val="030303"/>
          <w:sz w:val="28"/>
          <w:szCs w:val="28"/>
        </w:rPr>
        <w:br/>
        <w:t>   Далее  исследования учеников были взяты за основу урока математики по теме: «Получение двузначного числа при сложении однозначных чисел с переходом через разряд»</w:t>
      </w:r>
      <w:r w:rsidRPr="009F6B67">
        <w:rPr>
          <w:rStyle w:val="apple-converted-space"/>
          <w:b/>
          <w:bCs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 xml:space="preserve">(обобщение знаний). Отправили с детьми этот урок на конкурс </w:t>
      </w:r>
      <w:proofErr w:type="spellStart"/>
      <w:r w:rsidRPr="009F6B67">
        <w:rPr>
          <w:color w:val="030303"/>
          <w:sz w:val="28"/>
          <w:szCs w:val="28"/>
        </w:rPr>
        <w:t>СарИПКиПРО</w:t>
      </w:r>
      <w:proofErr w:type="spellEnd"/>
      <w:r w:rsidRPr="009F6B67">
        <w:rPr>
          <w:color w:val="030303"/>
          <w:sz w:val="28"/>
          <w:szCs w:val="28"/>
        </w:rPr>
        <w:t xml:space="preserve"> «Мой </w:t>
      </w:r>
      <w:proofErr w:type="spellStart"/>
      <w:r w:rsidRPr="009F6B67">
        <w:rPr>
          <w:color w:val="030303"/>
          <w:sz w:val="28"/>
          <w:szCs w:val="28"/>
        </w:rPr>
        <w:t>мультимедийный</w:t>
      </w:r>
      <w:proofErr w:type="spellEnd"/>
      <w:r w:rsidRPr="009F6B67">
        <w:rPr>
          <w:color w:val="030303"/>
          <w:sz w:val="28"/>
          <w:szCs w:val="28"/>
        </w:rPr>
        <w:t xml:space="preserve"> урок». Урок занял в конкурсе первое место. Предлагаю вашему вниманию эпизоды этого урока.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blue1"/>
          <w:color w:val="009CFF"/>
          <w:sz w:val="28"/>
          <w:szCs w:val="28"/>
        </w:rPr>
        <w:t>Актуализация знаний.</w:t>
      </w:r>
    </w:p>
    <w:p w:rsidR="00AD0BA9" w:rsidRPr="009F6B67" w:rsidRDefault="00AD0BA9" w:rsidP="00AD0BA9">
      <w:pPr>
        <w:pStyle w:val="a4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>Пришло письмо без обратного адреса, чтобы узнать от кого оно пришло, надо самостоятельно найти значение выражений, используя принцип получения двузначного числа при сложении однозначных с переходом через разряд. Работа выполняется по группам. Проверяют работу консультанты групп. Правильность ответа подтверждается на слайде. Делают вывод о том, какой способ счета использовали. Узнали, что о помощи просят герои сказок.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a3"/>
          <w:color w:val="030303"/>
          <w:sz w:val="28"/>
          <w:szCs w:val="28"/>
        </w:rPr>
        <w:t>Звучит звуковое письмо Бабы Яги.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>Начинается путешествие. Дети с помощью волшебного клубочка разгадывают шесть секретов. Так в игровой форме проходит устный счет. Выясняют, что этих заданий недостаточно, чтобы спасти сказочных героев. Для их спасения выполняются следующие задания.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a3"/>
          <w:color w:val="030303"/>
          <w:sz w:val="28"/>
          <w:szCs w:val="28"/>
        </w:rPr>
        <w:t>Работа с геометрическим материалом.</w:t>
      </w:r>
      <w:r w:rsidRPr="009F6B67">
        <w:rPr>
          <w:rStyle w:val="apple-converted-space"/>
          <w:b/>
          <w:bCs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t>Проверьте с помощью вычислений, будет ли квадрат магическим. Работу выполняют по группам. Делают вывод: квадрат магический.</w:t>
      </w:r>
      <w:r w:rsidRPr="009F6B67">
        <w:rPr>
          <w:color w:val="030303"/>
          <w:sz w:val="28"/>
          <w:szCs w:val="28"/>
        </w:rPr>
        <w:br/>
      </w:r>
      <w:r w:rsidRPr="009F6B67">
        <w:rPr>
          <w:rStyle w:val="a3"/>
          <w:color w:val="030303"/>
          <w:sz w:val="28"/>
          <w:szCs w:val="28"/>
        </w:rPr>
        <w:t>Спасли всех героев, которые жили в теремке.</w:t>
      </w:r>
      <w:r w:rsidRPr="009F6B67">
        <w:rPr>
          <w:color w:val="030303"/>
          <w:sz w:val="28"/>
          <w:szCs w:val="28"/>
        </w:rPr>
        <w:br/>
        <w:t>Окна в доме открываются,</w:t>
      </w:r>
      <w:r w:rsidRPr="009F6B67">
        <w:rPr>
          <w:color w:val="030303"/>
          <w:sz w:val="28"/>
          <w:szCs w:val="28"/>
        </w:rPr>
        <w:br/>
        <w:t>В окнах звери появляются,</w:t>
      </w:r>
      <w:r w:rsidRPr="009F6B67">
        <w:rPr>
          <w:color w:val="030303"/>
          <w:sz w:val="28"/>
          <w:szCs w:val="28"/>
        </w:rPr>
        <w:br/>
      </w:r>
      <w:r w:rsidRPr="009F6B67">
        <w:rPr>
          <w:color w:val="030303"/>
          <w:sz w:val="28"/>
          <w:szCs w:val="28"/>
        </w:rPr>
        <w:lastRenderedPageBreak/>
        <w:t>Молвят дружно все они:</w:t>
      </w:r>
      <w:r w:rsidRPr="009F6B67">
        <w:rPr>
          <w:color w:val="030303"/>
          <w:sz w:val="28"/>
          <w:szCs w:val="28"/>
        </w:rPr>
        <w:br/>
        <w:t>- Хоть и тесно нам здесь жить,</w:t>
      </w:r>
      <w:r w:rsidRPr="009F6B67">
        <w:rPr>
          <w:color w:val="030303"/>
          <w:sz w:val="28"/>
          <w:szCs w:val="28"/>
        </w:rPr>
        <w:br/>
        <w:t>Но умеем крепко мы дружить.</w:t>
      </w:r>
      <w:r w:rsidRPr="009F6B67">
        <w:rPr>
          <w:color w:val="030303"/>
          <w:sz w:val="28"/>
          <w:szCs w:val="28"/>
        </w:rPr>
        <w:br/>
        <w:t>И вам, всем ребятам,</w:t>
      </w:r>
      <w:r w:rsidRPr="009F6B67">
        <w:rPr>
          <w:color w:val="030303"/>
          <w:sz w:val="28"/>
          <w:szCs w:val="28"/>
        </w:rPr>
        <w:br/>
        <w:t>Каждый желает,</w:t>
      </w:r>
      <w:r w:rsidRPr="009F6B67">
        <w:rPr>
          <w:color w:val="030303"/>
          <w:sz w:val="28"/>
          <w:szCs w:val="28"/>
        </w:rPr>
        <w:br/>
        <w:t>Пусть ссор и обид</w:t>
      </w:r>
      <w:r w:rsidRPr="009F6B67">
        <w:rPr>
          <w:color w:val="030303"/>
          <w:sz w:val="28"/>
          <w:szCs w:val="28"/>
        </w:rPr>
        <w:br/>
        <w:t>Класс ваш не знает.</w:t>
      </w:r>
      <w:r w:rsidRPr="009F6B67">
        <w:rPr>
          <w:color w:val="030303"/>
          <w:sz w:val="28"/>
          <w:szCs w:val="28"/>
        </w:rPr>
        <w:br/>
        <w:t>Клубочек дальше нас повел,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br/>
        <w:t>К темному лесу нас привел,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br/>
        <w:t>Чтобы в лес тот войти,</w:t>
      </w:r>
      <w:r w:rsidRPr="009F6B67">
        <w:rPr>
          <w:color w:val="030303"/>
          <w:sz w:val="28"/>
          <w:szCs w:val="28"/>
        </w:rPr>
        <w:br/>
        <w:t>Точность быстро прояви,</w:t>
      </w:r>
      <w:r w:rsidRPr="009F6B67">
        <w:rPr>
          <w:color w:val="030303"/>
          <w:sz w:val="28"/>
          <w:szCs w:val="28"/>
        </w:rPr>
        <w:br/>
        <w:t>И задачки ты реши.</w:t>
      </w:r>
      <w:r w:rsidRPr="009F6B67">
        <w:rPr>
          <w:color w:val="030303"/>
          <w:sz w:val="28"/>
          <w:szCs w:val="28"/>
        </w:rPr>
        <w:br/>
        <w:t>Дети решают задачу и освобождают Красную Шапочку.</w:t>
      </w:r>
    </w:p>
    <w:p w:rsidR="00AD0BA9" w:rsidRPr="009F6B67" w:rsidRDefault="00AD0BA9" w:rsidP="00AD0BA9">
      <w:pPr>
        <w:pStyle w:val="a4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>- В пути мы устали, сделаем привал и отдохнем.</w:t>
      </w:r>
      <w:r w:rsidRPr="009F6B67">
        <w:rPr>
          <w:color w:val="030303"/>
          <w:sz w:val="28"/>
          <w:szCs w:val="28"/>
        </w:rPr>
        <w:br/>
      </w:r>
      <w:proofErr w:type="spellStart"/>
      <w:r w:rsidRPr="009F6B67">
        <w:rPr>
          <w:rStyle w:val="blue1"/>
          <w:color w:val="009CFF"/>
          <w:sz w:val="28"/>
          <w:szCs w:val="28"/>
        </w:rPr>
        <w:t>Физминутка</w:t>
      </w:r>
      <w:proofErr w:type="spellEnd"/>
      <w:r w:rsidRPr="009F6B67">
        <w:rPr>
          <w:rStyle w:val="blue1"/>
          <w:color w:val="009CFF"/>
          <w:sz w:val="28"/>
          <w:szCs w:val="28"/>
        </w:rPr>
        <w:t>.</w:t>
      </w:r>
      <w:r w:rsidRPr="009F6B67">
        <w:rPr>
          <w:color w:val="030303"/>
          <w:sz w:val="28"/>
          <w:szCs w:val="28"/>
        </w:rPr>
        <w:br/>
        <w:t>И вновь в путь</w:t>
      </w:r>
      <w:r w:rsidRPr="009F6B67">
        <w:rPr>
          <w:color w:val="030303"/>
          <w:sz w:val="28"/>
          <w:szCs w:val="28"/>
        </w:rPr>
        <w:br/>
        <w:t>Клубочек дальше покатил,</w:t>
      </w:r>
      <w:r w:rsidRPr="009F6B67">
        <w:rPr>
          <w:color w:val="030303"/>
          <w:sz w:val="28"/>
          <w:szCs w:val="28"/>
        </w:rPr>
        <w:br/>
        <w:t>К морю синему докатил,</w:t>
      </w:r>
      <w:r w:rsidRPr="009F6B67">
        <w:rPr>
          <w:color w:val="030303"/>
          <w:sz w:val="28"/>
          <w:szCs w:val="28"/>
        </w:rPr>
        <w:br/>
        <w:t xml:space="preserve">Но разгневался </w:t>
      </w:r>
      <w:proofErr w:type="spellStart"/>
      <w:r w:rsidRPr="009F6B67">
        <w:rPr>
          <w:color w:val="030303"/>
          <w:sz w:val="28"/>
          <w:szCs w:val="28"/>
        </w:rPr>
        <w:t>Черномор</w:t>
      </w:r>
      <w:proofErr w:type="spellEnd"/>
      <w:r w:rsidRPr="009F6B67">
        <w:rPr>
          <w:color w:val="030303"/>
          <w:sz w:val="28"/>
          <w:szCs w:val="28"/>
        </w:rPr>
        <w:t>,</w:t>
      </w:r>
      <w:r w:rsidRPr="009F6B67">
        <w:rPr>
          <w:color w:val="030303"/>
          <w:sz w:val="28"/>
          <w:szCs w:val="28"/>
        </w:rPr>
        <w:br/>
        <w:t>Просит выкуп,</w:t>
      </w:r>
      <w:r w:rsidRPr="009F6B67">
        <w:rPr>
          <w:color w:val="030303"/>
          <w:sz w:val="28"/>
          <w:szCs w:val="28"/>
        </w:rPr>
        <w:br/>
        <w:t>А выкуп не простой -</w:t>
      </w:r>
      <w:r w:rsidRPr="009F6B67">
        <w:rPr>
          <w:color w:val="030303"/>
          <w:sz w:val="28"/>
          <w:szCs w:val="28"/>
        </w:rPr>
        <w:br/>
        <w:t>Новогоднюю елку захотелось увидеть ему весной.</w:t>
      </w:r>
      <w:r w:rsidRPr="009F6B67">
        <w:rPr>
          <w:color w:val="030303"/>
          <w:sz w:val="28"/>
          <w:szCs w:val="28"/>
        </w:rPr>
        <w:br/>
        <w:t xml:space="preserve">Дети решают задачу и спасают тетушку </w:t>
      </w:r>
      <w:proofErr w:type="spellStart"/>
      <w:r w:rsidRPr="009F6B67">
        <w:rPr>
          <w:color w:val="030303"/>
          <w:sz w:val="28"/>
          <w:szCs w:val="28"/>
        </w:rPr>
        <w:t>Тортиллу</w:t>
      </w:r>
      <w:proofErr w:type="spellEnd"/>
      <w:r w:rsidRPr="009F6B67">
        <w:rPr>
          <w:color w:val="030303"/>
          <w:sz w:val="28"/>
          <w:szCs w:val="28"/>
        </w:rPr>
        <w:t>. Спасли всех сказочных героев, а в награду от Бабы Яги получили наливные яблочки. На данных примерах я показала некоторые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rStyle w:val="a5"/>
          <w:color w:val="030303"/>
          <w:sz w:val="28"/>
          <w:szCs w:val="28"/>
        </w:rPr>
        <w:t>пути активизации познавательной деятельности учащихся.</w:t>
      </w:r>
      <w:r w:rsidRPr="009F6B67">
        <w:rPr>
          <w:color w:val="030303"/>
          <w:sz w:val="28"/>
          <w:szCs w:val="28"/>
        </w:rPr>
        <w:br/>
        <w:t xml:space="preserve">    Применение этих положений помогает мне эффективно организовать учебно-воспитательный процесс, анализировать результаты деятельности всего коллектива и каждого ее участника в процессе обучения. Основываясь на информатизации учебного процесса, изменяется его структура и содержание. Во-первых, становится возможным внедрение новых обучающих программ, которые способствуют активизации познавательной активности учащихся. Во-вторых, информационные технологии связаны с использованием универсальных средств информатики: текстовые редакторы, электронные таблицы, гипертексты, мультимедиа-технологии. В-третьих, информатизация </w:t>
      </w:r>
      <w:proofErr w:type="gramStart"/>
      <w:r w:rsidRPr="009F6B67">
        <w:rPr>
          <w:color w:val="030303"/>
          <w:sz w:val="28"/>
          <w:szCs w:val="28"/>
        </w:rPr>
        <w:t>выдвигает задачу перехода к новым педагогическим технологиям и прогрессивным методам образования</w:t>
      </w:r>
      <w:r w:rsidRPr="009F6B67">
        <w:rPr>
          <w:color w:val="030303"/>
          <w:sz w:val="28"/>
          <w:szCs w:val="28"/>
        </w:rPr>
        <w:br/>
        <w:t>    Я считаю</w:t>
      </w:r>
      <w:proofErr w:type="gramEnd"/>
      <w:r w:rsidRPr="009F6B67">
        <w:rPr>
          <w:color w:val="030303"/>
          <w:sz w:val="28"/>
          <w:szCs w:val="28"/>
        </w:rPr>
        <w:t xml:space="preserve">, что информационные технологии обогащают процесс обучения, позволяют сделать его более эффективным, вовлекая в процесс восприятия учебной информации большинство чувственных компонентов обучаемого. </w:t>
      </w:r>
      <w:proofErr w:type="spellStart"/>
      <w:r w:rsidRPr="009F6B67">
        <w:rPr>
          <w:color w:val="030303"/>
          <w:sz w:val="28"/>
          <w:szCs w:val="28"/>
        </w:rPr>
        <w:lastRenderedPageBreak/>
        <w:t>Мультимедийные</w:t>
      </w:r>
      <w:proofErr w:type="spellEnd"/>
      <w:r w:rsidRPr="009F6B67">
        <w:rPr>
          <w:color w:val="030303"/>
          <w:sz w:val="28"/>
          <w:szCs w:val="28"/>
        </w:rPr>
        <w:t xml:space="preserve"> технологии помогают усилить мотивацию учащихся, повысить качество образования в целом, создают комфортную среду обучения.  С другой стороны, изменяется функция педагога – место, которое сегодня занимают приемы сообщения информации, займут более эффективные экскурсии по усвоенному самостоятельно материалу. А в результате ученик и учитель станут ближе друг к другу. Понятно, что качество обучения и воспитания от этого выигрывает. Надо отметить, что применение компьютера способствует не только побуждению интереса к учению, но и в значительной степени способствует глубине и прочности знаний учащихся, т.к., чтобы безошибочно выбрать правильный ответ из 3-х, 4-х возможных или решить тест, разгадать кроссворд, ребус, надо хорошо знать материал.</w:t>
      </w:r>
      <w:r w:rsidRPr="009F6B67">
        <w:rPr>
          <w:color w:val="030303"/>
          <w:sz w:val="28"/>
          <w:szCs w:val="28"/>
        </w:rPr>
        <w:br/>
        <w:t xml:space="preserve">Компьютер </w:t>
      </w:r>
      <w:proofErr w:type="gramStart"/>
      <w:r w:rsidRPr="009F6B67">
        <w:rPr>
          <w:color w:val="030303"/>
          <w:sz w:val="28"/>
          <w:szCs w:val="28"/>
        </w:rPr>
        <w:t>использую</w:t>
      </w:r>
      <w:proofErr w:type="gramEnd"/>
      <w:r w:rsidRPr="009F6B67">
        <w:rPr>
          <w:color w:val="030303"/>
          <w:sz w:val="28"/>
          <w:szCs w:val="28"/>
        </w:rPr>
        <w:t xml:space="preserve"> прежде всего для отработки знаний, умений и навыков, а также контроля за текущими знаниями учащихся. Задания тренировочного характера преподносятся в игровой форме. Ребята увлечены игрой, их задача – победить, а вместе с тем идет напряженная умственная работа.</w:t>
      </w:r>
    </w:p>
    <w:p w:rsidR="00AD0BA9" w:rsidRPr="009F6B67" w:rsidRDefault="00AD0BA9" w:rsidP="00AD0BA9">
      <w:pPr>
        <w:pStyle w:val="a4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>    Испытание: чтобы найти дорогу домой, надо построить отрезок. С этой целью дети должны решить уравнения. Они выясняют, чем похожи данные модели – схемы. Составляют по ним уравнения, решают их, выполняют проверку по эталону, находят сумму корней данных уравнений, строят по сумме отрезок – путь домой.</w:t>
      </w:r>
      <w:r w:rsidRPr="009F6B67">
        <w:rPr>
          <w:color w:val="030303"/>
          <w:sz w:val="28"/>
          <w:szCs w:val="28"/>
        </w:rPr>
        <w:br/>
        <w:t>    На внеклассном мероприятии по литературному чтению с принцессой города Алфавит дети путешествуют по городу с необычным названием улиц: Улица Гласных, Проспект Согласных, Переулок Беззвучный, где занимаются классификацией звуков и букв, читают слова в транскрипции, встречаются с хитрыми гласными и выполняют еще много различных заданий. Одна из важнейших задач педагогического процесса в гимназии – формирование культуры отношений учащихся к природе.</w:t>
      </w:r>
      <w:r w:rsidRPr="009F6B67">
        <w:rPr>
          <w:color w:val="030303"/>
          <w:sz w:val="28"/>
          <w:szCs w:val="28"/>
        </w:rPr>
        <w:br/>
        <w:t xml:space="preserve">    Программа «Флора» позволяет мне решать задачи экологического воспитания: прививает детям любовь к родному краю, учит их заботиться о растительных богатствах нашей страны. </w:t>
      </w:r>
      <w:proofErr w:type="gramStart"/>
      <w:r w:rsidRPr="009F6B67">
        <w:rPr>
          <w:color w:val="030303"/>
          <w:sz w:val="28"/>
          <w:szCs w:val="28"/>
        </w:rPr>
        <w:t>Графические возможности программы, яркость и красочность изображение русских пейзажей является тем эстетическим элементом, которое оказывает заметное влияние на формирование зрительного образа, связанного с обрабатываемой информацией и несет эстетический заряд, помогающий лучшему усвоению материала (слайды, Красная книга, музей)</w:t>
      </w:r>
      <w:r w:rsidRPr="009F6B67">
        <w:rPr>
          <w:color w:val="030303"/>
          <w:sz w:val="28"/>
          <w:szCs w:val="28"/>
        </w:rPr>
        <w:br/>
        <w:t>    Итак, современный урок должен синтезировать все лучшее, что связано с педагогическими, развивающими и информационными технологиями.</w:t>
      </w:r>
      <w:proofErr w:type="gramEnd"/>
      <w:r w:rsidRPr="009F6B67">
        <w:rPr>
          <w:color w:val="030303"/>
          <w:sz w:val="28"/>
          <w:szCs w:val="28"/>
        </w:rPr>
        <w:t xml:space="preserve"> Я назову вам основные направления своей работы по использованию </w:t>
      </w:r>
      <w:r w:rsidRPr="009F6B67">
        <w:rPr>
          <w:color w:val="030303"/>
          <w:sz w:val="28"/>
          <w:szCs w:val="28"/>
        </w:rPr>
        <w:lastRenderedPageBreak/>
        <w:t>информационных технологий, которые также помогают активизировать деятельность учащихся.</w:t>
      </w:r>
      <w:r w:rsidRPr="009F6B67">
        <w:rPr>
          <w:rStyle w:val="apple-converted-space"/>
          <w:color w:val="030303"/>
          <w:sz w:val="28"/>
          <w:szCs w:val="28"/>
        </w:rPr>
        <w:t> </w:t>
      </w:r>
      <w:r w:rsidRPr="009F6B67">
        <w:rPr>
          <w:color w:val="030303"/>
          <w:sz w:val="28"/>
          <w:szCs w:val="28"/>
        </w:rPr>
        <w:br/>
        <w:t xml:space="preserve">1. Использование средств пакета </w:t>
      </w:r>
      <w:proofErr w:type="spellStart"/>
      <w:r w:rsidRPr="009F6B67">
        <w:rPr>
          <w:color w:val="030303"/>
          <w:sz w:val="28"/>
          <w:szCs w:val="28"/>
        </w:rPr>
        <w:t>Microsoft</w:t>
      </w:r>
      <w:proofErr w:type="spellEnd"/>
      <w:r w:rsidRPr="009F6B67">
        <w:rPr>
          <w:color w:val="030303"/>
          <w:sz w:val="28"/>
          <w:szCs w:val="28"/>
        </w:rPr>
        <w:t xml:space="preserve"> </w:t>
      </w:r>
      <w:proofErr w:type="spellStart"/>
      <w:r w:rsidRPr="009F6B67">
        <w:rPr>
          <w:color w:val="030303"/>
          <w:sz w:val="28"/>
          <w:szCs w:val="28"/>
        </w:rPr>
        <w:t>Office</w:t>
      </w:r>
      <w:proofErr w:type="spellEnd"/>
      <w:r w:rsidRPr="009F6B67">
        <w:rPr>
          <w:color w:val="030303"/>
          <w:sz w:val="28"/>
          <w:szCs w:val="28"/>
        </w:rPr>
        <w:t xml:space="preserve"> (</w:t>
      </w:r>
      <w:proofErr w:type="spellStart"/>
      <w:r w:rsidRPr="009F6B67">
        <w:rPr>
          <w:color w:val="030303"/>
          <w:sz w:val="28"/>
          <w:szCs w:val="28"/>
        </w:rPr>
        <w:t>Word</w:t>
      </w:r>
      <w:proofErr w:type="spellEnd"/>
      <w:r w:rsidRPr="009F6B67">
        <w:rPr>
          <w:color w:val="030303"/>
          <w:sz w:val="28"/>
          <w:szCs w:val="28"/>
        </w:rPr>
        <w:t xml:space="preserve">, </w:t>
      </w:r>
      <w:proofErr w:type="spellStart"/>
      <w:r w:rsidRPr="009F6B67">
        <w:rPr>
          <w:color w:val="030303"/>
          <w:sz w:val="28"/>
          <w:szCs w:val="28"/>
        </w:rPr>
        <w:t>Excel</w:t>
      </w:r>
      <w:proofErr w:type="spellEnd"/>
      <w:r w:rsidRPr="009F6B67">
        <w:rPr>
          <w:color w:val="030303"/>
          <w:sz w:val="28"/>
          <w:szCs w:val="28"/>
        </w:rPr>
        <w:t xml:space="preserve">, </w:t>
      </w:r>
      <w:proofErr w:type="spellStart"/>
      <w:r w:rsidRPr="009F6B67">
        <w:rPr>
          <w:color w:val="030303"/>
          <w:sz w:val="28"/>
          <w:szCs w:val="28"/>
        </w:rPr>
        <w:t>Power</w:t>
      </w:r>
      <w:proofErr w:type="spellEnd"/>
      <w:r w:rsidRPr="009F6B67">
        <w:rPr>
          <w:color w:val="030303"/>
          <w:sz w:val="28"/>
          <w:szCs w:val="28"/>
        </w:rPr>
        <w:t xml:space="preserve"> </w:t>
      </w:r>
      <w:proofErr w:type="spellStart"/>
      <w:r w:rsidRPr="009F6B67">
        <w:rPr>
          <w:color w:val="030303"/>
          <w:sz w:val="28"/>
          <w:szCs w:val="28"/>
        </w:rPr>
        <w:t>Point</w:t>
      </w:r>
      <w:proofErr w:type="spellEnd"/>
      <w:r w:rsidRPr="009F6B67">
        <w:rPr>
          <w:color w:val="030303"/>
          <w:sz w:val="28"/>
          <w:szCs w:val="28"/>
        </w:rPr>
        <w:t>).</w:t>
      </w:r>
      <w:r w:rsidRPr="009F6B67">
        <w:rPr>
          <w:color w:val="030303"/>
          <w:sz w:val="28"/>
          <w:szCs w:val="28"/>
        </w:rPr>
        <w:br/>
        <w:t>Данные программы использую для подготовки карточек, контрольных заданий, методических материалов в помощь учащимся и других учебно-методических документов (это и создание кроссвордов, тестов, ребусов, таблиц, презентаций).</w:t>
      </w:r>
      <w:r w:rsidRPr="009F6B67">
        <w:rPr>
          <w:color w:val="030303"/>
          <w:sz w:val="28"/>
          <w:szCs w:val="28"/>
        </w:rPr>
        <w:br/>
        <w:t xml:space="preserve">2. Специальные программы по предметам (Страна </w:t>
      </w:r>
      <w:proofErr w:type="spellStart"/>
      <w:r w:rsidRPr="009F6B67">
        <w:rPr>
          <w:color w:val="030303"/>
          <w:sz w:val="28"/>
          <w:szCs w:val="28"/>
        </w:rPr>
        <w:t>Лингвиния</w:t>
      </w:r>
      <w:proofErr w:type="spellEnd"/>
      <w:r w:rsidRPr="009F6B67">
        <w:rPr>
          <w:color w:val="030303"/>
          <w:sz w:val="28"/>
          <w:szCs w:val="28"/>
        </w:rPr>
        <w:t xml:space="preserve">, Азбука, энциклопедия Кирилла и </w:t>
      </w:r>
      <w:proofErr w:type="spellStart"/>
      <w:r w:rsidRPr="009F6B67">
        <w:rPr>
          <w:color w:val="030303"/>
          <w:sz w:val="28"/>
          <w:szCs w:val="28"/>
        </w:rPr>
        <w:t>Мефодия</w:t>
      </w:r>
      <w:proofErr w:type="spellEnd"/>
      <w:r w:rsidRPr="009F6B67">
        <w:rPr>
          <w:color w:val="030303"/>
          <w:sz w:val="28"/>
          <w:szCs w:val="28"/>
        </w:rPr>
        <w:t xml:space="preserve"> и другие).</w:t>
      </w:r>
      <w:r w:rsidRPr="009F6B67">
        <w:rPr>
          <w:color w:val="030303"/>
          <w:sz w:val="28"/>
          <w:szCs w:val="28"/>
        </w:rPr>
        <w:br/>
        <w:t>3. Использование глобальной компьютерной сети Интернет. На этом этапе остановлюсь более подробно. Активно использую в своей работе Федеральный Интернет-портал «Российское образование» (</w:t>
      </w:r>
      <w:proofErr w:type="spellStart"/>
      <w:r w:rsidRPr="009F6B67">
        <w:rPr>
          <w:color w:val="030303"/>
          <w:sz w:val="28"/>
          <w:szCs w:val="28"/>
        </w:rPr>
        <w:t>www.edu.ru</w:t>
      </w:r>
      <w:proofErr w:type="spellEnd"/>
      <w:r w:rsidRPr="009F6B67">
        <w:rPr>
          <w:color w:val="030303"/>
          <w:sz w:val="28"/>
          <w:szCs w:val="28"/>
        </w:rPr>
        <w:t>). Он содержит список порталов, созданных по проектам Министерства Образования РФ. Часто использую в своей работе сайт «Узнай президента», портал "Сеть творческих учителей". Через Интернет имею возможность познакомиться с новыми педагогическими технологиями, условиями Всероссийских конкурсов и олимпиад, принять в них участие.</w:t>
      </w:r>
    </w:p>
    <w:p w:rsidR="00AD0BA9" w:rsidRPr="009F6B67" w:rsidRDefault="00AD0BA9" w:rsidP="00AD0BA9">
      <w:pPr>
        <w:pStyle w:val="a4"/>
        <w:spacing w:before="0" w:beforeAutospacing="0" w:after="120" w:afterAutospacing="0" w:line="360" w:lineRule="atLeast"/>
        <w:rPr>
          <w:color w:val="030303"/>
          <w:sz w:val="28"/>
          <w:szCs w:val="28"/>
        </w:rPr>
      </w:pPr>
      <w:r w:rsidRPr="009F6B67">
        <w:rPr>
          <w:color w:val="030303"/>
          <w:sz w:val="28"/>
          <w:szCs w:val="28"/>
        </w:rPr>
        <w:t>4. Направление деятельности - создание информационно-обучающих программных продуктов. Формы и место использования информационных технологий на уроке для активизации познавательного процесса зависят, конечно, от содержания урока, цели, которую ставит учитель. Тем не менее, практика позволяет выделить некоторые общие, наиболее эффективные приемы:</w:t>
      </w:r>
      <w:r w:rsidRPr="009F6B67">
        <w:rPr>
          <w:color w:val="030303"/>
          <w:sz w:val="28"/>
          <w:szCs w:val="28"/>
        </w:rPr>
        <w:br/>
        <w:t>1. При изучении нового материала. Применение особенно выгодно в тех случаях, когда необходимо показать динамику развития какого-либо процесса.</w:t>
      </w:r>
      <w:r w:rsidRPr="009F6B67">
        <w:rPr>
          <w:color w:val="030303"/>
          <w:sz w:val="28"/>
          <w:szCs w:val="28"/>
        </w:rPr>
        <w:br/>
        <w:t>2. При проведении устных упражнений. Дает возможность оперативно предъявлять задания и корректировать результаты.</w:t>
      </w:r>
      <w:r w:rsidRPr="009F6B67">
        <w:rPr>
          <w:color w:val="030303"/>
          <w:sz w:val="28"/>
          <w:szCs w:val="28"/>
        </w:rPr>
        <w:br/>
        <w:t>3. При проверке фронтальных самостоятельных работ обеспечивает визуальный контроль результатов.</w:t>
      </w:r>
      <w:r w:rsidRPr="009F6B67">
        <w:rPr>
          <w:color w:val="030303"/>
          <w:sz w:val="28"/>
          <w:szCs w:val="28"/>
        </w:rPr>
        <w:br/>
        <w:t>4. При проверке домашних заданий.</w:t>
      </w:r>
      <w:r w:rsidRPr="009F6B67">
        <w:rPr>
          <w:color w:val="030303"/>
          <w:sz w:val="28"/>
          <w:szCs w:val="28"/>
        </w:rPr>
        <w:br/>
        <w:t>5. При решении задач обучающего характера помогает выполнить рисунок, составить схему, план решения и контролировать промежуточные и окончательные результаты самостоятельной работы по эталону.</w:t>
      </w:r>
    </w:p>
    <w:p w:rsidR="00AD0BA9" w:rsidRDefault="00AD0BA9" w:rsidP="00AD0BA9">
      <w:pPr>
        <w:pStyle w:val="a4"/>
        <w:spacing w:before="0" w:beforeAutospacing="0" w:after="120" w:afterAutospacing="0" w:line="360" w:lineRule="atLeast"/>
        <w:rPr>
          <w:rFonts w:ascii="Verdana" w:hAnsi="Verdana"/>
          <w:color w:val="030303"/>
          <w:sz w:val="20"/>
          <w:szCs w:val="20"/>
        </w:rPr>
      </w:pPr>
      <w:r>
        <w:rPr>
          <w:rFonts w:ascii="Verdana" w:hAnsi="Verdana"/>
          <w:color w:val="030303"/>
          <w:sz w:val="20"/>
          <w:szCs w:val="20"/>
        </w:rPr>
        <w:t> </w:t>
      </w:r>
    </w:p>
    <w:p w:rsidR="00AD0BA9" w:rsidRDefault="00AD0BA9" w:rsidP="00AD0BA9">
      <w:pPr>
        <w:pStyle w:val="a4"/>
        <w:spacing w:before="0" w:beforeAutospacing="0" w:after="120" w:afterAutospacing="0" w:line="360" w:lineRule="atLeast"/>
        <w:rPr>
          <w:rFonts w:ascii="Verdana" w:hAnsi="Verdana"/>
          <w:color w:val="030303"/>
          <w:sz w:val="20"/>
          <w:szCs w:val="20"/>
        </w:rPr>
      </w:pPr>
      <w:r>
        <w:rPr>
          <w:rFonts w:ascii="Verdana" w:hAnsi="Verdana"/>
          <w:color w:val="030303"/>
          <w:sz w:val="20"/>
          <w:szCs w:val="20"/>
        </w:rPr>
        <w:t> </w:t>
      </w:r>
    </w:p>
    <w:p w:rsidR="00CA4484" w:rsidRDefault="00CA4484">
      <w:pPr>
        <w:rPr>
          <w:rFonts w:ascii="Times New Roman" w:hAnsi="Times New Roman" w:cs="Times New Roman"/>
          <w:sz w:val="32"/>
          <w:szCs w:val="32"/>
        </w:rPr>
      </w:pPr>
    </w:p>
    <w:p w:rsidR="007F0113" w:rsidRDefault="007F0113">
      <w:pPr>
        <w:rPr>
          <w:rFonts w:ascii="Times New Roman" w:hAnsi="Times New Roman" w:cs="Times New Roman"/>
          <w:sz w:val="32"/>
          <w:szCs w:val="32"/>
        </w:rPr>
      </w:pPr>
    </w:p>
    <w:p w:rsidR="007F0113" w:rsidRDefault="007F0113">
      <w:pPr>
        <w:rPr>
          <w:rFonts w:ascii="Times New Roman" w:hAnsi="Times New Roman" w:cs="Times New Roman"/>
          <w:sz w:val="32"/>
          <w:szCs w:val="32"/>
        </w:rPr>
      </w:pPr>
    </w:p>
    <w:p w:rsidR="007F0113" w:rsidRDefault="007F0113">
      <w:pPr>
        <w:rPr>
          <w:rFonts w:ascii="Times New Roman" w:hAnsi="Times New Roman" w:cs="Times New Roman"/>
          <w:sz w:val="32"/>
          <w:szCs w:val="32"/>
        </w:rPr>
      </w:pPr>
    </w:p>
    <w:p w:rsidR="007F0113" w:rsidRPr="007F0113" w:rsidRDefault="007F0113">
      <w:pPr>
        <w:rPr>
          <w:rFonts w:ascii="Times New Roman" w:hAnsi="Times New Roman" w:cs="Times New Roman"/>
          <w:sz w:val="56"/>
          <w:szCs w:val="56"/>
        </w:rPr>
      </w:pPr>
    </w:p>
    <w:p w:rsidR="007F0113" w:rsidRDefault="007F0113">
      <w:pPr>
        <w:rPr>
          <w:rFonts w:ascii="Times New Roman" w:hAnsi="Times New Roman" w:cs="Times New Roman"/>
          <w:i/>
          <w:sz w:val="72"/>
          <w:szCs w:val="72"/>
        </w:rPr>
      </w:pPr>
    </w:p>
    <w:p w:rsidR="007F0113" w:rsidRDefault="007F0113">
      <w:pPr>
        <w:rPr>
          <w:rFonts w:ascii="Times New Roman" w:hAnsi="Times New Roman" w:cs="Times New Roman"/>
          <w:i/>
          <w:sz w:val="72"/>
          <w:szCs w:val="72"/>
        </w:rPr>
      </w:pPr>
    </w:p>
    <w:p w:rsidR="007F0113" w:rsidRDefault="007F0113" w:rsidP="007F0113">
      <w:pPr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7F0113" w:rsidRDefault="007F0113" w:rsidP="007F0113">
      <w:pPr>
        <w:jc w:val="right"/>
        <w:rPr>
          <w:rFonts w:ascii="Times New Roman" w:hAnsi="Times New Roman" w:cs="Times New Roman"/>
          <w:i/>
          <w:sz w:val="32"/>
          <w:szCs w:val="32"/>
        </w:rPr>
      </w:pPr>
      <w:r w:rsidRPr="007F0113">
        <w:rPr>
          <w:rFonts w:ascii="Times New Roman" w:hAnsi="Times New Roman" w:cs="Times New Roman"/>
          <w:i/>
          <w:sz w:val="32"/>
          <w:szCs w:val="32"/>
        </w:rPr>
        <w:t xml:space="preserve">     </w:t>
      </w:r>
      <w:r w:rsidR="003A76C7">
        <w:rPr>
          <w:rFonts w:ascii="Times New Roman" w:hAnsi="Times New Roman" w:cs="Times New Roman"/>
          <w:i/>
          <w:sz w:val="32"/>
          <w:szCs w:val="32"/>
        </w:rPr>
        <w:t xml:space="preserve">           </w:t>
      </w:r>
    </w:p>
    <w:p w:rsidR="007F0113" w:rsidRPr="007F0113" w:rsidRDefault="007F0113" w:rsidP="007F0113">
      <w:pPr>
        <w:jc w:val="right"/>
        <w:rPr>
          <w:rFonts w:ascii="Times New Roman" w:hAnsi="Times New Roman" w:cs="Times New Roman"/>
          <w:i/>
          <w:sz w:val="32"/>
          <w:szCs w:val="32"/>
        </w:rPr>
      </w:pPr>
    </w:p>
    <w:sectPr w:rsidR="007F0113" w:rsidRPr="007F0113" w:rsidSect="00CA4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33A4"/>
    <w:rsid w:val="00067131"/>
    <w:rsid w:val="002F1259"/>
    <w:rsid w:val="003A76C7"/>
    <w:rsid w:val="00444F79"/>
    <w:rsid w:val="00445966"/>
    <w:rsid w:val="007046E8"/>
    <w:rsid w:val="007139CB"/>
    <w:rsid w:val="007F0113"/>
    <w:rsid w:val="009F6B67"/>
    <w:rsid w:val="00A54F13"/>
    <w:rsid w:val="00AD0BA9"/>
    <w:rsid w:val="00BF33A4"/>
    <w:rsid w:val="00CA4484"/>
    <w:rsid w:val="00DF6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F33A4"/>
  </w:style>
  <w:style w:type="paragraph" w:customStyle="1" w:styleId="jc">
    <w:name w:val="jc"/>
    <w:basedOn w:val="a"/>
    <w:rsid w:val="00AD0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D0BA9"/>
    <w:rPr>
      <w:b/>
      <w:bCs/>
    </w:rPr>
  </w:style>
  <w:style w:type="paragraph" w:customStyle="1" w:styleId="jl">
    <w:name w:val="jl"/>
    <w:basedOn w:val="a"/>
    <w:rsid w:val="00AD0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D0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ue1">
    <w:name w:val="blue1"/>
    <w:basedOn w:val="a0"/>
    <w:rsid w:val="00AD0BA9"/>
  </w:style>
  <w:style w:type="character" w:styleId="a5">
    <w:name w:val="Emphasis"/>
    <w:basedOn w:val="a0"/>
    <w:uiPriority w:val="20"/>
    <w:qFormat/>
    <w:rsid w:val="00AD0BA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2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5736">
          <w:marLeft w:val="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6837">
          <w:marLeft w:val="84"/>
          <w:marRight w:val="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3516</Words>
  <Characters>20045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13</cp:revision>
  <cp:lastPrinted>2013-06-10T17:23:00Z</cp:lastPrinted>
  <dcterms:created xsi:type="dcterms:W3CDTF">2013-04-21T06:25:00Z</dcterms:created>
  <dcterms:modified xsi:type="dcterms:W3CDTF">2017-02-14T18:00:00Z</dcterms:modified>
</cp:coreProperties>
</file>