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75C" w:rsidRPr="004E3D21" w:rsidRDefault="00C0675C" w:rsidP="00FF4513">
      <w:pPr>
        <w:pStyle w:val="a3"/>
        <w:spacing w:line="360" w:lineRule="auto"/>
        <w:jc w:val="center"/>
        <w:rPr>
          <w:rFonts w:ascii="Times New Roman" w:hAnsi="Times New Roman"/>
          <w:b/>
          <w:sz w:val="28"/>
          <w:szCs w:val="28"/>
        </w:rPr>
      </w:pPr>
      <w:r w:rsidRPr="004E3D21">
        <w:rPr>
          <w:rFonts w:ascii="Times New Roman" w:hAnsi="Times New Roman"/>
          <w:b/>
          <w:sz w:val="28"/>
          <w:szCs w:val="28"/>
        </w:rPr>
        <w:t>Духовно-нравственный потенциал</w:t>
      </w:r>
    </w:p>
    <w:p w:rsidR="00C0675C" w:rsidRDefault="00C0675C" w:rsidP="00FF4513">
      <w:pPr>
        <w:pStyle w:val="a3"/>
        <w:spacing w:line="360" w:lineRule="auto"/>
        <w:jc w:val="center"/>
        <w:rPr>
          <w:rFonts w:ascii="Times New Roman" w:hAnsi="Times New Roman"/>
          <w:b/>
          <w:sz w:val="28"/>
          <w:szCs w:val="28"/>
        </w:rPr>
      </w:pPr>
      <w:r w:rsidRPr="004E3D21">
        <w:rPr>
          <w:rFonts w:ascii="Times New Roman" w:hAnsi="Times New Roman"/>
          <w:b/>
          <w:sz w:val="28"/>
          <w:szCs w:val="28"/>
        </w:rPr>
        <w:t>миниатюрных рассказов "Крохотки" А.И.Солженицына</w:t>
      </w:r>
    </w:p>
    <w:p w:rsidR="00FF4513" w:rsidRPr="00FF4513" w:rsidRDefault="00FF4513" w:rsidP="00FF4513">
      <w:pPr>
        <w:pStyle w:val="a3"/>
        <w:spacing w:line="360" w:lineRule="auto"/>
        <w:jc w:val="right"/>
        <w:rPr>
          <w:rFonts w:ascii="Times New Roman" w:hAnsi="Times New Roman"/>
          <w:i/>
          <w:sz w:val="28"/>
          <w:szCs w:val="28"/>
        </w:rPr>
      </w:pPr>
      <w:r w:rsidRPr="00FF4513">
        <w:rPr>
          <w:rFonts w:ascii="Times New Roman" w:hAnsi="Times New Roman"/>
          <w:i/>
          <w:sz w:val="28"/>
          <w:szCs w:val="28"/>
        </w:rPr>
        <w:t xml:space="preserve">Ануфриева Е.М. Учитель русского языка и литературы  </w:t>
      </w:r>
    </w:p>
    <w:p w:rsidR="00A11C21" w:rsidRPr="004E3D21" w:rsidRDefault="00C45FC3" w:rsidP="004E3D21">
      <w:pPr>
        <w:pStyle w:val="a5"/>
        <w:shd w:val="clear" w:color="auto" w:fill="FFFFFF"/>
        <w:spacing w:before="0" w:beforeAutospacing="0" w:after="107" w:afterAutospacing="0" w:line="360" w:lineRule="auto"/>
        <w:jc w:val="both"/>
        <w:rPr>
          <w:color w:val="000000"/>
          <w:sz w:val="28"/>
          <w:szCs w:val="28"/>
        </w:rPr>
      </w:pPr>
      <w:r w:rsidRPr="004E3D21">
        <w:rPr>
          <w:color w:val="000000"/>
          <w:sz w:val="28"/>
          <w:szCs w:val="28"/>
        </w:rPr>
        <w:tab/>
      </w:r>
      <w:r w:rsidR="00A11C21" w:rsidRPr="004E3D21">
        <w:rPr>
          <w:color w:val="000000"/>
          <w:sz w:val="28"/>
          <w:szCs w:val="28"/>
        </w:rPr>
        <w:t>В современных условиях на литературу, как учебный предмет, возлагается особая миссия – воспитание духовно–нравственной личности. В общественной атмосфере сегодняшнего дня, когда романтизм не в моде, когда бескорыстие, милосердие, доброта, патриотизм стали дефицитом, духовно – нравственное возрождение человека –это проблема, от решения которой зависит будущее страны.</w:t>
      </w:r>
      <w:r w:rsidRPr="004E3D21">
        <w:rPr>
          <w:color w:val="000000"/>
          <w:sz w:val="28"/>
          <w:szCs w:val="28"/>
        </w:rPr>
        <w:t xml:space="preserve"> </w:t>
      </w:r>
      <w:r w:rsidR="00A11C21" w:rsidRPr="004E3D21">
        <w:rPr>
          <w:color w:val="000000"/>
          <w:sz w:val="28"/>
          <w:szCs w:val="28"/>
        </w:rPr>
        <w:t>Русская литература всегда была гордостью народа, потому что для нашей национальной психологии характерно повышенное внимание к душе, совестливости, к яркому и меткому слову</w:t>
      </w:r>
      <w:r w:rsidRPr="004E3D21">
        <w:rPr>
          <w:color w:val="000000"/>
          <w:sz w:val="28"/>
          <w:szCs w:val="28"/>
        </w:rPr>
        <w:t xml:space="preserve">. </w:t>
      </w:r>
      <w:r w:rsidR="00A11C21" w:rsidRPr="004E3D21">
        <w:rPr>
          <w:color w:val="000000"/>
          <w:sz w:val="28"/>
          <w:szCs w:val="28"/>
        </w:rPr>
        <w:t xml:space="preserve">У </w:t>
      </w:r>
      <w:r w:rsidRPr="004E3D21">
        <w:rPr>
          <w:color w:val="000000"/>
          <w:sz w:val="28"/>
          <w:szCs w:val="28"/>
        </w:rPr>
        <w:t xml:space="preserve">А.И. </w:t>
      </w:r>
      <w:r w:rsidR="00A11C21" w:rsidRPr="004E3D21">
        <w:rPr>
          <w:color w:val="000000"/>
          <w:sz w:val="28"/>
          <w:szCs w:val="28"/>
        </w:rPr>
        <w:t>Солженицына есть такое определение: «Чем отличаются русские литературные герои от западноевропейских? Герои западных писателей всегда добиваются карьеры, славы, денег. А русский ищет добра и справедливости».</w:t>
      </w:r>
    </w:p>
    <w:p w:rsidR="00AF4091" w:rsidRPr="004E3D21" w:rsidRDefault="0084548E" w:rsidP="004E3D21">
      <w:pPr>
        <w:pStyle w:val="a5"/>
        <w:spacing w:before="0" w:beforeAutospacing="0" w:after="0" w:afterAutospacing="0" w:line="360" w:lineRule="auto"/>
        <w:jc w:val="both"/>
        <w:rPr>
          <w:sz w:val="28"/>
          <w:szCs w:val="28"/>
        </w:rPr>
      </w:pPr>
      <w:r w:rsidRPr="004E3D21">
        <w:rPr>
          <w:sz w:val="28"/>
          <w:szCs w:val="28"/>
        </w:rPr>
        <w:tab/>
      </w:r>
      <w:r w:rsidR="00CC3C2A" w:rsidRPr="004E3D21">
        <w:rPr>
          <w:sz w:val="28"/>
          <w:szCs w:val="28"/>
        </w:rPr>
        <w:t>Каждая историческая эпоха оставляет в светлой памяти человечества своих героев, которые правдиво, смело и ярко освещали ее насущные проблемы, трудности, противоречия, самобытно проявляли себя не только в определенной предметной области научного знания, но и были носителями высоких духовно-нравственных ценностей, воплощали в себе идеал личности, на которую нужно равняться. Такой личностью был Александр Исаевич Солженицын, творчество которого выходило далеко за пределы литературы и выводило читателя на проблемы философского, исторического, социологического, культурологического, психологического и педагогического аспектов. Православное мировоззрение писателя сформировалось еще в детстве. Вместе с родителями он посещал храм, и на протяжении всей своей жизни и творчества постоянно обращался к Богу. Бог – это источник, из которого человек черпает силу, мужество, веру и надежду в самых сложных, а порой и невыносимых жизненных обстоятельствах.</w:t>
      </w:r>
      <w:r w:rsidR="007615D9" w:rsidRPr="004E3D21">
        <w:rPr>
          <w:sz w:val="28"/>
          <w:szCs w:val="28"/>
        </w:rPr>
        <w:t xml:space="preserve"> “Я не мыслю, как можно не верить в Бога. Человек, который не дошел до веры, </w:t>
      </w:r>
      <w:r w:rsidR="007615D9" w:rsidRPr="004E3D21">
        <w:rPr>
          <w:sz w:val="28"/>
          <w:szCs w:val="28"/>
        </w:rPr>
        <w:lastRenderedPageBreak/>
        <w:t xml:space="preserve">даже не знает, какую душевую ценность потерял”, - признавался А.И.Солженицын. </w:t>
      </w:r>
    </w:p>
    <w:p w:rsidR="006D5C41" w:rsidRPr="004E3D21" w:rsidRDefault="00AF4091" w:rsidP="004E3D21">
      <w:pPr>
        <w:spacing w:after="0" w:line="360" w:lineRule="auto"/>
        <w:ind w:firstLine="708"/>
        <w:jc w:val="both"/>
        <w:rPr>
          <w:rFonts w:ascii="Times New Roman" w:hAnsi="Times New Roman" w:cs="Times New Roman"/>
          <w:sz w:val="28"/>
          <w:szCs w:val="28"/>
        </w:rPr>
      </w:pPr>
      <w:r w:rsidRPr="004E3D21">
        <w:rPr>
          <w:rFonts w:ascii="Times New Roman" w:hAnsi="Times New Roman" w:cs="Times New Roman"/>
          <w:sz w:val="28"/>
          <w:szCs w:val="28"/>
        </w:rPr>
        <w:tab/>
      </w:r>
      <w:r w:rsidR="00CC3C2A" w:rsidRPr="004E3D21">
        <w:rPr>
          <w:rFonts w:ascii="Times New Roman" w:hAnsi="Times New Roman" w:cs="Times New Roman"/>
          <w:sz w:val="28"/>
          <w:szCs w:val="28"/>
        </w:rPr>
        <w:t>Неслучайно в своих произведениях, к какой бы проблеме ни обращался писатель, он рассматривал ее с позиций христианско-православных ценностей: веры, любви к человеку, к Родине, к церкви, ко всему живому, истины, доброты, сострадания, самопожертвования, свободы. Показателен в этом отношении цикл его произведений под названием «Крохотки», которые создавались в разное время: 1958–1960 и 1996–1999 годы</w:t>
      </w:r>
      <w:r w:rsidR="007615D9" w:rsidRPr="004E3D21">
        <w:rPr>
          <w:rFonts w:ascii="Times New Roman" w:hAnsi="Times New Roman" w:cs="Times New Roman"/>
          <w:sz w:val="28"/>
          <w:szCs w:val="28"/>
        </w:rPr>
        <w:t xml:space="preserve">, но на Родине по известным причинам были опубликованы не сразу. </w:t>
      </w:r>
      <w:r w:rsidR="006D5C41" w:rsidRPr="004E3D21">
        <w:rPr>
          <w:rFonts w:ascii="Times New Roman" w:hAnsi="Times New Roman" w:cs="Times New Roman"/>
          <w:sz w:val="28"/>
          <w:szCs w:val="28"/>
        </w:rPr>
        <w:t>Слово «крохотки» –  авторский неологизм, который обозначает  «очень маленький», «крошечный». Действительно, цикл состоит из небольших по объёму лирических произведений, в которых писатель поднимает важнейшие, вечно волновавшие его духовно-этические, нравственно-эстетические и гражданские проблемы.</w:t>
      </w:r>
    </w:p>
    <w:p w:rsidR="00CC3C2A" w:rsidRPr="004E3D21" w:rsidRDefault="006D5C41" w:rsidP="004E3D21">
      <w:pPr>
        <w:spacing w:after="0" w:line="360" w:lineRule="auto"/>
        <w:ind w:firstLine="708"/>
        <w:jc w:val="both"/>
        <w:rPr>
          <w:rFonts w:ascii="Times New Roman" w:hAnsi="Times New Roman" w:cs="Times New Roman"/>
          <w:sz w:val="28"/>
          <w:szCs w:val="28"/>
        </w:rPr>
      </w:pPr>
      <w:r w:rsidRPr="004E3D21">
        <w:rPr>
          <w:rFonts w:ascii="Times New Roman" w:hAnsi="Times New Roman" w:cs="Times New Roman"/>
          <w:sz w:val="28"/>
          <w:szCs w:val="28"/>
        </w:rPr>
        <w:t xml:space="preserve">Более тридцати миниатюр  объединены целью – показать человека во взаимодействии с окружающим миром, определить его роль в обществе, в судьбе страны, помочь найти ему призвание и укрепить веру в свои духовные силы. </w:t>
      </w:r>
      <w:r w:rsidR="007615D9" w:rsidRPr="004E3D21">
        <w:rPr>
          <w:rFonts w:ascii="Times New Roman" w:hAnsi="Times New Roman" w:cs="Times New Roman"/>
          <w:sz w:val="28"/>
          <w:szCs w:val="28"/>
        </w:rPr>
        <w:t xml:space="preserve"> </w:t>
      </w:r>
      <w:r w:rsidR="00AF4091" w:rsidRPr="004E3D21">
        <w:rPr>
          <w:rFonts w:ascii="Times New Roman" w:hAnsi="Times New Roman" w:cs="Times New Roman"/>
          <w:sz w:val="28"/>
          <w:szCs w:val="28"/>
        </w:rPr>
        <w:t>Т</w:t>
      </w:r>
      <w:r w:rsidR="00CC3C2A" w:rsidRPr="004E3D21">
        <w:rPr>
          <w:rFonts w:ascii="Times New Roman" w:hAnsi="Times New Roman" w:cs="Times New Roman"/>
          <w:sz w:val="28"/>
          <w:szCs w:val="28"/>
        </w:rPr>
        <w:t xml:space="preserve">ематически эти небольшие рассказы можно разделить на несколько групп: </w:t>
      </w:r>
    </w:p>
    <w:p w:rsidR="00CC3C2A" w:rsidRPr="004E3D21" w:rsidRDefault="00CC3C2A" w:rsidP="004E3D21">
      <w:pPr>
        <w:shd w:val="clear" w:color="auto" w:fill="FFFFFF"/>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посвященные философским проблемам;</w:t>
      </w:r>
    </w:p>
    <w:p w:rsidR="00CC3C2A" w:rsidRPr="004E3D21" w:rsidRDefault="00CC3C2A" w:rsidP="004E3D21">
      <w:pPr>
        <w:shd w:val="clear" w:color="auto" w:fill="FFFFFF"/>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 – описанию окружающей природы;</w:t>
      </w:r>
    </w:p>
    <w:p w:rsidR="00CC3C2A" w:rsidRPr="004E3D21" w:rsidRDefault="00CC3C2A" w:rsidP="004E3D21">
      <w:pPr>
        <w:shd w:val="clear" w:color="auto" w:fill="FFFFFF"/>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лучшим качествам человека, общечеловеческим отношениям;</w:t>
      </w:r>
    </w:p>
    <w:p w:rsidR="0084548E" w:rsidRPr="004E3D21" w:rsidRDefault="00CC3C2A" w:rsidP="004E3D21">
      <w:pPr>
        <w:shd w:val="clear" w:color="auto" w:fill="FFFFFF"/>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 – красоте и творчеству.</w:t>
      </w:r>
    </w:p>
    <w:p w:rsidR="006D5C41" w:rsidRPr="004E3D21" w:rsidRDefault="006D5C41" w:rsidP="004E3D21">
      <w:pPr>
        <w:shd w:val="clear" w:color="auto" w:fill="FFFFFF"/>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ab/>
        <w:t xml:space="preserve">В рассказе </w:t>
      </w:r>
      <w:r w:rsidRPr="004E3D21">
        <w:rPr>
          <w:rFonts w:ascii="Times New Roman" w:hAnsi="Times New Roman" w:cs="Times New Roman"/>
          <w:b/>
          <w:sz w:val="28"/>
          <w:szCs w:val="28"/>
        </w:rPr>
        <w:t>«Дыхание»</w:t>
      </w:r>
      <w:r w:rsidRPr="004E3D21">
        <w:rPr>
          <w:rFonts w:ascii="Times New Roman" w:hAnsi="Times New Roman" w:cs="Times New Roman"/>
          <w:sz w:val="28"/>
          <w:szCs w:val="28"/>
        </w:rPr>
        <w:t xml:space="preserve"> автор описывает собственные ощущения свежести воздуха после ночного дождя, как «сладкого духа, который напаивает воздух», как волю, которая позволяет дышать. «Никакая еда на земле, никакое вино… не слаще мне этого воздуха, этого воздуха, напоенного цветением, сыростью, свежестью»</w:t>
      </w:r>
    </w:p>
    <w:p w:rsidR="006D5C41" w:rsidRPr="004E3D21" w:rsidRDefault="006D5C41" w:rsidP="004E3D21">
      <w:pPr>
        <w:shd w:val="clear" w:color="auto" w:fill="FFFFFF"/>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  Человек свободен, пока он может еще дышать, а значит жить! Проблема ценности свободы в жизни поднята писателем и в рассказе </w:t>
      </w:r>
      <w:r w:rsidRPr="004E3D21">
        <w:rPr>
          <w:rFonts w:ascii="Times New Roman" w:hAnsi="Times New Roman" w:cs="Times New Roman"/>
          <w:b/>
          <w:sz w:val="28"/>
          <w:szCs w:val="28"/>
        </w:rPr>
        <w:t>«Шарик».</w:t>
      </w:r>
      <w:r w:rsidRPr="004E3D21">
        <w:rPr>
          <w:rFonts w:ascii="Times New Roman" w:hAnsi="Times New Roman" w:cs="Times New Roman"/>
          <w:sz w:val="28"/>
          <w:szCs w:val="28"/>
        </w:rPr>
        <w:t xml:space="preserve"> Когда </w:t>
      </w:r>
      <w:r w:rsidRPr="004E3D21">
        <w:rPr>
          <w:rFonts w:ascii="Times New Roman" w:hAnsi="Times New Roman" w:cs="Times New Roman"/>
          <w:sz w:val="28"/>
          <w:szCs w:val="28"/>
        </w:rPr>
        <w:lastRenderedPageBreak/>
        <w:t>перед песиком Шариком встает выбор: погрызть косточки, которые ему предложил герой произведения, или побегать по двору, он выбрал второе, то есть свободу. Так и людям нужна свобода.</w:t>
      </w:r>
    </w:p>
    <w:p w:rsidR="0084548E" w:rsidRPr="004E3D21" w:rsidRDefault="006D5C41" w:rsidP="004E3D21">
      <w:pPr>
        <w:shd w:val="clear" w:color="auto" w:fill="FFFFFF"/>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Тема Родины, преданности ей и самопожертвования ради ее спасения поднимается автором в рассказе </w:t>
      </w:r>
      <w:r w:rsidRPr="004E3D21">
        <w:rPr>
          <w:rFonts w:ascii="Times New Roman" w:hAnsi="Times New Roman" w:cs="Times New Roman"/>
          <w:b/>
          <w:sz w:val="28"/>
          <w:szCs w:val="28"/>
        </w:rPr>
        <w:t>«Муравьи».</w:t>
      </w:r>
      <w:r w:rsidRPr="004E3D21">
        <w:rPr>
          <w:rFonts w:ascii="Times New Roman" w:hAnsi="Times New Roman" w:cs="Times New Roman"/>
          <w:sz w:val="28"/>
          <w:szCs w:val="28"/>
        </w:rPr>
        <w:t xml:space="preserve"> Муравьи поселились в гнилом бревнышке, а когда его бросили в огонь, они стали разбегаться, но не убегали от костра. «Какая- то сила влекла их назад, к покинутой родине! – и были многие такие, кто опять взбегали на горящее брёвнышко, метались по нему и погибали там…» </w:t>
      </w:r>
    </w:p>
    <w:p w:rsidR="0084548E" w:rsidRPr="004E3D21" w:rsidRDefault="006D5C41" w:rsidP="004E3D21">
      <w:pPr>
        <w:shd w:val="clear" w:color="auto" w:fill="FFFFFF"/>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 Тема Родины – связующая нить рассказов «Озеро </w:t>
      </w:r>
      <w:proofErr w:type="spellStart"/>
      <w:r w:rsidRPr="004E3D21">
        <w:rPr>
          <w:rFonts w:ascii="Times New Roman" w:hAnsi="Times New Roman" w:cs="Times New Roman"/>
          <w:sz w:val="28"/>
          <w:szCs w:val="28"/>
        </w:rPr>
        <w:t>Сегден</w:t>
      </w:r>
      <w:proofErr w:type="spellEnd"/>
      <w:r w:rsidRPr="004E3D21">
        <w:rPr>
          <w:rFonts w:ascii="Times New Roman" w:hAnsi="Times New Roman" w:cs="Times New Roman"/>
          <w:sz w:val="28"/>
          <w:szCs w:val="28"/>
        </w:rPr>
        <w:t xml:space="preserve">», «Город на Неве», «Мы-то не умрём». Так, в рассказе «Озеро </w:t>
      </w:r>
      <w:proofErr w:type="spellStart"/>
      <w:r w:rsidRPr="004E3D21">
        <w:rPr>
          <w:rFonts w:ascii="Times New Roman" w:hAnsi="Times New Roman" w:cs="Times New Roman"/>
          <w:sz w:val="28"/>
          <w:szCs w:val="28"/>
        </w:rPr>
        <w:t>Сегден</w:t>
      </w:r>
      <w:proofErr w:type="spellEnd"/>
      <w:r w:rsidRPr="004E3D21">
        <w:rPr>
          <w:rFonts w:ascii="Times New Roman" w:hAnsi="Times New Roman" w:cs="Times New Roman"/>
          <w:sz w:val="28"/>
          <w:szCs w:val="28"/>
        </w:rPr>
        <w:t xml:space="preserve">» писатель повествует об озере, о котором нигде не пишут и его никто не знает, оно – запретная зона для обыкновенных людей, собственность «земной власти», и наслаждаться его красотами могут лишь избранные – сильные мира сего. Однако, однажды пробравшись сюда потаенными тропами, «это место на земле излюбишь ты на весь свой век»; «Тут душа, как воздух дрожащий, между водой и небом струилась бы, и текли бы чистые глубокие мысли»; «Милое озеро. Родина…» </w:t>
      </w:r>
    </w:p>
    <w:p w:rsidR="0084548E" w:rsidRPr="004E3D21" w:rsidRDefault="006D5C41" w:rsidP="004E3D21">
      <w:pPr>
        <w:shd w:val="clear" w:color="auto" w:fill="FFFFFF"/>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 В рассказе </w:t>
      </w:r>
      <w:r w:rsidRPr="004E3D21">
        <w:rPr>
          <w:rFonts w:ascii="Times New Roman" w:hAnsi="Times New Roman" w:cs="Times New Roman"/>
          <w:b/>
          <w:sz w:val="28"/>
          <w:szCs w:val="28"/>
        </w:rPr>
        <w:t>«Город на Неве» Родина</w:t>
      </w:r>
      <w:r w:rsidRPr="004E3D21">
        <w:rPr>
          <w:rFonts w:ascii="Times New Roman" w:hAnsi="Times New Roman" w:cs="Times New Roman"/>
          <w:sz w:val="28"/>
          <w:szCs w:val="28"/>
        </w:rPr>
        <w:t xml:space="preserve"> – это Ленинград с его великолепными архитектурными памятниками, проспектами, которые и есть «наше самое славное великолепие!», созданное на костях наших предков. О забытой памяти о тех, кто положил свои жизни в трех войнах и покоится на заброшенных кладбищах, повествуется в крохотке «Мы-то не умрём». А ведь это тоже часть Родины. Умиротворяющее значение русского пейзажа – основа рассказа «Путешествуя вдоль Оки». Красота русской природы – в церквях. Для усиления эмоционального воздействия красоты русского пейзажа на читателя писатель использует такие стилистические приемы, как сравнение («церкви – царевны белые»), олицетворение и повторение («церкви издалека – издалека кивают друг другу»), эпитет («колокольни стройные») и др. Во всех крохотках для выражения авторского отношения к той или иной теме рассказа используются различные стилистические </w:t>
      </w:r>
      <w:r w:rsidRPr="004E3D21">
        <w:rPr>
          <w:rFonts w:ascii="Times New Roman" w:hAnsi="Times New Roman" w:cs="Times New Roman"/>
          <w:sz w:val="28"/>
          <w:szCs w:val="28"/>
        </w:rPr>
        <w:lastRenderedPageBreak/>
        <w:t>приемы: сравнение, повторение, олицетворение, эпитет и др. Необходимо отметить особенность тематического наполнения крохоток – в каждой из них отчетливо прослеживается несколько проблемно-тематических линий. Например, восхищаясь красотой русского пейзажа в рассказе «</w:t>
      </w:r>
      <w:r w:rsidRPr="004E3D21">
        <w:rPr>
          <w:rFonts w:ascii="Times New Roman" w:hAnsi="Times New Roman" w:cs="Times New Roman"/>
          <w:b/>
          <w:sz w:val="28"/>
          <w:szCs w:val="28"/>
        </w:rPr>
        <w:t>Путешествуя вдоль Оки»,</w:t>
      </w:r>
      <w:r w:rsidRPr="004E3D21">
        <w:rPr>
          <w:rFonts w:ascii="Times New Roman" w:hAnsi="Times New Roman" w:cs="Times New Roman"/>
          <w:sz w:val="28"/>
          <w:szCs w:val="28"/>
        </w:rPr>
        <w:t xml:space="preserve"> А.И. Солженицын одновременно отмечает запустение русских сел, заброшенность церквей и кладбищ вокруг них. Мотивы удивления и восхищения красотой пейзажа окского косогора в рассказе </w:t>
      </w:r>
      <w:r w:rsidRPr="004E3D21">
        <w:rPr>
          <w:rFonts w:ascii="Times New Roman" w:hAnsi="Times New Roman" w:cs="Times New Roman"/>
          <w:b/>
          <w:sz w:val="28"/>
          <w:szCs w:val="28"/>
        </w:rPr>
        <w:t>«На родине Есенина»</w:t>
      </w:r>
      <w:r w:rsidRPr="004E3D21">
        <w:rPr>
          <w:rFonts w:ascii="Times New Roman" w:hAnsi="Times New Roman" w:cs="Times New Roman"/>
          <w:sz w:val="28"/>
          <w:szCs w:val="28"/>
        </w:rPr>
        <w:t xml:space="preserve"> перекликаются с мотивом заброшенности села – родины великого русского поэта. </w:t>
      </w:r>
    </w:p>
    <w:p w:rsidR="0004384D" w:rsidRPr="004E3D21" w:rsidRDefault="006D5C41" w:rsidP="004E3D21">
      <w:pPr>
        <w:shd w:val="clear" w:color="auto" w:fill="FFFFFF"/>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Сила человеческого духа, огромное стремление к жизни раскрывается в рассказе «</w:t>
      </w:r>
      <w:r w:rsidRPr="004E3D21">
        <w:rPr>
          <w:rFonts w:ascii="Times New Roman" w:hAnsi="Times New Roman" w:cs="Times New Roman"/>
          <w:b/>
          <w:sz w:val="28"/>
          <w:szCs w:val="28"/>
        </w:rPr>
        <w:t>Вязовое бревно»,</w:t>
      </w:r>
      <w:r w:rsidRPr="004E3D21">
        <w:rPr>
          <w:rFonts w:ascii="Times New Roman" w:hAnsi="Times New Roman" w:cs="Times New Roman"/>
          <w:sz w:val="28"/>
          <w:szCs w:val="28"/>
        </w:rPr>
        <w:t xml:space="preserve"> где автор сравнивает жизнь бревна с жизнью человека. Бревно много раз распиливали на части, кидали в баржи и </w:t>
      </w:r>
      <w:proofErr w:type="spellStart"/>
      <w:r w:rsidRPr="004E3D21">
        <w:rPr>
          <w:rFonts w:ascii="Times New Roman" w:hAnsi="Times New Roman" w:cs="Times New Roman"/>
          <w:sz w:val="28"/>
          <w:szCs w:val="28"/>
        </w:rPr>
        <w:t>кузовы</w:t>
      </w:r>
      <w:proofErr w:type="spellEnd"/>
      <w:r w:rsidRPr="004E3D21">
        <w:rPr>
          <w:rFonts w:ascii="Times New Roman" w:hAnsi="Times New Roman" w:cs="Times New Roman"/>
          <w:sz w:val="28"/>
          <w:szCs w:val="28"/>
        </w:rPr>
        <w:t xml:space="preserve">, накатывали в штабели и сваливали на землю и, наконец, хотели распилить. Но оно не сдавалось. «Оно пустило из себя свежий зелёный росток…. Ведь оно тоже хочет жить! Ведь вот как оно хочет жить – больше нас!»  Так и человек под тяжестью различных жизненных обстоятельств падает, потом поднимается и вновь находит в себе силы продолжать жить. </w:t>
      </w:r>
    </w:p>
    <w:p w:rsidR="003B4BBF" w:rsidRPr="004E3D21" w:rsidRDefault="0084548E" w:rsidP="004E3D21">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5028C">
        <w:rPr>
          <w:rFonts w:ascii="Times New Roman" w:eastAsia="Times New Roman" w:hAnsi="Times New Roman" w:cs="Times New Roman"/>
          <w:b/>
          <w:color w:val="000000"/>
          <w:sz w:val="28"/>
          <w:szCs w:val="28"/>
          <w:lang w:eastAsia="ru-RU"/>
        </w:rPr>
        <w:t>«Колокольня»</w:t>
      </w:r>
      <w:r w:rsidRPr="004E3D21">
        <w:rPr>
          <w:rFonts w:ascii="Times New Roman" w:eastAsia="Times New Roman" w:hAnsi="Times New Roman" w:cs="Times New Roman"/>
          <w:color w:val="000000"/>
          <w:sz w:val="28"/>
          <w:szCs w:val="28"/>
          <w:lang w:eastAsia="ru-RU"/>
        </w:rPr>
        <w:t xml:space="preserve"> -  </w:t>
      </w:r>
      <w:r w:rsidRPr="00F5028C">
        <w:rPr>
          <w:rFonts w:ascii="Times New Roman" w:eastAsia="Times New Roman" w:hAnsi="Times New Roman" w:cs="Times New Roman"/>
          <w:color w:val="000000"/>
          <w:sz w:val="28"/>
          <w:szCs w:val="28"/>
          <w:lang w:eastAsia="ru-RU"/>
        </w:rPr>
        <w:t xml:space="preserve">это </w:t>
      </w:r>
      <w:r w:rsidRPr="004E3D21">
        <w:rPr>
          <w:rFonts w:ascii="Times New Roman" w:eastAsia="Times New Roman" w:hAnsi="Times New Roman" w:cs="Times New Roman"/>
          <w:color w:val="000000"/>
          <w:sz w:val="28"/>
          <w:szCs w:val="28"/>
          <w:lang w:eastAsia="ru-RU"/>
        </w:rPr>
        <w:t>размышления А.И. Солженицына о многострадальной России</w:t>
      </w:r>
      <w:r w:rsidR="003B4BBF" w:rsidRPr="004E3D21">
        <w:rPr>
          <w:rFonts w:ascii="Times New Roman" w:eastAsia="Times New Roman" w:hAnsi="Times New Roman" w:cs="Times New Roman"/>
          <w:color w:val="000000"/>
          <w:sz w:val="28"/>
          <w:szCs w:val="28"/>
          <w:lang w:eastAsia="ru-RU"/>
        </w:rPr>
        <w:t xml:space="preserve">, возможность </w:t>
      </w:r>
      <w:r w:rsidRPr="004E3D21">
        <w:rPr>
          <w:rFonts w:ascii="Times New Roman" w:eastAsia="Times New Roman" w:hAnsi="Times New Roman" w:cs="Times New Roman"/>
          <w:color w:val="000000"/>
          <w:sz w:val="28"/>
          <w:szCs w:val="28"/>
          <w:lang w:eastAsia="ru-RU"/>
        </w:rPr>
        <w:t xml:space="preserve"> </w:t>
      </w:r>
      <w:r w:rsidRPr="00F5028C">
        <w:rPr>
          <w:rFonts w:ascii="Times New Roman" w:eastAsia="Times New Roman" w:hAnsi="Times New Roman" w:cs="Times New Roman"/>
          <w:color w:val="000000"/>
          <w:sz w:val="28"/>
          <w:szCs w:val="28"/>
          <w:lang w:eastAsia="ru-RU"/>
        </w:rPr>
        <w:t>понять его тревогу, откликнуться на голос добра.</w:t>
      </w:r>
    </w:p>
    <w:p w:rsidR="00D8587F" w:rsidRPr="004E3D21" w:rsidRDefault="003B4BBF" w:rsidP="004E3D21">
      <w:pPr>
        <w:spacing w:after="0" w:line="360" w:lineRule="auto"/>
        <w:ind w:firstLine="708"/>
        <w:jc w:val="both"/>
        <w:rPr>
          <w:rFonts w:ascii="Times New Roman" w:hAnsi="Times New Roman" w:cs="Times New Roman"/>
          <w:sz w:val="28"/>
          <w:szCs w:val="28"/>
        </w:rPr>
      </w:pPr>
      <w:r w:rsidRPr="004E3D21">
        <w:rPr>
          <w:rFonts w:ascii="Times New Roman" w:hAnsi="Times New Roman" w:cs="Times New Roman"/>
          <w:sz w:val="28"/>
          <w:szCs w:val="28"/>
        </w:rPr>
        <w:t xml:space="preserve">Почти каждую крохотку связывает и общее построение: сначала описание или повествование, а в итоге – авторское размышление, его отношение к той проблеме, которую А.И. Солженицын пытается решить. Иногда автор «Крохоток» прямо не сообщает о своей позиции, но её не трудно заметить, благодаря языковым средствам, и сделать соответствующий вывод. </w:t>
      </w:r>
    </w:p>
    <w:p w:rsidR="003B4BBF" w:rsidRPr="004E3D21" w:rsidRDefault="00D8587F" w:rsidP="004E3D21">
      <w:pPr>
        <w:spacing w:after="0" w:line="360" w:lineRule="auto"/>
        <w:ind w:firstLine="708"/>
        <w:jc w:val="both"/>
        <w:rPr>
          <w:rFonts w:ascii="Times New Roman" w:hAnsi="Times New Roman" w:cs="Times New Roman"/>
          <w:sz w:val="28"/>
          <w:szCs w:val="28"/>
        </w:rPr>
      </w:pPr>
      <w:r w:rsidRPr="004E3D21">
        <w:rPr>
          <w:rFonts w:ascii="Times New Roman" w:hAnsi="Times New Roman" w:cs="Times New Roman"/>
          <w:sz w:val="28"/>
          <w:szCs w:val="28"/>
        </w:rPr>
        <w:t xml:space="preserve">В настоящее время на уроках русского языка  «Крохотки» - богатейший материал </w:t>
      </w:r>
      <w:r w:rsidR="00AD5B1E" w:rsidRPr="004E3D21">
        <w:rPr>
          <w:rFonts w:ascii="Times New Roman" w:hAnsi="Times New Roman" w:cs="Times New Roman"/>
          <w:sz w:val="28"/>
          <w:szCs w:val="28"/>
        </w:rPr>
        <w:t xml:space="preserve">в качестве подготовки выпускников </w:t>
      </w:r>
      <w:r w:rsidRPr="004E3D21">
        <w:rPr>
          <w:rFonts w:ascii="Times New Roman" w:hAnsi="Times New Roman" w:cs="Times New Roman"/>
          <w:sz w:val="28"/>
          <w:szCs w:val="28"/>
        </w:rPr>
        <w:t xml:space="preserve">для создания собственного </w:t>
      </w:r>
      <w:r w:rsidR="00AD5B1E" w:rsidRPr="004E3D21">
        <w:rPr>
          <w:rFonts w:ascii="Times New Roman" w:hAnsi="Times New Roman" w:cs="Times New Roman"/>
          <w:sz w:val="28"/>
          <w:szCs w:val="28"/>
        </w:rPr>
        <w:t xml:space="preserve">высказывания. Духовно-нравственная направленность миниатюр позволяет проследить проблематику, определить авторскую позицию и сформировать свой взгляд на вечные вопросы нашей жизни. </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lastRenderedPageBreak/>
        <w:t>«Основные проблемы и авторская позиция в философском цикле «Крохотки»</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2409"/>
        <w:gridCol w:w="2977"/>
        <w:gridCol w:w="3969"/>
      </w:tblGrid>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Название миниатюры</w:t>
            </w: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Основные проблемы</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Авторская позиция</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1</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«Дыхание»</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Человек и природа</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Редкая возможность несвободного человека подышать свежим  воздухом</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Только будучи вольным, можно ощутить радость свободного дыхания от общения с природой и жить дальше.</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«Пока можно ещё дышать после дождя под яблоней – можно ещё и пожить!»</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2</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«Озеро </w:t>
            </w:r>
            <w:proofErr w:type="spellStart"/>
            <w:r w:rsidRPr="004E3D21">
              <w:rPr>
                <w:rFonts w:ascii="Times New Roman" w:hAnsi="Times New Roman" w:cs="Times New Roman"/>
                <w:sz w:val="28"/>
                <w:szCs w:val="28"/>
              </w:rPr>
              <w:t>Сегден</w:t>
            </w:r>
            <w:proofErr w:type="spellEnd"/>
            <w:r w:rsidRPr="004E3D21">
              <w:rPr>
                <w:rFonts w:ascii="Times New Roman" w:hAnsi="Times New Roman" w:cs="Times New Roman"/>
                <w:sz w:val="28"/>
                <w:szCs w:val="28"/>
              </w:rPr>
              <w:t>»</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Недоступность удивительной красоты уголка родной природы для простого человека</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Озеро </w:t>
            </w:r>
            <w:proofErr w:type="spellStart"/>
            <w:r w:rsidRPr="004E3D21">
              <w:rPr>
                <w:rFonts w:ascii="Times New Roman" w:hAnsi="Times New Roman" w:cs="Times New Roman"/>
                <w:sz w:val="28"/>
                <w:szCs w:val="28"/>
              </w:rPr>
              <w:t>Сегден</w:t>
            </w:r>
            <w:proofErr w:type="spellEnd"/>
            <w:r w:rsidRPr="004E3D21">
              <w:rPr>
                <w:rFonts w:ascii="Times New Roman" w:hAnsi="Times New Roman" w:cs="Times New Roman"/>
                <w:sz w:val="28"/>
                <w:szCs w:val="28"/>
              </w:rPr>
              <w:t xml:space="preserve"> – удивительной красоты уголок родной природы, любовь к которому сохраняется навсегда.</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 «Это местечко на земле излюбишь ты на весь свой век».</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«Вот тут бы  поселиться навсегда…», но «нельзя».</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Не каждый человек может увидеть красивейшее озеро,  доступное только избранным, власть имеющим людям.</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3</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«Утёнок»</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Могущество человека и неповторимость, своеобразие любого живого существа</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«Но никогда…со всем нашим атомным могуществом… мы не смонтируем этого невесомого</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жалкенького жёлтенького утёнка…»</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lastRenderedPageBreak/>
              <w:t>4</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«Прах поэта»</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Варварское разрушение памятников православной культуры и могил</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Непонимание и неприятие факта уничтожения двух монастырей и могилы поэта Полонского</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5</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«Вязовое дерево»</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Огромное желание жить</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«Ведь вот как оно хочет жить – больше нас!» </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6</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«Отраженье в воде»</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Можно ли постичь истину в житейской суете?</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Постичь истину в житейской суете невозможно.  </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«Если… не отразим… истину, – не потому ли,…что ещё движемся…?» </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7</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«Гроза в горах»</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Человек среди стихийных сил природы</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«Мы стали ничтожной и благодарной частицей этого мира,…в первый раз создававшегося сегодня – на наших глазах».</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8</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«Город на Неве»</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Цена великолепия города на Неве</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«Страшно подумать»: забудутся человеческие муки и слёзы, на которых создаётся «такая законченная вечная красота».</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9</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«Шарик»</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Стремление живого существа к свободе</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Каждое живое существо стремится к свободе: «Не надо мне, мол, ваших костей, - дайте только свободу!..»</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10</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«Способ двигаться»</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Человек и способы его передвижения</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Нежное воспоминание об отвергнутом способе передвижения – на животных;    неприязнь к современному </w:t>
            </w:r>
            <w:r w:rsidRPr="004E3D21">
              <w:rPr>
                <w:rFonts w:ascii="Times New Roman" w:hAnsi="Times New Roman" w:cs="Times New Roman"/>
                <w:sz w:val="28"/>
                <w:szCs w:val="28"/>
              </w:rPr>
              <w:lastRenderedPageBreak/>
              <w:t>способу передвижения – на машине</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lastRenderedPageBreak/>
              <w:t>11</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«Старое ведро»</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Отношение человека к  старым, ненужным предметам</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Война и память о ней</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Старые, забытые предметы способны хранить память и будить в человеке волнующие чувства.</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Воспоминания о военных буднях и фронтовых друзьях навсегда останутся в памяти. </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12</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«На родине Есенина»</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Талант в убогой российской деревне </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Способность увидеть красоту в неброском пейзаже.</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«Небесный огонь опалил однажды эту окрестность…». Восхищение талантом Есенина, сумевшего «найти </w:t>
            </w:r>
            <w:proofErr w:type="spellStart"/>
            <w:r w:rsidRPr="004E3D21">
              <w:rPr>
                <w:rFonts w:ascii="Times New Roman" w:hAnsi="Times New Roman" w:cs="Times New Roman"/>
                <w:sz w:val="28"/>
                <w:szCs w:val="28"/>
              </w:rPr>
              <w:t>столькое</w:t>
            </w:r>
            <w:proofErr w:type="spellEnd"/>
            <w:r w:rsidRPr="004E3D21">
              <w:rPr>
                <w:rFonts w:ascii="Times New Roman" w:hAnsi="Times New Roman" w:cs="Times New Roman"/>
                <w:sz w:val="28"/>
                <w:szCs w:val="28"/>
              </w:rPr>
              <w:t>…  для красоты, которую тысячу лет топчут и не замечают».</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13</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«Колхозный рюкзак» </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Творчество</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Писательский труд тяжёл, прочен и ёмок, как колхозный рюкзак</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14</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«Костёр и муравьи»</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Чувство родины у маленьких муравьёв</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«…какая-то сила влекла их назад, к покинутой родине». Муравьи обладают огромным чувством родины и способны идти на добровольную гибель.</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15</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«Мы-то не умрём</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Забвение христианских традиций в современном обществе</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Неприятие равнодушного, подчас жестокого отношения современного общества к умершим и кладбищам; горькая ирония: «Мы-то ведь никогда не умрём!»</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lastRenderedPageBreak/>
              <w:t>16</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«Приступая ко дню»</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Отношение современного человека к вере  и молитве</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Современный человек больше заботится о своём теле, а не о духе. </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«Нет, это не молитва. Это – зарядка».</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17</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«Путешествие вдоль Оки»</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Варварское отношение к православным храмам</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Церкви – ключ умиротворяющего русского пейзажа, связь человека с небом…</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Разрушение и осквернение церквей – признак оскудения духа, преобладание мелкого над вечным. </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18</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«Лиственница»</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Особенности лиственницы</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Ласковая, сострадательная, но в то же время надёжная, крепкая лиственница.</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«Что за диковинное дерево!»</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«Ведь – и люди такие есть».</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19</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«Молния»</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Молния как кара небесная.</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Способность выстоять после испытания совестью</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Многие проходят испытание совестью, но не каждый может выстоять: «И кто ещё </w:t>
            </w:r>
            <w:proofErr w:type="spellStart"/>
            <w:r w:rsidRPr="004E3D21">
              <w:rPr>
                <w:rFonts w:ascii="Times New Roman" w:hAnsi="Times New Roman" w:cs="Times New Roman"/>
                <w:sz w:val="28"/>
                <w:szCs w:val="28"/>
              </w:rPr>
              <w:t>остоится</w:t>
            </w:r>
            <w:proofErr w:type="spellEnd"/>
            <w:r w:rsidRPr="004E3D21">
              <w:rPr>
                <w:rFonts w:ascii="Times New Roman" w:hAnsi="Times New Roman" w:cs="Times New Roman"/>
                <w:sz w:val="28"/>
                <w:szCs w:val="28"/>
              </w:rPr>
              <w:t xml:space="preserve"> после того, а кто и нет».</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20</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«Колокол Углича»</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Связь колокольного звона с важнейшими событиями в жизни русского народа </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Колокольный набат – вестник большого несчастья.</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Наказание и опала тем, кто вещает в России о «великой Беде».</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21</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«Колокольня»</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 xml:space="preserve">Отношение власти к маленьким </w:t>
            </w:r>
            <w:r w:rsidRPr="004E3D21">
              <w:rPr>
                <w:rFonts w:ascii="Times New Roman" w:hAnsi="Times New Roman" w:cs="Times New Roman"/>
                <w:sz w:val="28"/>
                <w:szCs w:val="28"/>
              </w:rPr>
              <w:lastRenderedPageBreak/>
              <w:t>российским городам, к памятникам православной культуры</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Проблема выбора обманутых людей</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lastRenderedPageBreak/>
              <w:t xml:space="preserve">Негодование по поводу равнодушия власти к </w:t>
            </w:r>
            <w:r w:rsidRPr="004E3D21">
              <w:rPr>
                <w:rFonts w:ascii="Times New Roman" w:hAnsi="Times New Roman" w:cs="Times New Roman"/>
                <w:sz w:val="28"/>
                <w:szCs w:val="28"/>
              </w:rPr>
              <w:lastRenderedPageBreak/>
              <w:t xml:space="preserve">проблемам маленьких городов, варварского отношения к древним церквям. </w:t>
            </w:r>
          </w:p>
          <w:p w:rsidR="003B4BBF" w:rsidRPr="004E3D21" w:rsidRDefault="003B4BBF" w:rsidP="004E3D21">
            <w:pPr>
              <w:spacing w:after="0" w:line="360" w:lineRule="auto"/>
              <w:jc w:val="both"/>
              <w:rPr>
                <w:rFonts w:ascii="Times New Roman" w:hAnsi="Times New Roman" w:cs="Times New Roman"/>
                <w:sz w:val="28"/>
                <w:szCs w:val="28"/>
              </w:rPr>
            </w:pPr>
            <w:proofErr w:type="spellStart"/>
            <w:r w:rsidRPr="004E3D21">
              <w:rPr>
                <w:rFonts w:ascii="Times New Roman" w:hAnsi="Times New Roman" w:cs="Times New Roman"/>
                <w:sz w:val="28"/>
                <w:szCs w:val="28"/>
              </w:rPr>
              <w:t>Непотопленная</w:t>
            </w:r>
            <w:proofErr w:type="spellEnd"/>
            <w:r w:rsidRPr="004E3D21">
              <w:rPr>
                <w:rFonts w:ascii="Times New Roman" w:hAnsi="Times New Roman" w:cs="Times New Roman"/>
                <w:sz w:val="28"/>
                <w:szCs w:val="28"/>
              </w:rPr>
              <w:t xml:space="preserve"> колокольня – символ России, надежда на будущее: «…нет, всю Русь до конца не попустит Господь утопить…»</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lastRenderedPageBreak/>
              <w:t xml:space="preserve"> 22</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«В сумерки»</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Роль сумерек в жизни человека.</w:t>
            </w:r>
          </w:p>
          <w:p w:rsidR="003B4BBF" w:rsidRPr="004E3D21" w:rsidRDefault="003B4BBF" w:rsidP="004E3D21">
            <w:pPr>
              <w:spacing w:after="0" w:line="360" w:lineRule="auto"/>
              <w:jc w:val="both"/>
              <w:rPr>
                <w:rFonts w:ascii="Times New Roman" w:hAnsi="Times New Roman" w:cs="Times New Roman"/>
                <w:sz w:val="28"/>
                <w:szCs w:val="28"/>
              </w:rPr>
            </w:pP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В сумерки овладевает человеком «</w:t>
            </w:r>
            <w:proofErr w:type="spellStart"/>
            <w:r w:rsidRPr="004E3D21">
              <w:rPr>
                <w:rFonts w:ascii="Times New Roman" w:hAnsi="Times New Roman" w:cs="Times New Roman"/>
                <w:sz w:val="28"/>
                <w:szCs w:val="28"/>
              </w:rPr>
              <w:t>незамечаемая</w:t>
            </w:r>
            <w:proofErr w:type="spellEnd"/>
            <w:r w:rsidRPr="004E3D21">
              <w:rPr>
                <w:rFonts w:ascii="Times New Roman" w:hAnsi="Times New Roman" w:cs="Times New Roman"/>
                <w:sz w:val="28"/>
                <w:szCs w:val="28"/>
              </w:rPr>
              <w:t xml:space="preserve"> в суете дня глубокая серьёзность жизни…»</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23</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«Петушье пенье»</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Петушье пенье в современных деревнях</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В связи с запустением деревень невозможно услышать полуденное петушье пенье, от которого становится на душе спокойно и радостно</w:t>
            </w:r>
          </w:p>
        </w:tc>
      </w:tr>
      <w:tr w:rsidR="003B4BBF" w:rsidRPr="004E3D21" w:rsidTr="00B80A0C">
        <w:tc>
          <w:tcPr>
            <w:tcW w:w="534"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24</w:t>
            </w:r>
          </w:p>
        </w:tc>
        <w:tc>
          <w:tcPr>
            <w:tcW w:w="240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«Молитва»</w:t>
            </w:r>
          </w:p>
          <w:p w:rsidR="003B4BBF" w:rsidRPr="004E3D21" w:rsidRDefault="003B4BBF" w:rsidP="004E3D21">
            <w:pPr>
              <w:spacing w:after="0" w:line="360" w:lineRule="auto"/>
              <w:jc w:val="both"/>
              <w:rPr>
                <w:rFonts w:ascii="Times New Roman" w:hAnsi="Times New Roman" w:cs="Times New Roman"/>
                <w:sz w:val="28"/>
                <w:szCs w:val="28"/>
              </w:rPr>
            </w:pPr>
          </w:p>
        </w:tc>
        <w:tc>
          <w:tcPr>
            <w:tcW w:w="2977"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Человек и вера в Бога</w:t>
            </w:r>
          </w:p>
        </w:tc>
        <w:tc>
          <w:tcPr>
            <w:tcW w:w="3969" w:type="dxa"/>
          </w:tcPr>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«Как легко мне жить с Тобою, Господи!</w:t>
            </w:r>
          </w:p>
          <w:p w:rsidR="003B4BBF" w:rsidRPr="004E3D21" w:rsidRDefault="003B4BBF" w:rsidP="004E3D21">
            <w:pPr>
              <w:spacing w:after="0" w:line="360" w:lineRule="auto"/>
              <w:jc w:val="both"/>
              <w:rPr>
                <w:rFonts w:ascii="Times New Roman" w:hAnsi="Times New Roman" w:cs="Times New Roman"/>
                <w:sz w:val="28"/>
                <w:szCs w:val="28"/>
              </w:rPr>
            </w:pPr>
            <w:r w:rsidRPr="004E3D21">
              <w:rPr>
                <w:rFonts w:ascii="Times New Roman" w:hAnsi="Times New Roman" w:cs="Times New Roman"/>
                <w:sz w:val="28"/>
                <w:szCs w:val="28"/>
              </w:rPr>
              <w:t>Как легко мне верить в Тебя!»</w:t>
            </w:r>
          </w:p>
        </w:tc>
      </w:tr>
    </w:tbl>
    <w:p w:rsidR="003B4BBF" w:rsidRPr="004E3D21" w:rsidRDefault="003B4BBF" w:rsidP="004E3D21">
      <w:pPr>
        <w:spacing w:after="0" w:line="360" w:lineRule="auto"/>
        <w:ind w:firstLine="708"/>
        <w:jc w:val="both"/>
        <w:rPr>
          <w:rFonts w:ascii="Times New Roman" w:hAnsi="Times New Roman" w:cs="Times New Roman"/>
          <w:sz w:val="28"/>
          <w:szCs w:val="28"/>
        </w:rPr>
      </w:pPr>
    </w:p>
    <w:p w:rsidR="00FF4513" w:rsidRDefault="00742BC4" w:rsidP="004E3D21">
      <w:pPr>
        <w:spacing w:after="0" w:line="360" w:lineRule="auto"/>
        <w:ind w:firstLine="708"/>
        <w:jc w:val="both"/>
        <w:rPr>
          <w:rFonts w:ascii="Times New Roman" w:hAnsi="Times New Roman" w:cs="Times New Roman"/>
          <w:sz w:val="28"/>
          <w:szCs w:val="28"/>
        </w:rPr>
      </w:pPr>
      <w:r w:rsidRPr="004E3D21">
        <w:rPr>
          <w:rFonts w:ascii="Times New Roman" w:hAnsi="Times New Roman" w:cs="Times New Roman"/>
          <w:sz w:val="28"/>
          <w:szCs w:val="28"/>
        </w:rPr>
        <w:t xml:space="preserve">В  материале таблицы наглядно просматривается мировоззрение А.И.Солженицына, его  </w:t>
      </w:r>
      <w:r w:rsidR="003B4BBF" w:rsidRPr="004E3D21">
        <w:rPr>
          <w:rFonts w:ascii="Times New Roman" w:hAnsi="Times New Roman" w:cs="Times New Roman"/>
          <w:sz w:val="28"/>
          <w:szCs w:val="28"/>
        </w:rPr>
        <w:t>душевно</w:t>
      </w:r>
      <w:r w:rsidRPr="004E3D21">
        <w:rPr>
          <w:rFonts w:ascii="Times New Roman" w:hAnsi="Times New Roman" w:cs="Times New Roman"/>
          <w:sz w:val="28"/>
          <w:szCs w:val="28"/>
        </w:rPr>
        <w:t>е</w:t>
      </w:r>
      <w:r w:rsidR="003B4BBF" w:rsidRPr="004E3D21">
        <w:rPr>
          <w:rFonts w:ascii="Times New Roman" w:hAnsi="Times New Roman" w:cs="Times New Roman"/>
          <w:sz w:val="28"/>
          <w:szCs w:val="28"/>
        </w:rPr>
        <w:t xml:space="preserve"> состояни</w:t>
      </w:r>
      <w:r w:rsidRPr="004E3D21">
        <w:rPr>
          <w:rFonts w:ascii="Times New Roman" w:hAnsi="Times New Roman" w:cs="Times New Roman"/>
          <w:sz w:val="28"/>
          <w:szCs w:val="28"/>
        </w:rPr>
        <w:t>е, авторский замысел</w:t>
      </w:r>
      <w:r w:rsidR="004E3D21" w:rsidRPr="004E3D21">
        <w:rPr>
          <w:rFonts w:ascii="Times New Roman" w:hAnsi="Times New Roman" w:cs="Times New Roman"/>
          <w:sz w:val="28"/>
          <w:szCs w:val="28"/>
        </w:rPr>
        <w:t xml:space="preserve"> </w:t>
      </w:r>
      <w:r w:rsidRPr="004E3D21">
        <w:rPr>
          <w:rFonts w:ascii="Times New Roman" w:hAnsi="Times New Roman" w:cs="Times New Roman"/>
          <w:sz w:val="28"/>
          <w:szCs w:val="28"/>
        </w:rPr>
        <w:t>:</w:t>
      </w:r>
      <w:r w:rsidR="004E3D21" w:rsidRPr="004E3D21">
        <w:rPr>
          <w:rFonts w:ascii="Times New Roman" w:hAnsi="Times New Roman" w:cs="Times New Roman"/>
          <w:sz w:val="28"/>
          <w:szCs w:val="28"/>
        </w:rPr>
        <w:t xml:space="preserve"> </w:t>
      </w:r>
      <w:r w:rsidR="003B4BBF" w:rsidRPr="004E3D21">
        <w:rPr>
          <w:rFonts w:ascii="Times New Roman" w:hAnsi="Times New Roman" w:cs="Times New Roman"/>
          <w:sz w:val="28"/>
          <w:szCs w:val="28"/>
        </w:rPr>
        <w:t>от маленького, временного – к всеобъемлющему, вечному.</w:t>
      </w:r>
      <w:r w:rsidR="004E3D21" w:rsidRPr="004E3D21">
        <w:rPr>
          <w:rFonts w:ascii="Times New Roman" w:hAnsi="Times New Roman" w:cs="Times New Roman"/>
          <w:sz w:val="28"/>
          <w:szCs w:val="28"/>
        </w:rPr>
        <w:t xml:space="preserve"> </w:t>
      </w:r>
    </w:p>
    <w:p w:rsidR="00AD5B1E" w:rsidRDefault="00AD5B1E" w:rsidP="004E3D21">
      <w:pPr>
        <w:spacing w:after="0" w:line="360" w:lineRule="auto"/>
        <w:ind w:firstLine="708"/>
        <w:jc w:val="both"/>
        <w:rPr>
          <w:rFonts w:ascii="Times New Roman" w:hAnsi="Times New Roman" w:cs="Times New Roman"/>
          <w:sz w:val="28"/>
          <w:szCs w:val="28"/>
        </w:rPr>
      </w:pPr>
      <w:r w:rsidRPr="004E3D21">
        <w:rPr>
          <w:rFonts w:ascii="Times New Roman" w:hAnsi="Times New Roman" w:cs="Times New Roman"/>
          <w:sz w:val="28"/>
          <w:szCs w:val="28"/>
        </w:rPr>
        <w:t xml:space="preserve">Как духовное завещание живущим и последующим поколениям звучат слова писателя: «Без устойчивой системы духовно-нравственных ценностей не устоит ни село, ни город, ни Земля наша…». </w:t>
      </w:r>
    </w:p>
    <w:p w:rsidR="00FF4513" w:rsidRPr="00C22420" w:rsidRDefault="00FF4513" w:rsidP="00FF4513">
      <w:pPr>
        <w:spacing w:after="0" w:line="360" w:lineRule="auto"/>
        <w:jc w:val="center"/>
        <w:rPr>
          <w:rFonts w:ascii="Times New Roman" w:hAnsi="Times New Roman" w:cs="Times New Roman"/>
          <w:b/>
          <w:sz w:val="28"/>
          <w:szCs w:val="28"/>
        </w:rPr>
      </w:pPr>
      <w:r w:rsidRPr="00C22420">
        <w:rPr>
          <w:rFonts w:ascii="Times New Roman" w:hAnsi="Times New Roman" w:cs="Times New Roman"/>
          <w:b/>
          <w:sz w:val="28"/>
          <w:szCs w:val="28"/>
        </w:rPr>
        <w:t>Список используемой литературы</w:t>
      </w:r>
    </w:p>
    <w:p w:rsidR="00FF4513" w:rsidRPr="00C22420" w:rsidRDefault="00FF4513" w:rsidP="00FF4513">
      <w:pPr>
        <w:pStyle w:val="a6"/>
        <w:numPr>
          <w:ilvl w:val="0"/>
          <w:numId w:val="2"/>
        </w:numPr>
        <w:spacing w:before="0" w:beforeAutospacing="0" w:after="0" w:afterAutospacing="0" w:line="360" w:lineRule="auto"/>
        <w:rPr>
          <w:rFonts w:ascii="Times New Roman" w:hAnsi="Times New Roman"/>
          <w:sz w:val="28"/>
          <w:szCs w:val="28"/>
        </w:rPr>
      </w:pPr>
      <w:r w:rsidRPr="00C22420">
        <w:rPr>
          <w:rFonts w:ascii="Times New Roman" w:hAnsi="Times New Roman"/>
          <w:sz w:val="28"/>
          <w:szCs w:val="28"/>
        </w:rPr>
        <w:t xml:space="preserve">Библия. М., Российское библейское общество, 2001. </w:t>
      </w:r>
    </w:p>
    <w:p w:rsidR="00FF4513" w:rsidRPr="00C22420" w:rsidRDefault="00FF4513" w:rsidP="00FF4513">
      <w:pPr>
        <w:pStyle w:val="a6"/>
        <w:numPr>
          <w:ilvl w:val="0"/>
          <w:numId w:val="2"/>
        </w:numPr>
        <w:spacing w:before="0" w:beforeAutospacing="0" w:after="0" w:afterAutospacing="0" w:line="360" w:lineRule="auto"/>
        <w:rPr>
          <w:rFonts w:ascii="Times New Roman" w:hAnsi="Times New Roman"/>
          <w:sz w:val="28"/>
          <w:szCs w:val="28"/>
        </w:rPr>
      </w:pPr>
      <w:r w:rsidRPr="00C22420">
        <w:rPr>
          <w:rFonts w:ascii="Times New Roman" w:hAnsi="Times New Roman"/>
          <w:sz w:val="28"/>
          <w:szCs w:val="28"/>
        </w:rPr>
        <w:lastRenderedPageBreak/>
        <w:t>Литература. Приложение к газете. М., Первое сентября, 2008, №22.</w:t>
      </w:r>
    </w:p>
    <w:p w:rsidR="00C22420" w:rsidRPr="00C22420" w:rsidRDefault="00C22420" w:rsidP="00C22420">
      <w:pPr>
        <w:pStyle w:val="a6"/>
        <w:numPr>
          <w:ilvl w:val="0"/>
          <w:numId w:val="2"/>
        </w:numPr>
        <w:spacing w:before="0" w:beforeAutospacing="0" w:after="0" w:afterAutospacing="0" w:line="360" w:lineRule="auto"/>
        <w:rPr>
          <w:rFonts w:ascii="Times New Roman" w:hAnsi="Times New Roman"/>
          <w:sz w:val="28"/>
          <w:szCs w:val="28"/>
        </w:rPr>
      </w:pPr>
      <w:proofErr w:type="spellStart"/>
      <w:r w:rsidRPr="00C22420">
        <w:rPr>
          <w:rFonts w:ascii="Times New Roman" w:hAnsi="Times New Roman"/>
          <w:sz w:val="28"/>
          <w:szCs w:val="28"/>
        </w:rPr>
        <w:t>Сараскина</w:t>
      </w:r>
      <w:proofErr w:type="spellEnd"/>
      <w:r w:rsidRPr="00C22420">
        <w:rPr>
          <w:rFonts w:ascii="Times New Roman" w:hAnsi="Times New Roman"/>
          <w:sz w:val="28"/>
          <w:szCs w:val="28"/>
        </w:rPr>
        <w:t xml:space="preserve"> Л.И. Подпольная литература А. Солженицына в проломе свободы // Солженицын А.И. Матрёнин двор. Рассказы. М., Детская литература, 2006.</w:t>
      </w:r>
    </w:p>
    <w:p w:rsidR="00C22420" w:rsidRPr="00C22420" w:rsidRDefault="00C22420" w:rsidP="00C22420">
      <w:pPr>
        <w:pStyle w:val="a6"/>
        <w:numPr>
          <w:ilvl w:val="0"/>
          <w:numId w:val="2"/>
        </w:numPr>
        <w:spacing w:before="0" w:beforeAutospacing="0" w:after="0" w:afterAutospacing="0" w:line="360" w:lineRule="auto"/>
        <w:rPr>
          <w:rFonts w:ascii="Times New Roman" w:hAnsi="Times New Roman"/>
          <w:sz w:val="28"/>
          <w:szCs w:val="28"/>
        </w:rPr>
      </w:pPr>
      <w:r w:rsidRPr="00C22420">
        <w:rPr>
          <w:rFonts w:ascii="Times New Roman" w:hAnsi="Times New Roman"/>
          <w:sz w:val="28"/>
          <w:szCs w:val="28"/>
        </w:rPr>
        <w:t>Солженицын А.И. Малое собрание сочинений, т.3. Рассказы. М., ИНКОМ НВ, 1991.</w:t>
      </w:r>
    </w:p>
    <w:p w:rsidR="00C22420" w:rsidRPr="00C22420" w:rsidRDefault="00C22420" w:rsidP="00C22420">
      <w:pPr>
        <w:pStyle w:val="a6"/>
        <w:numPr>
          <w:ilvl w:val="0"/>
          <w:numId w:val="3"/>
        </w:numPr>
        <w:spacing w:before="0" w:beforeAutospacing="0" w:after="0" w:afterAutospacing="0" w:line="360" w:lineRule="auto"/>
        <w:rPr>
          <w:rFonts w:ascii="Times New Roman" w:hAnsi="Times New Roman"/>
          <w:sz w:val="28"/>
          <w:szCs w:val="28"/>
        </w:rPr>
      </w:pPr>
      <w:r w:rsidRPr="00C22420">
        <w:rPr>
          <w:rFonts w:ascii="Times New Roman" w:hAnsi="Times New Roman"/>
          <w:sz w:val="28"/>
          <w:szCs w:val="28"/>
        </w:rPr>
        <w:t xml:space="preserve">  Солженицын А.И. Матрёнин двор. Рассказы. М., Детская литература, 2006.</w:t>
      </w:r>
    </w:p>
    <w:p w:rsidR="00C22420" w:rsidRPr="00C22420" w:rsidRDefault="00C22420" w:rsidP="00C22420">
      <w:pPr>
        <w:pStyle w:val="a6"/>
        <w:numPr>
          <w:ilvl w:val="0"/>
          <w:numId w:val="3"/>
        </w:numPr>
        <w:spacing w:before="0" w:beforeAutospacing="0" w:after="0" w:afterAutospacing="0" w:line="360" w:lineRule="auto"/>
        <w:rPr>
          <w:rFonts w:ascii="Times New Roman" w:hAnsi="Times New Roman"/>
          <w:sz w:val="28"/>
          <w:szCs w:val="28"/>
        </w:rPr>
      </w:pPr>
      <w:r w:rsidRPr="00C22420">
        <w:rPr>
          <w:rFonts w:ascii="Times New Roman" w:hAnsi="Times New Roman"/>
          <w:sz w:val="28"/>
          <w:szCs w:val="28"/>
        </w:rPr>
        <w:t>Толстой Л.Н. Избранные сочинения в трёх томах, т.3. М., Художественная литература, 1989.</w:t>
      </w:r>
    </w:p>
    <w:p w:rsidR="00FF4513" w:rsidRPr="00C22420" w:rsidRDefault="00FF4513" w:rsidP="004E3D21">
      <w:pPr>
        <w:spacing w:after="0" w:line="360" w:lineRule="auto"/>
        <w:ind w:firstLine="708"/>
        <w:jc w:val="both"/>
        <w:rPr>
          <w:rFonts w:ascii="Times New Roman" w:hAnsi="Times New Roman" w:cs="Times New Roman"/>
          <w:sz w:val="28"/>
          <w:szCs w:val="28"/>
        </w:rPr>
      </w:pPr>
    </w:p>
    <w:p w:rsidR="006F079F" w:rsidRPr="00C22420" w:rsidRDefault="003B4BBF" w:rsidP="004E3D21">
      <w:pPr>
        <w:shd w:val="clear" w:color="auto" w:fill="FFFFFF"/>
        <w:spacing w:after="0" w:line="360" w:lineRule="auto"/>
        <w:jc w:val="both"/>
        <w:rPr>
          <w:rFonts w:ascii="Times New Roman" w:hAnsi="Times New Roman" w:cs="Times New Roman"/>
          <w:b/>
          <w:sz w:val="28"/>
          <w:szCs w:val="28"/>
        </w:rPr>
      </w:pPr>
      <w:r w:rsidRPr="00C22420">
        <w:rPr>
          <w:rFonts w:ascii="Times New Roman" w:eastAsia="Times New Roman" w:hAnsi="Times New Roman" w:cs="Times New Roman"/>
          <w:color w:val="000000"/>
          <w:sz w:val="28"/>
          <w:szCs w:val="28"/>
          <w:lang w:eastAsia="ru-RU"/>
        </w:rPr>
        <w:tab/>
      </w:r>
    </w:p>
    <w:sectPr w:rsidR="006F079F" w:rsidRPr="00C22420" w:rsidSect="00C76F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56B9A"/>
    <w:multiLevelType w:val="hybridMultilevel"/>
    <w:tmpl w:val="7ECCD9A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682400D5"/>
    <w:multiLevelType w:val="hybridMultilevel"/>
    <w:tmpl w:val="4E9AC8A8"/>
    <w:lvl w:ilvl="0" w:tplc="E990C0F6">
      <w:start w:val="7"/>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6CEA0A83"/>
    <w:multiLevelType w:val="multilevel"/>
    <w:tmpl w:val="9528B1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revisionView w:inkAnnotations="0"/>
  <w:defaultTabStop w:val="708"/>
  <w:characterSpacingControl w:val="doNotCompress"/>
  <w:compat/>
  <w:rsids>
    <w:rsidRoot w:val="00C0675C"/>
    <w:rsid w:val="0004384D"/>
    <w:rsid w:val="003B4BBF"/>
    <w:rsid w:val="004E3D21"/>
    <w:rsid w:val="006D5C41"/>
    <w:rsid w:val="006F079F"/>
    <w:rsid w:val="00742BC4"/>
    <w:rsid w:val="007615D9"/>
    <w:rsid w:val="0084548E"/>
    <w:rsid w:val="00A11C21"/>
    <w:rsid w:val="00AD5B1E"/>
    <w:rsid w:val="00AF4091"/>
    <w:rsid w:val="00C0675C"/>
    <w:rsid w:val="00C22420"/>
    <w:rsid w:val="00C45FC3"/>
    <w:rsid w:val="00C76FFE"/>
    <w:rsid w:val="00CC3C2A"/>
    <w:rsid w:val="00D8587F"/>
    <w:rsid w:val="00E314D9"/>
    <w:rsid w:val="00FF45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F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0675C"/>
    <w:pPr>
      <w:spacing w:after="0" w:line="240" w:lineRule="auto"/>
    </w:pPr>
    <w:rPr>
      <w:rFonts w:ascii="Calibri" w:eastAsia="Calibri" w:hAnsi="Calibri" w:cs="Times New Roman"/>
    </w:rPr>
  </w:style>
  <w:style w:type="character" w:styleId="a4">
    <w:name w:val="Hyperlink"/>
    <w:basedOn w:val="a0"/>
    <w:uiPriority w:val="99"/>
    <w:semiHidden/>
    <w:unhideWhenUsed/>
    <w:rsid w:val="00E314D9"/>
    <w:rPr>
      <w:color w:val="0000FF"/>
      <w:u w:val="single"/>
    </w:rPr>
  </w:style>
  <w:style w:type="paragraph" w:styleId="a5">
    <w:name w:val="Normal (Web)"/>
    <w:basedOn w:val="a"/>
    <w:uiPriority w:val="99"/>
    <w:unhideWhenUsed/>
    <w:rsid w:val="007615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FF4513"/>
    <w:pPr>
      <w:spacing w:before="100" w:beforeAutospacing="1" w:after="100" w:afterAutospacing="1" w:line="120" w:lineRule="auto"/>
      <w:ind w:left="720"/>
      <w:contextualSpacing/>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02921375">
      <w:bodyDiv w:val="1"/>
      <w:marLeft w:val="0"/>
      <w:marRight w:val="0"/>
      <w:marTop w:val="0"/>
      <w:marBottom w:val="0"/>
      <w:divBdr>
        <w:top w:val="none" w:sz="0" w:space="0" w:color="auto"/>
        <w:left w:val="none" w:sz="0" w:space="0" w:color="auto"/>
        <w:bottom w:val="none" w:sz="0" w:space="0" w:color="auto"/>
        <w:right w:val="none" w:sz="0" w:space="0" w:color="auto"/>
      </w:divBdr>
    </w:div>
    <w:div w:id="171149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10</Pages>
  <Words>2001</Words>
  <Characters>11410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2018-05-13T15:11:00Z</cp:lastPrinted>
  <dcterms:created xsi:type="dcterms:W3CDTF">2018-05-13T12:27:00Z</dcterms:created>
  <dcterms:modified xsi:type="dcterms:W3CDTF">2018-05-13T15:18:00Z</dcterms:modified>
</cp:coreProperties>
</file>