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1EF" w:rsidRPr="00FA41EF" w:rsidRDefault="00FA41EF" w:rsidP="00FA41EF">
      <w:pPr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aps/>
          <w:color w:val="943634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b/>
          <w:bCs/>
          <w:caps/>
          <w:color w:val="943634"/>
          <w:sz w:val="28"/>
          <w:szCs w:val="28"/>
          <w:lang w:eastAsia="ru-RU"/>
        </w:rPr>
        <w:t xml:space="preserve">Концептуальные основы </w:t>
      </w:r>
    </w:p>
    <w:p w:rsidR="00FA41EF" w:rsidRPr="00FA41EF" w:rsidRDefault="00FA41EF" w:rsidP="00FA41EF">
      <w:pPr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aps/>
          <w:color w:val="943634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b/>
          <w:bCs/>
          <w:caps/>
          <w:color w:val="943634"/>
          <w:sz w:val="28"/>
          <w:szCs w:val="28"/>
          <w:lang w:eastAsia="ru-RU"/>
        </w:rPr>
        <w:t>модели системы</w:t>
      </w:r>
      <w:r w:rsidR="00C41726">
        <w:rPr>
          <w:rFonts w:ascii="Times New Roman" w:eastAsia="Times New Roman" w:hAnsi="Times New Roman" w:cs="Times New Roman"/>
          <w:b/>
          <w:bCs/>
          <w:caps/>
          <w:color w:val="943634"/>
          <w:sz w:val="28"/>
          <w:szCs w:val="28"/>
          <w:lang w:eastAsia="ru-RU"/>
        </w:rPr>
        <w:t xml:space="preserve"> формирования</w:t>
      </w:r>
      <w:r w:rsidRPr="00FA41EF">
        <w:rPr>
          <w:rFonts w:ascii="Times New Roman" w:eastAsia="Times New Roman" w:hAnsi="Times New Roman" w:cs="Times New Roman"/>
          <w:b/>
          <w:bCs/>
          <w:caps/>
          <w:color w:val="943634"/>
          <w:sz w:val="28"/>
          <w:szCs w:val="28"/>
          <w:lang w:eastAsia="ru-RU"/>
        </w:rPr>
        <w:t xml:space="preserve"> здоровьесбережения </w:t>
      </w:r>
    </w:p>
    <w:p w:rsidR="00FA41EF" w:rsidRPr="00FA41EF" w:rsidRDefault="00FA41EF" w:rsidP="00FA41EF">
      <w:pPr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caps/>
          <w:color w:val="943634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b/>
          <w:bCs/>
          <w:caps/>
          <w:color w:val="943634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aps/>
          <w:color w:val="943634"/>
          <w:sz w:val="28"/>
          <w:szCs w:val="28"/>
          <w:lang w:eastAsia="ru-RU"/>
        </w:rPr>
        <w:t>ФКПОУ «НТТИ» Минтруда России</w:t>
      </w:r>
      <w:r w:rsidRPr="00FA41EF">
        <w:rPr>
          <w:rFonts w:ascii="Times New Roman" w:eastAsia="Times New Roman" w:hAnsi="Times New Roman" w:cs="Times New Roman"/>
          <w:b/>
          <w:bCs/>
          <w:caps/>
          <w:color w:val="943634"/>
          <w:sz w:val="28"/>
          <w:szCs w:val="28"/>
          <w:lang w:eastAsia="ru-RU"/>
        </w:rPr>
        <w:t xml:space="preserve"> с учетом индивидуального подхода к студентам</w:t>
      </w:r>
    </w:p>
    <w:p w:rsidR="00FA41EF" w:rsidRPr="00FA41EF" w:rsidRDefault="00FA41EF" w:rsidP="00FA41EF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FA41EF" w:rsidRPr="00FA41EF" w:rsidRDefault="00FA41EF" w:rsidP="00FA41EF">
      <w:pPr>
        <w:spacing w:before="100" w:beforeAutospacing="1" w:after="0" w:line="36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Уставе Всемирной организации здравоохранения   записаны важнейшие постулаты, рекомендуемые все странам:</w:t>
      </w:r>
    </w:p>
    <w:p w:rsidR="00FA41EF" w:rsidRPr="00FA41EF" w:rsidRDefault="00FA41EF" w:rsidP="00FA41EF">
      <w:pPr>
        <w:numPr>
          <w:ilvl w:val="0"/>
          <w:numId w:val="1"/>
        </w:num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 - это состояние полного физического, душевного и социального благополучия, а не только отсутствие болезней или физических дефектов; </w:t>
      </w:r>
    </w:p>
    <w:p w:rsidR="00FA41EF" w:rsidRPr="00FA41EF" w:rsidRDefault="00FA41EF" w:rsidP="00FA41EF">
      <w:pPr>
        <w:numPr>
          <w:ilvl w:val="0"/>
          <w:numId w:val="1"/>
        </w:num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обладание наивысшим достижимым уровнем здоровья является одним из основных прав каждого человека без различия расы, религии, политических убеждений, экономического или социального положения; </w:t>
      </w:r>
    </w:p>
    <w:p w:rsidR="00FA41EF" w:rsidRPr="00FA41EF" w:rsidRDefault="00FA41EF" w:rsidP="00FA41EF">
      <w:pPr>
        <w:numPr>
          <w:ilvl w:val="0"/>
          <w:numId w:val="1"/>
        </w:num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правительства  стран несут ответственность за здоровье своих </w:t>
      </w:r>
      <w:proofErr w:type="gramStart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народов</w:t>
      </w:r>
      <w:proofErr w:type="gramEnd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эта ответственность требует принятия определенных социальных и медико-санитарных мероприятий. </w:t>
      </w:r>
    </w:p>
    <w:p w:rsidR="00FA41EF" w:rsidRPr="00FA41EF" w:rsidRDefault="00FA41EF" w:rsidP="00FA41EF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человека отражает одну из наиболее приоритетных сторон жизни общества и тесно переплетается с фундаментальным правом человека на физическое, духовное, социальное благополучие при максимальной продолжительности его активной жизни.</w:t>
      </w:r>
    </w:p>
    <w:p w:rsidR="00FA41EF" w:rsidRPr="00FA41EF" w:rsidRDefault="00FA41EF" w:rsidP="00FA41EF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данной работе мы исходили также из положения о том, что </w:t>
      </w:r>
      <w:r w:rsidRPr="00FA4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здоровье </w:t>
      </w: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комплексное и, вместе с тем, целостное, многомерное динамическое состояние, развивающееся в процессе реализации генетического потенциала в условиях конкретной социальной и экологической среды и позволяющее человеку в различной степени осуществлять его социальные функции.</w:t>
      </w:r>
    </w:p>
    <w:p w:rsidR="00FA41EF" w:rsidRPr="00FA41EF" w:rsidRDefault="00FA41EF" w:rsidP="00FA41EF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Проведенный анализ сущности здоровья как понятия в историческом, возрастном, индивидуальном аспектах, позволяет утверждать, что </w:t>
      </w:r>
      <w:r w:rsidRPr="00FA4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здоровье </w:t>
      </w: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основа жизнедеятельности человека - представляет собой сложное состояние, </w:t>
      </w: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включающее в себя </w:t>
      </w:r>
      <w:r w:rsidRPr="00FA4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соматические (физиологические), психические, социально-педагогические, нравственные и компоненты</w:t>
      </w: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A41EF" w:rsidRPr="00FA41EF" w:rsidRDefault="00FA41EF" w:rsidP="00FA41EF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концептуальный подход строится на понимании того, что на соматическом, психическом и социальном уровне обеспечение жизнедеятельности происходит посредством двух основополагающих механизмов – формирования, укрепления и сохранения здоровья и повышения его резервов. Основу нравственного аспекта здоровья человека составляет его отношение к своему здоровью и здоровью других людей. Определяющее значение в структуре обеспечения здоровья имеет педагогический компонент, сущность которого состоит в формировании у человека с самого раннего возраста индивидуального способа здорового образа жизни.</w:t>
      </w:r>
    </w:p>
    <w:p w:rsidR="00FA41EF" w:rsidRPr="00FA41EF" w:rsidRDefault="00FA41EF" w:rsidP="00FA41EF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сохранения и укрепления здоровья, связанный с педагогическим воздействием, является интегративным: его соблюдение обеспечивает человеку совершенствование механизмов сохранения и повышения адаптационных резервов своего организма путем целенаправленного оздоровления собственного образа жизни.</w:t>
      </w:r>
    </w:p>
    <w:p w:rsidR="00FA41EF" w:rsidRPr="00FA41EF" w:rsidRDefault="00FA41EF" w:rsidP="00C41726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Определяя основные концептуальные подходы к проектированию создания </w:t>
      </w:r>
      <w:proofErr w:type="spellStart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здоровьеформирующей</w:t>
      </w:r>
      <w:proofErr w:type="spellEnd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системы, мы  ориентируемся на определении понятия здоровья, представленном в Уставе Всемирной организации здравоохранения – «здоровье как состояние полного физического, психического и социального благополучия, а не только отсутствие болезней».</w:t>
      </w:r>
      <w:r w:rsidR="00C41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путей и средств влияния </w:t>
      </w:r>
      <w:proofErr w:type="spellStart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bookmarkStart w:id="0" w:name="_GoBack"/>
      <w:bookmarkEnd w:id="0"/>
      <w:proofErr w:type="spellEnd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на формирование, укрепление и сохранение здоровья студентов  разработчики модели  исходили из </w:t>
      </w:r>
      <w:r w:rsidRPr="00FA41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компонентов физического, психического, социального</w:t>
      </w: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здоровья человека.          </w:t>
      </w:r>
    </w:p>
    <w:p w:rsidR="00FA41EF" w:rsidRPr="00FA41EF" w:rsidRDefault="00FA41EF" w:rsidP="00FA41EF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Особая значимость в рамках модели придается реализации программ профилактики   социально обусловленных заболеваний (наркомании, заболевания, передающихся половым путем, ВИЧ/СПИД, гепатит). </w:t>
      </w:r>
    </w:p>
    <w:p w:rsidR="00FA41EF" w:rsidRPr="00FA41EF" w:rsidRDefault="00FA41EF" w:rsidP="00FA41EF">
      <w:pPr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Отличительной чертой системы являются:</w:t>
      </w:r>
    </w:p>
    <w:p w:rsidR="00FA41EF" w:rsidRPr="00FA41EF" w:rsidRDefault="00FA41EF" w:rsidP="00FA41EF">
      <w:pPr>
        <w:numPr>
          <w:ilvl w:val="0"/>
          <w:numId w:val="2"/>
        </w:numPr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нацеленность  на достижение конкретных целей, актуальных </w:t>
      </w:r>
      <w:proofErr w:type="gramStart"/>
      <w:r w:rsidRPr="00FA41EF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FA41EF">
        <w:rPr>
          <w:rFonts w:ascii="Times New Roman" w:eastAsia="Times New Roman" w:hAnsi="Times New Roman" w:cs="Times New Roman"/>
          <w:sz w:val="28"/>
          <w:szCs w:val="28"/>
        </w:rPr>
        <w:t xml:space="preserve"> обучающихся;</w:t>
      </w:r>
    </w:p>
    <w:p w:rsidR="00FA41EF" w:rsidRPr="00FA41EF" w:rsidRDefault="00FA41EF" w:rsidP="00FA41EF">
      <w:pPr>
        <w:numPr>
          <w:ilvl w:val="0"/>
          <w:numId w:val="2"/>
        </w:numPr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>использование широкого диапазона интерактивных видов деятельности (обсуждения в группе, ролевые игры, моделирование ситуаций,  мозговой штурм) для активного участия обучающихся в процессе выработки поведенческих стратегий, персонификации поведенческих рисков;</w:t>
      </w:r>
    </w:p>
    <w:p w:rsidR="00FA41EF" w:rsidRPr="00FA41EF" w:rsidRDefault="00FA41EF" w:rsidP="00FA41EF">
      <w:pPr>
        <w:numPr>
          <w:ilvl w:val="0"/>
          <w:numId w:val="2"/>
        </w:numPr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 xml:space="preserve">совместная с </w:t>
      </w:r>
      <w:proofErr w:type="gramStart"/>
      <w:r w:rsidRPr="00FA41EF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Pr="00FA41EF">
        <w:rPr>
          <w:rFonts w:ascii="Times New Roman" w:eastAsia="Times New Roman" w:hAnsi="Times New Roman" w:cs="Times New Roman"/>
          <w:sz w:val="28"/>
          <w:szCs w:val="28"/>
        </w:rPr>
        <w:t>  деятельность по определению источников возможного негативного влияния и выработке стратегии реагирования на него;</w:t>
      </w:r>
    </w:p>
    <w:p w:rsidR="00FA41EF" w:rsidRPr="00FA41EF" w:rsidRDefault="00FA41EF" w:rsidP="00FA41EF">
      <w:pPr>
        <w:numPr>
          <w:ilvl w:val="0"/>
          <w:numId w:val="2"/>
        </w:numPr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 xml:space="preserve">направленность на формирование   ценностей </w:t>
      </w:r>
      <w:proofErr w:type="spellStart"/>
      <w:r w:rsidRPr="00FA41EF">
        <w:rPr>
          <w:rFonts w:ascii="Times New Roman" w:eastAsia="Times New Roman" w:hAnsi="Times New Roman" w:cs="Times New Roman"/>
          <w:sz w:val="28"/>
          <w:szCs w:val="28"/>
        </w:rPr>
        <w:t>здоровьесохранительного</w:t>
      </w:r>
      <w:proofErr w:type="spellEnd"/>
      <w:r w:rsidRPr="00FA41EF">
        <w:rPr>
          <w:rFonts w:ascii="Times New Roman" w:eastAsia="Times New Roman" w:hAnsi="Times New Roman" w:cs="Times New Roman"/>
          <w:sz w:val="28"/>
          <w:szCs w:val="28"/>
        </w:rPr>
        <w:t xml:space="preserve"> поведения   и развитие групповых норм противостояния негативному влиянию, соответствующих возрасту и индивидуальному опыту обучающихся и др.</w:t>
      </w:r>
    </w:p>
    <w:p w:rsidR="00FA41EF" w:rsidRPr="00FA41EF" w:rsidRDefault="00FA41EF" w:rsidP="00FA41EF">
      <w:pPr>
        <w:numPr>
          <w:ilvl w:val="0"/>
          <w:numId w:val="2"/>
        </w:numPr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>совместный анализ результатов проделанной работы, планирование дальнейших действий.</w:t>
      </w:r>
    </w:p>
    <w:p w:rsidR="00FA41EF" w:rsidRPr="00FA41EF" w:rsidRDefault="00FA41EF" w:rsidP="00FA41EF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Критериями и показателями эффективности представляемой модели формирования </w:t>
      </w:r>
      <w:proofErr w:type="spellStart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с учетом индивидуального подхода </w:t>
      </w:r>
      <w:proofErr w:type="gramStart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FA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обучающимся выступают:</w:t>
      </w:r>
    </w:p>
    <w:p w:rsidR="00FA41EF" w:rsidRPr="00FA41EF" w:rsidRDefault="00FA41EF" w:rsidP="00FA41EF">
      <w:pPr>
        <w:numPr>
          <w:ilvl w:val="0"/>
          <w:numId w:val="3"/>
        </w:numPr>
        <w:spacing w:before="100" w:beforeAutospacing="1" w:after="0" w:line="360" w:lineRule="auto"/>
        <w:ind w:left="851" w:hanging="51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>учет особенностей возраста (реализация возрастного подхода);</w:t>
      </w:r>
    </w:p>
    <w:p w:rsidR="00FA41EF" w:rsidRPr="00FA41EF" w:rsidRDefault="00FA41EF" w:rsidP="00FA41EF">
      <w:pPr>
        <w:numPr>
          <w:ilvl w:val="0"/>
          <w:numId w:val="3"/>
        </w:numPr>
        <w:spacing w:before="100" w:beforeAutospacing="1" w:after="0" w:line="360" w:lineRule="auto"/>
        <w:ind w:left="851" w:hanging="51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 xml:space="preserve">целенаправленность и </w:t>
      </w:r>
      <w:proofErr w:type="spellStart"/>
      <w:r w:rsidRPr="00FA41EF">
        <w:rPr>
          <w:rFonts w:ascii="Times New Roman" w:eastAsia="Times New Roman" w:hAnsi="Times New Roman" w:cs="Times New Roman"/>
          <w:sz w:val="28"/>
          <w:szCs w:val="28"/>
        </w:rPr>
        <w:t>лонгитюдность</w:t>
      </w:r>
      <w:proofErr w:type="spellEnd"/>
      <w:r w:rsidRPr="00FA41EF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использования методов;</w:t>
      </w:r>
    </w:p>
    <w:p w:rsidR="00FA41EF" w:rsidRPr="00FA41EF" w:rsidRDefault="00FA41EF" w:rsidP="00FA41EF">
      <w:pPr>
        <w:numPr>
          <w:ilvl w:val="0"/>
          <w:numId w:val="3"/>
        </w:numPr>
        <w:spacing w:before="100" w:beforeAutospacing="1" w:after="0" w:line="360" w:lineRule="auto"/>
        <w:ind w:left="851" w:hanging="51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>представленность технологий обучения жизненным навыкам (в том числе помощи интерактивных методов: моделирование ситуаций, ролевые игры, дискуссии, мозговые штурмы);</w:t>
      </w:r>
    </w:p>
    <w:p w:rsidR="00FA41EF" w:rsidRPr="00FA41EF" w:rsidRDefault="00FA41EF" w:rsidP="00FA41EF">
      <w:pPr>
        <w:numPr>
          <w:ilvl w:val="0"/>
          <w:numId w:val="3"/>
        </w:numPr>
        <w:spacing w:before="100" w:beforeAutospacing="1" w:after="0" w:line="360" w:lineRule="auto"/>
        <w:ind w:left="851" w:hanging="51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>представленность технологий обучения навыкам противостояния негативному давлению (коммуникабельность, самоуважение) в соответствии с индивидуальным уровнем   развития обучающихся;</w:t>
      </w:r>
    </w:p>
    <w:p w:rsidR="00FA41EF" w:rsidRPr="00FA41EF" w:rsidRDefault="00FA41EF" w:rsidP="00FA41EF">
      <w:pPr>
        <w:numPr>
          <w:ilvl w:val="0"/>
          <w:numId w:val="3"/>
        </w:numPr>
        <w:spacing w:before="100" w:beforeAutospacing="1" w:after="0" w:line="360" w:lineRule="auto"/>
        <w:ind w:left="851" w:hanging="51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 xml:space="preserve">направленность на взаимное положительное влияние </w:t>
      </w:r>
      <w:proofErr w:type="gramStart"/>
      <w:r w:rsidRPr="00FA41EF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FA41EF">
        <w:rPr>
          <w:rFonts w:ascii="Times New Roman" w:eastAsia="Times New Roman" w:hAnsi="Times New Roman" w:cs="Times New Roman"/>
          <w:sz w:val="28"/>
          <w:szCs w:val="28"/>
        </w:rPr>
        <w:t>  друг на друга;</w:t>
      </w:r>
    </w:p>
    <w:p w:rsidR="00FA41EF" w:rsidRPr="00FA41EF" w:rsidRDefault="00FA41EF" w:rsidP="00FA41EF">
      <w:pPr>
        <w:numPr>
          <w:ilvl w:val="0"/>
          <w:numId w:val="3"/>
        </w:numPr>
        <w:spacing w:before="100" w:beforeAutospacing="1" w:after="0" w:line="360" w:lineRule="auto"/>
        <w:ind w:left="851" w:hanging="51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lastRenderedPageBreak/>
        <w:t>представленность технологий формирования социально одобряемых норм поведения;</w:t>
      </w:r>
    </w:p>
    <w:p w:rsidR="00FA41EF" w:rsidRPr="00FA41EF" w:rsidRDefault="00FA41EF" w:rsidP="00FA41EF">
      <w:pPr>
        <w:numPr>
          <w:ilvl w:val="0"/>
          <w:numId w:val="3"/>
        </w:numPr>
        <w:spacing w:before="100" w:beforeAutospacing="1" w:after="0" w:line="360" w:lineRule="auto"/>
        <w:ind w:left="851" w:hanging="51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>ориентация на приобретение знаний, умений и навыков;</w:t>
      </w:r>
    </w:p>
    <w:p w:rsidR="00FA41EF" w:rsidRPr="00FA41EF" w:rsidRDefault="00FA41EF" w:rsidP="00FA41EF">
      <w:pPr>
        <w:numPr>
          <w:ilvl w:val="0"/>
          <w:numId w:val="3"/>
        </w:numPr>
        <w:spacing w:before="100" w:beforeAutospacing="1" w:after="0" w:line="360" w:lineRule="auto"/>
        <w:ind w:left="851" w:hanging="51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41EF">
        <w:rPr>
          <w:rFonts w:ascii="Times New Roman" w:eastAsia="Times New Roman" w:hAnsi="Times New Roman" w:cs="Times New Roman"/>
          <w:sz w:val="28"/>
          <w:szCs w:val="28"/>
        </w:rPr>
        <w:t xml:space="preserve">проведение оценки эффективности деятельности по сохранению и укреплению здоровья </w:t>
      </w:r>
      <w:proofErr w:type="gramStart"/>
      <w:r w:rsidRPr="00FA41EF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FA41E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027" w:rsidRDefault="00016027"/>
    <w:sectPr w:rsidR="00016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E0647"/>
    <w:multiLevelType w:val="multilevel"/>
    <w:tmpl w:val="E7D22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367229"/>
    <w:multiLevelType w:val="hybridMultilevel"/>
    <w:tmpl w:val="C4BE47AC"/>
    <w:lvl w:ilvl="0" w:tplc="5C5A659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  <w:i w:val="0"/>
        <w:caps/>
        <w:shadow/>
        <w:emboss w:val="0"/>
        <w:imprint w:val="0"/>
        <w:color w:val="C0504D" w:themeColor="accent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1A11C26"/>
    <w:multiLevelType w:val="hybridMultilevel"/>
    <w:tmpl w:val="42481E14"/>
    <w:lvl w:ilvl="0" w:tplc="5C5A65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aps/>
        <w:shadow/>
        <w:emboss w:val="0"/>
        <w:imprint w:val="0"/>
        <w:color w:val="C0504D" w:themeColor="accen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B9A"/>
    <w:rsid w:val="00016027"/>
    <w:rsid w:val="00202B9A"/>
    <w:rsid w:val="00C41726"/>
    <w:rsid w:val="00FA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72D19-C877-4111-B7B6-76DA2A84B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Большакова</dc:creator>
  <cp:keywords/>
  <dc:description/>
  <cp:lastModifiedBy>Катерина Большакова</cp:lastModifiedBy>
  <cp:revision>2</cp:revision>
  <dcterms:created xsi:type="dcterms:W3CDTF">2017-02-13T05:38:00Z</dcterms:created>
  <dcterms:modified xsi:type="dcterms:W3CDTF">2017-02-13T05:49:00Z</dcterms:modified>
</cp:coreProperties>
</file>