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517" w:rsidRDefault="004572A4" w:rsidP="004572A4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Открытый урок</w:t>
      </w:r>
    </w:p>
    <w:p w:rsidR="00BC6345" w:rsidRDefault="00C169A3" w:rsidP="004572A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Тема урока</w:t>
      </w:r>
      <w:r w:rsidR="00BC6345">
        <w:rPr>
          <w:sz w:val="28"/>
          <w:szCs w:val="28"/>
          <w:u w:val="single"/>
        </w:rPr>
        <w:t>:</w:t>
      </w:r>
    </w:p>
    <w:p w:rsidR="001B17D4" w:rsidRPr="001B17D4" w:rsidRDefault="00F824A8" w:rsidP="001B17D4">
      <w:pPr>
        <w:ind w:left="360"/>
        <w:jc w:val="center"/>
        <w:rPr>
          <w:sz w:val="28"/>
          <w:szCs w:val="28"/>
        </w:rPr>
      </w:pPr>
      <w:r w:rsidRPr="004572A4">
        <w:rPr>
          <w:b/>
          <w:sz w:val="28"/>
          <w:szCs w:val="28"/>
        </w:rPr>
        <w:t>«Работа над пьесами</w:t>
      </w:r>
      <w:r w:rsidR="001B17D4">
        <w:rPr>
          <w:sz w:val="28"/>
          <w:szCs w:val="28"/>
        </w:rPr>
        <w:t xml:space="preserve"> </w:t>
      </w:r>
      <w:r w:rsidR="009273BB" w:rsidRPr="001B17D4">
        <w:rPr>
          <w:sz w:val="28"/>
          <w:szCs w:val="28"/>
        </w:rPr>
        <w:t>(П.И. Чайковский «Болезнь куклы»</w:t>
      </w:r>
      <w:r w:rsidR="001B17D4" w:rsidRPr="001B17D4">
        <w:rPr>
          <w:sz w:val="28"/>
          <w:szCs w:val="28"/>
        </w:rPr>
        <w:t>, Ж.-Ф. Рамо «Ригодон»)</w:t>
      </w:r>
    </w:p>
    <w:p w:rsidR="00BC6345" w:rsidRDefault="00BC6345" w:rsidP="00BC634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Цель занятия:</w:t>
      </w:r>
    </w:p>
    <w:p w:rsidR="00BC6345" w:rsidRPr="00F824A8" w:rsidRDefault="00BC6345" w:rsidP="00BC6345">
      <w:pPr>
        <w:rPr>
          <w:sz w:val="24"/>
          <w:szCs w:val="24"/>
        </w:rPr>
      </w:pPr>
      <w:r w:rsidRPr="00F824A8">
        <w:rPr>
          <w:sz w:val="24"/>
          <w:szCs w:val="24"/>
        </w:rPr>
        <w:t>1.Образовательная цель:</w:t>
      </w:r>
    </w:p>
    <w:p w:rsidR="00BC6345" w:rsidRPr="00F824A8" w:rsidRDefault="00BC6345" w:rsidP="00BC6345">
      <w:pPr>
        <w:pStyle w:val="a3"/>
        <w:numPr>
          <w:ilvl w:val="0"/>
          <w:numId w:val="3"/>
        </w:numPr>
        <w:rPr>
          <w:sz w:val="24"/>
          <w:szCs w:val="24"/>
        </w:rPr>
      </w:pPr>
      <w:r w:rsidRPr="00F824A8">
        <w:rPr>
          <w:sz w:val="24"/>
          <w:szCs w:val="24"/>
        </w:rPr>
        <w:t>Ознакомить с основными чертами стиля произведения.</w:t>
      </w:r>
    </w:p>
    <w:p w:rsidR="00BC6345" w:rsidRPr="00F824A8" w:rsidRDefault="00BC6345" w:rsidP="00BC6345">
      <w:pPr>
        <w:pStyle w:val="a3"/>
        <w:numPr>
          <w:ilvl w:val="0"/>
          <w:numId w:val="3"/>
        </w:numPr>
        <w:rPr>
          <w:sz w:val="24"/>
          <w:szCs w:val="24"/>
        </w:rPr>
      </w:pPr>
      <w:r w:rsidRPr="00F824A8">
        <w:rPr>
          <w:sz w:val="24"/>
          <w:szCs w:val="24"/>
        </w:rPr>
        <w:t>Осмыслить единство формы.</w:t>
      </w:r>
    </w:p>
    <w:p w:rsidR="00BC6345" w:rsidRPr="00F824A8" w:rsidRDefault="00BC6345" w:rsidP="00BC6345">
      <w:pPr>
        <w:pStyle w:val="a3"/>
        <w:numPr>
          <w:ilvl w:val="0"/>
          <w:numId w:val="3"/>
        </w:numPr>
        <w:rPr>
          <w:sz w:val="24"/>
          <w:szCs w:val="24"/>
        </w:rPr>
      </w:pPr>
      <w:r w:rsidRPr="00F824A8">
        <w:rPr>
          <w:sz w:val="24"/>
          <w:szCs w:val="24"/>
        </w:rPr>
        <w:t>Линеарное развитие и вертикаль.</w:t>
      </w:r>
    </w:p>
    <w:p w:rsidR="00F824A8" w:rsidRPr="00F824A8" w:rsidRDefault="00BC6345" w:rsidP="00917775">
      <w:pPr>
        <w:rPr>
          <w:sz w:val="24"/>
          <w:szCs w:val="24"/>
        </w:rPr>
      </w:pPr>
      <w:r w:rsidRPr="00F824A8">
        <w:rPr>
          <w:sz w:val="24"/>
          <w:szCs w:val="24"/>
        </w:rPr>
        <w:t>2.Развивающая цель:</w:t>
      </w:r>
    </w:p>
    <w:p w:rsidR="00917775" w:rsidRPr="00F824A8" w:rsidRDefault="00F824A8" w:rsidP="00917775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7775" w:rsidRPr="00F824A8">
        <w:rPr>
          <w:sz w:val="24"/>
          <w:szCs w:val="24"/>
        </w:rPr>
        <w:t>Способствовать формированию  интереса к музыке (формирование  умения     анализировать, сравнивать, обобщать)</w:t>
      </w:r>
      <w:r>
        <w:rPr>
          <w:sz w:val="24"/>
          <w:szCs w:val="24"/>
        </w:rPr>
        <w:t>.</w:t>
      </w:r>
    </w:p>
    <w:p w:rsidR="00F824A8" w:rsidRPr="00F824A8" w:rsidRDefault="00917775" w:rsidP="00917775">
      <w:pPr>
        <w:rPr>
          <w:sz w:val="24"/>
          <w:szCs w:val="24"/>
        </w:rPr>
      </w:pPr>
      <w:r w:rsidRPr="00F824A8">
        <w:rPr>
          <w:sz w:val="24"/>
          <w:szCs w:val="24"/>
        </w:rPr>
        <w:t>3.</w:t>
      </w:r>
      <w:r w:rsidR="00BC6345" w:rsidRPr="00F824A8">
        <w:rPr>
          <w:sz w:val="24"/>
          <w:szCs w:val="24"/>
        </w:rPr>
        <w:t>Воспитательная цель:</w:t>
      </w:r>
    </w:p>
    <w:p w:rsidR="00917775" w:rsidRPr="00F824A8" w:rsidRDefault="00F824A8" w:rsidP="00917775">
      <w:pPr>
        <w:rPr>
          <w:sz w:val="28"/>
          <w:szCs w:val="28"/>
        </w:rPr>
      </w:pPr>
      <w:r>
        <w:rPr>
          <w:sz w:val="24"/>
          <w:szCs w:val="24"/>
        </w:rPr>
        <w:t xml:space="preserve">   </w:t>
      </w:r>
      <w:r w:rsidR="00917775" w:rsidRPr="00F824A8">
        <w:rPr>
          <w:sz w:val="24"/>
          <w:szCs w:val="24"/>
        </w:rPr>
        <w:t>Формировать основу культуры исполнителя.</w:t>
      </w:r>
    </w:p>
    <w:p w:rsidR="00917775" w:rsidRDefault="00917775" w:rsidP="0091777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Задачи:</w:t>
      </w:r>
    </w:p>
    <w:p w:rsidR="00917775" w:rsidRPr="00F824A8" w:rsidRDefault="00F824A8" w:rsidP="00917775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7775" w:rsidRPr="00F824A8">
        <w:rPr>
          <w:sz w:val="24"/>
          <w:szCs w:val="24"/>
        </w:rPr>
        <w:t>Осмысленное, содержательное исполнение, выразительность, ритмическая точность, качество звука.</w:t>
      </w:r>
    </w:p>
    <w:p w:rsidR="00917775" w:rsidRDefault="00917775" w:rsidP="0091777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План работы:</w:t>
      </w:r>
    </w:p>
    <w:p w:rsidR="00917775" w:rsidRPr="00F824A8" w:rsidRDefault="00917775" w:rsidP="00917775">
      <w:pPr>
        <w:rPr>
          <w:sz w:val="24"/>
          <w:szCs w:val="24"/>
        </w:rPr>
      </w:pPr>
      <w:r w:rsidRPr="00F824A8">
        <w:rPr>
          <w:sz w:val="24"/>
          <w:szCs w:val="24"/>
        </w:rPr>
        <w:t>1.Ознакомление с произведением.</w:t>
      </w:r>
    </w:p>
    <w:p w:rsidR="00917775" w:rsidRPr="00F824A8" w:rsidRDefault="00917775" w:rsidP="00917775">
      <w:pPr>
        <w:rPr>
          <w:sz w:val="24"/>
          <w:szCs w:val="24"/>
        </w:rPr>
      </w:pPr>
      <w:r w:rsidRPr="00F824A8">
        <w:rPr>
          <w:sz w:val="24"/>
          <w:szCs w:val="24"/>
        </w:rPr>
        <w:t>2.Анализ произведения: форма, выявление характерных особенностей.</w:t>
      </w:r>
    </w:p>
    <w:p w:rsidR="00F824A8" w:rsidRPr="00C1158D" w:rsidRDefault="00917775" w:rsidP="00917775">
      <w:pPr>
        <w:rPr>
          <w:sz w:val="24"/>
          <w:szCs w:val="24"/>
        </w:rPr>
      </w:pPr>
      <w:r w:rsidRPr="00F824A8">
        <w:rPr>
          <w:sz w:val="24"/>
          <w:szCs w:val="24"/>
        </w:rPr>
        <w:t>3. Вы</w:t>
      </w:r>
      <w:r w:rsidR="00F824A8">
        <w:rPr>
          <w:sz w:val="24"/>
          <w:szCs w:val="24"/>
        </w:rPr>
        <w:t>бор средств выражения, динамика, линеарность и вертикаль.</w:t>
      </w:r>
    </w:p>
    <w:p w:rsidR="00E565AD" w:rsidRDefault="00E565AD" w:rsidP="00E565AD">
      <w:pPr>
        <w:pStyle w:val="a3"/>
        <w:numPr>
          <w:ilvl w:val="0"/>
          <w:numId w:val="6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Ознакомление с произведением.</w:t>
      </w:r>
    </w:p>
    <w:p w:rsidR="00E565AD" w:rsidRDefault="00E565AD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E565AD">
        <w:rPr>
          <w:sz w:val="24"/>
          <w:szCs w:val="24"/>
        </w:rPr>
        <w:t xml:space="preserve"> Выбор произведения, ознакомление ученика с произведением </w:t>
      </w:r>
      <w:proofErr w:type="gramStart"/>
      <w:r w:rsidRPr="00E565AD">
        <w:rPr>
          <w:sz w:val="24"/>
          <w:szCs w:val="24"/>
        </w:rPr>
        <w:t xml:space="preserve">( </w:t>
      </w:r>
      <w:proofErr w:type="gramEnd"/>
      <w:r w:rsidRPr="00E565AD">
        <w:rPr>
          <w:sz w:val="24"/>
          <w:szCs w:val="24"/>
        </w:rPr>
        <w:t>не только проигрывание, но и беседа о его стиле, содержании, форме  жанре, об авторе произведения и его эпохе), прочтение произведения</w:t>
      </w:r>
      <w:r>
        <w:rPr>
          <w:sz w:val="24"/>
          <w:szCs w:val="24"/>
        </w:rPr>
        <w:t xml:space="preserve"> </w:t>
      </w:r>
      <w:r w:rsidRPr="00E565AD">
        <w:rPr>
          <w:sz w:val="24"/>
          <w:szCs w:val="24"/>
        </w:rPr>
        <w:t>и</w:t>
      </w:r>
      <w:r>
        <w:rPr>
          <w:sz w:val="24"/>
          <w:szCs w:val="24"/>
        </w:rPr>
        <w:t>зучение нотного текста, анализ и выбор средств выражения, творческое воплощение, публичное исполнение - таковы основные этапы, связанные с изучением художественного произведения учащимся.</w:t>
      </w:r>
    </w:p>
    <w:p w:rsidR="00E565AD" w:rsidRDefault="00E565AD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 начальный период обучения детей музыкальная мелодия должна отличаться простотою – картины должны изображать эпизоды, в которых появлялось бы чувство доступное детям, способное возбудить в них сочувствие.</w:t>
      </w:r>
    </w:p>
    <w:p w:rsidR="00E565AD" w:rsidRDefault="00E565AD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Понимание содержания музыкального произведения учащимся способствует конкретность</w:t>
      </w:r>
      <w:r w:rsidR="00925B40">
        <w:rPr>
          <w:sz w:val="24"/>
          <w:szCs w:val="24"/>
        </w:rPr>
        <w:t>, ясность и определенность художественных образов – качества в большей мере присущие программной музыке.</w:t>
      </w:r>
    </w:p>
    <w:p w:rsidR="00925B40" w:rsidRDefault="00925B40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Образности восприятия содержания юным учеником во многом способствует программное заглавие пьесы, которое сразу ориентирует его в характере музыки.</w:t>
      </w:r>
    </w:p>
    <w:p w:rsidR="00925B40" w:rsidRDefault="00925B40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Учебный процесс предусматривает ознакомление учащегося с музыкальными произведениями различных художественных стилей и национальных школ; это способствует всестороннему развитию учащегося и его художественного вкуса; развития так называемого «чувства стиля».</w:t>
      </w:r>
    </w:p>
    <w:p w:rsidR="00925B40" w:rsidRPr="006D425E" w:rsidRDefault="00925B40" w:rsidP="00925B40">
      <w:pPr>
        <w:jc w:val="center"/>
        <w:rPr>
          <w:sz w:val="28"/>
          <w:szCs w:val="28"/>
          <w:u w:val="single"/>
        </w:rPr>
      </w:pPr>
      <w:r w:rsidRPr="006D425E">
        <w:rPr>
          <w:sz w:val="28"/>
          <w:szCs w:val="28"/>
          <w:u w:val="single"/>
        </w:rPr>
        <w:t>П.И. Чайковский «Болезнь куклы»</w:t>
      </w:r>
    </w:p>
    <w:p w:rsidR="00925B40" w:rsidRDefault="004572A4" w:rsidP="00925B40">
      <w:pPr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</w:t>
      </w:r>
      <w:r w:rsidRPr="00C1158D">
        <w:rPr>
          <w:b/>
          <w:sz w:val="28"/>
          <w:szCs w:val="28"/>
        </w:rPr>
        <w:t>.</w:t>
      </w:r>
      <w:r w:rsidR="00925B40">
        <w:rPr>
          <w:sz w:val="28"/>
          <w:szCs w:val="28"/>
        </w:rPr>
        <w:t>2. Форма произведения.</w:t>
      </w:r>
      <w:proofErr w:type="gramEnd"/>
    </w:p>
    <w:p w:rsidR="00925B40" w:rsidRDefault="00925B40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Простая </w:t>
      </w:r>
      <w:proofErr w:type="spellStart"/>
      <w:r>
        <w:rPr>
          <w:sz w:val="24"/>
          <w:szCs w:val="24"/>
        </w:rPr>
        <w:t>двухчастная</w:t>
      </w:r>
      <w:proofErr w:type="spellEnd"/>
      <w:r>
        <w:rPr>
          <w:sz w:val="24"/>
          <w:szCs w:val="24"/>
        </w:rPr>
        <w:t>. Четкое деление пьесы на 2 части.</w:t>
      </w:r>
    </w:p>
    <w:p w:rsidR="00925B40" w:rsidRDefault="00925B40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1-я часть состоит из 3-х предложений:</w:t>
      </w:r>
    </w:p>
    <w:p w:rsidR="00925B40" w:rsidRDefault="00925B40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Первые 2 одинаковых предложения состоят из 4-х тактов, в которых происходит своеобразная кульминация. Ведущая роль – в партии левой руки в восходящем движении басовой линии. Завершение фразы – нисходящее движение баса.</w:t>
      </w:r>
    </w:p>
    <w:p w:rsidR="00925B40" w:rsidRDefault="00925B40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E1D6E">
        <w:rPr>
          <w:sz w:val="24"/>
          <w:szCs w:val="24"/>
        </w:rPr>
        <w:t>В 3-м предложении (8 тактов) – ведущая роль в партии правой руки.</w:t>
      </w:r>
    </w:p>
    <w:p w:rsidR="004E1D6E" w:rsidRDefault="004E1D6E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2-я часть состоит из 2-х предложений:</w:t>
      </w:r>
    </w:p>
    <w:p w:rsidR="004E1D6E" w:rsidRDefault="004E1D6E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Первое предложение – это общая кульминация произведения: восходящее движение в партии левой руки по полутонам. Это подтверждается и динамическими оттенками: постепенно нарастающее</w:t>
      </w:r>
      <w:r w:rsidRPr="004E1D6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cresc</w:t>
      </w:r>
      <w:proofErr w:type="spellEnd"/>
      <w:r w:rsidRPr="004E1D6E">
        <w:rPr>
          <w:sz w:val="24"/>
          <w:szCs w:val="24"/>
        </w:rPr>
        <w:t xml:space="preserve">. – </w:t>
      </w:r>
      <w:r>
        <w:rPr>
          <w:sz w:val="24"/>
          <w:szCs w:val="24"/>
          <w:lang w:val="en-US"/>
        </w:rPr>
        <w:t>f</w:t>
      </w:r>
      <w:r w:rsidRPr="004E1D6E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и постепенное</w:t>
      </w:r>
      <w:r w:rsidRPr="004E1D6E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dim</w:t>
      </w:r>
      <w:r w:rsidRPr="004E1D6E">
        <w:rPr>
          <w:sz w:val="24"/>
          <w:szCs w:val="24"/>
        </w:rPr>
        <w:t>.</w:t>
      </w:r>
    </w:p>
    <w:p w:rsidR="004E1D6E" w:rsidRDefault="004E1D6E" w:rsidP="00925B4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Второе предложение – завершение (</w:t>
      </w:r>
      <w:r>
        <w:rPr>
          <w:sz w:val="24"/>
          <w:szCs w:val="24"/>
          <w:lang w:val="en-US"/>
        </w:rPr>
        <w:t>Coda</w:t>
      </w:r>
      <w:r>
        <w:rPr>
          <w:sz w:val="24"/>
          <w:szCs w:val="24"/>
        </w:rPr>
        <w:t xml:space="preserve">) – бас </w:t>
      </w:r>
      <w:proofErr w:type="spellStart"/>
      <w:r>
        <w:rPr>
          <w:sz w:val="24"/>
          <w:szCs w:val="24"/>
          <w:lang w:val="en-US"/>
        </w:rPr>
        <w:t>ostinato</w:t>
      </w:r>
      <w:proofErr w:type="spellEnd"/>
      <w:r w:rsidRPr="004E1D6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 тонике. Утверждение устоя, успокоение.</w:t>
      </w:r>
    </w:p>
    <w:p w:rsidR="005C17F2" w:rsidRDefault="005C17F2" w:rsidP="005C17F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По своему складу пьеса </w:t>
      </w:r>
      <w:proofErr w:type="spellStart"/>
      <w:r>
        <w:rPr>
          <w:sz w:val="24"/>
          <w:szCs w:val="24"/>
        </w:rPr>
        <w:t>полифонична</w:t>
      </w:r>
      <w:proofErr w:type="spellEnd"/>
      <w:r>
        <w:rPr>
          <w:sz w:val="24"/>
          <w:szCs w:val="24"/>
        </w:rPr>
        <w:t xml:space="preserve">: 2 самостоятельно </w:t>
      </w:r>
      <w:proofErr w:type="gramStart"/>
      <w:r>
        <w:rPr>
          <w:sz w:val="24"/>
          <w:szCs w:val="24"/>
        </w:rPr>
        <w:t>развитых</w:t>
      </w:r>
      <w:proofErr w:type="gramEnd"/>
      <w:r>
        <w:rPr>
          <w:sz w:val="24"/>
          <w:szCs w:val="24"/>
        </w:rPr>
        <w:t xml:space="preserve"> голоса (мелодии и баса) при гармонической поддержке среднего голоса.</w:t>
      </w:r>
    </w:p>
    <w:p w:rsidR="004E1D6E" w:rsidRPr="005C17F2" w:rsidRDefault="004572A4" w:rsidP="005C17F2">
      <w:pPr>
        <w:jc w:val="center"/>
        <w:rPr>
          <w:sz w:val="24"/>
          <w:szCs w:val="24"/>
        </w:rPr>
      </w:pPr>
      <w:proofErr w:type="gramStart"/>
      <w:r>
        <w:rPr>
          <w:b/>
          <w:sz w:val="24"/>
          <w:szCs w:val="24"/>
          <w:lang w:val="en-US"/>
        </w:rPr>
        <w:t>I.</w:t>
      </w:r>
      <w:r w:rsidR="004E1D6E">
        <w:rPr>
          <w:sz w:val="24"/>
          <w:szCs w:val="24"/>
        </w:rPr>
        <w:t>3.</w:t>
      </w:r>
      <w:r w:rsidR="004E1D6E" w:rsidRPr="004E1D6E">
        <w:rPr>
          <w:sz w:val="28"/>
          <w:szCs w:val="28"/>
        </w:rPr>
        <w:t>Средства выражения.</w:t>
      </w:r>
      <w:proofErr w:type="gramEnd"/>
    </w:p>
    <w:p w:rsidR="004E1D6E" w:rsidRDefault="004E1D6E" w:rsidP="004E1D6E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 w:rsidRPr="004E1D6E">
        <w:rPr>
          <w:sz w:val="24"/>
          <w:szCs w:val="24"/>
        </w:rPr>
        <w:t>Динамика</w:t>
      </w:r>
      <w:r>
        <w:rPr>
          <w:sz w:val="24"/>
          <w:szCs w:val="24"/>
        </w:rPr>
        <w:t xml:space="preserve"> – нарастающая при восходящем движении ведущего голоса (кульминация фразы), угасающая – нисходящее движение (</w:t>
      </w:r>
      <w:r w:rsidR="000D0315">
        <w:rPr>
          <w:sz w:val="24"/>
          <w:szCs w:val="24"/>
        </w:rPr>
        <w:t>окончание фразы</w:t>
      </w:r>
      <w:r>
        <w:rPr>
          <w:sz w:val="24"/>
          <w:szCs w:val="24"/>
        </w:rPr>
        <w:t>)</w:t>
      </w:r>
      <w:r w:rsidR="000D0315">
        <w:rPr>
          <w:sz w:val="24"/>
          <w:szCs w:val="24"/>
        </w:rPr>
        <w:t>.</w:t>
      </w:r>
    </w:p>
    <w:p w:rsidR="000D0315" w:rsidRDefault="000D0315" w:rsidP="004E1D6E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Гармоническая окраска средних голосов.</w:t>
      </w:r>
    </w:p>
    <w:p w:rsidR="000D0315" w:rsidRDefault="000D0315" w:rsidP="004E1D6E">
      <w:pPr>
        <w:pStyle w:val="a3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Мелодическая линия на слабую долю – слезы куклы. Слезы – легкие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прозрачные капли. Здесь можно поработать над качеством звука. Движение мелодии нисходящее – этим автор передает безысходность, горе. Это выражено динамикой – </w:t>
      </w:r>
      <w:r>
        <w:rPr>
          <w:sz w:val="24"/>
          <w:szCs w:val="24"/>
          <w:lang w:val="en-US"/>
        </w:rPr>
        <w:t>diminuendo</w:t>
      </w:r>
      <w:r>
        <w:rPr>
          <w:sz w:val="24"/>
          <w:szCs w:val="24"/>
        </w:rPr>
        <w:t>.</w:t>
      </w:r>
    </w:p>
    <w:p w:rsidR="000D0315" w:rsidRDefault="000D0315" w:rsidP="000D03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Так как в этом произведении прослеживается плавное, постепенное движение в партиях левой и правой рук, то здесь можно говорить о </w:t>
      </w:r>
      <w:r w:rsidRPr="000D0315">
        <w:rPr>
          <w:i/>
          <w:sz w:val="24"/>
          <w:szCs w:val="24"/>
          <w:u w:val="single"/>
        </w:rPr>
        <w:t>линеарном</w:t>
      </w:r>
      <w:r w:rsidRPr="000D0315"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>развитии фраз (т.е. горизонтали).</w:t>
      </w:r>
    </w:p>
    <w:p w:rsidR="000D0315" w:rsidRDefault="000D0315" w:rsidP="000D03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Очень важно учитывать линеарность развития в этом произведении, т.к. при таком спокойном темпе (</w:t>
      </w:r>
      <w:r>
        <w:rPr>
          <w:sz w:val="24"/>
          <w:szCs w:val="24"/>
          <w:lang w:val="en-US"/>
        </w:rPr>
        <w:t>Moderato</w:t>
      </w:r>
      <w:r>
        <w:rPr>
          <w:sz w:val="24"/>
          <w:szCs w:val="24"/>
        </w:rPr>
        <w:t>) мелодии на слабую долю могут возникнуть остановки в каждом такте, что приведет к статичности исполнения.</w:t>
      </w:r>
    </w:p>
    <w:p w:rsidR="000D0315" w:rsidRDefault="000D0315" w:rsidP="000D031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Во избежание этого нужно проработать с учащимся</w:t>
      </w:r>
      <w:r w:rsidR="005C17F2">
        <w:rPr>
          <w:sz w:val="24"/>
          <w:szCs w:val="24"/>
        </w:rPr>
        <w:t xml:space="preserve"> над каждой партией отдельно:</w:t>
      </w:r>
    </w:p>
    <w:p w:rsidR="005C17F2" w:rsidRDefault="005C17F2" w:rsidP="005C17F2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Окрасить партии </w:t>
      </w:r>
      <w:proofErr w:type="spellStart"/>
      <w:r>
        <w:rPr>
          <w:sz w:val="24"/>
          <w:szCs w:val="24"/>
        </w:rPr>
        <w:t>тембрально</w:t>
      </w:r>
      <w:proofErr w:type="spellEnd"/>
      <w:r>
        <w:rPr>
          <w:sz w:val="24"/>
          <w:szCs w:val="24"/>
        </w:rPr>
        <w:t xml:space="preserve"> (л.р. – бархатно, мягко, плавно; пр.р. – точность исполнения второй доли, ясность произнесения, возвышенность над остальными голосами, блеск </w:t>
      </w:r>
      <w:proofErr w:type="gramStart"/>
      <w:r>
        <w:rPr>
          <w:sz w:val="24"/>
          <w:szCs w:val="24"/>
        </w:rPr>
        <w:t>–«</w:t>
      </w:r>
      <w:proofErr w:type="gramEnd"/>
      <w:r>
        <w:rPr>
          <w:sz w:val="24"/>
          <w:szCs w:val="24"/>
        </w:rPr>
        <w:t>капли»), создать мягкое гармоническое заполнение.</w:t>
      </w:r>
    </w:p>
    <w:p w:rsidR="005C17F2" w:rsidRDefault="005C17F2" w:rsidP="005C17F2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Динамика: восходящее движение - </w:t>
      </w:r>
      <w:proofErr w:type="spellStart"/>
      <w:r>
        <w:rPr>
          <w:sz w:val="24"/>
          <w:szCs w:val="24"/>
          <w:lang w:val="en-US"/>
        </w:rPr>
        <w:t>cresc</w:t>
      </w:r>
      <w:proofErr w:type="spellEnd"/>
      <w:r w:rsidRPr="004E1D6E">
        <w:rPr>
          <w:sz w:val="24"/>
          <w:szCs w:val="24"/>
        </w:rPr>
        <w:t>.</w:t>
      </w:r>
      <w:r>
        <w:rPr>
          <w:sz w:val="24"/>
          <w:szCs w:val="24"/>
        </w:rPr>
        <w:t xml:space="preserve">, нисходящее - </w:t>
      </w:r>
      <w:r>
        <w:rPr>
          <w:sz w:val="24"/>
          <w:szCs w:val="24"/>
          <w:lang w:val="en-US"/>
        </w:rPr>
        <w:t>dim</w:t>
      </w:r>
      <w:r w:rsidRPr="004E1D6E">
        <w:rPr>
          <w:sz w:val="24"/>
          <w:szCs w:val="24"/>
        </w:rPr>
        <w:t>.</w:t>
      </w:r>
      <w:r>
        <w:rPr>
          <w:sz w:val="24"/>
          <w:szCs w:val="24"/>
        </w:rPr>
        <w:t xml:space="preserve"> Все это сопутствует выразительному исполнению пьесы.</w:t>
      </w:r>
    </w:p>
    <w:p w:rsidR="00C1158D" w:rsidRDefault="005C17F2" w:rsidP="00C1158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Выстраивая все голоса в вертикаль нужно обратить внимание на </w:t>
      </w:r>
      <w:proofErr w:type="spellStart"/>
      <w:r>
        <w:rPr>
          <w:sz w:val="24"/>
          <w:szCs w:val="24"/>
        </w:rPr>
        <w:t>ритмическу</w:t>
      </w:r>
      <w:proofErr w:type="spellEnd"/>
      <w:r>
        <w:rPr>
          <w:sz w:val="24"/>
          <w:szCs w:val="24"/>
        </w:rPr>
        <w:t xml:space="preserve"> точность исполнения, учитывая при этом линеарность развития фраз, т.е. услышать все голоса в едином целом.</w:t>
      </w:r>
    </w:p>
    <w:p w:rsidR="006D425E" w:rsidRPr="00C1158D" w:rsidRDefault="006D425E" w:rsidP="00C1158D">
      <w:pPr>
        <w:ind w:left="360"/>
        <w:jc w:val="center"/>
        <w:rPr>
          <w:sz w:val="24"/>
          <w:szCs w:val="24"/>
        </w:rPr>
      </w:pPr>
      <w:r>
        <w:rPr>
          <w:sz w:val="28"/>
          <w:szCs w:val="28"/>
          <w:u w:val="single"/>
        </w:rPr>
        <w:t>Ж.-Ф. Рамо «Ригодон»</w:t>
      </w:r>
    </w:p>
    <w:p w:rsidR="006D425E" w:rsidRDefault="006D425E" w:rsidP="006D425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«Ригодон» - старинный французский танец оживленного характера. Характерная особенность: 2-х дольный размер, начало фразы из-за такта.</w:t>
      </w:r>
    </w:p>
    <w:p w:rsidR="006D425E" w:rsidRDefault="004572A4" w:rsidP="006D425E">
      <w:pPr>
        <w:jc w:val="center"/>
        <w:rPr>
          <w:sz w:val="28"/>
          <w:szCs w:val="28"/>
        </w:rPr>
      </w:pPr>
      <w:proofErr w:type="gramStart"/>
      <w:r>
        <w:rPr>
          <w:b/>
          <w:sz w:val="28"/>
          <w:szCs w:val="28"/>
          <w:lang w:val="en-US"/>
        </w:rPr>
        <w:t>II</w:t>
      </w:r>
      <w:r w:rsidRPr="00C1158D">
        <w:rPr>
          <w:b/>
          <w:sz w:val="28"/>
          <w:szCs w:val="28"/>
        </w:rPr>
        <w:t>.</w:t>
      </w:r>
      <w:r w:rsidR="006D425E">
        <w:rPr>
          <w:sz w:val="28"/>
          <w:szCs w:val="28"/>
        </w:rPr>
        <w:t>2. Форма произведения.</w:t>
      </w:r>
      <w:proofErr w:type="gramEnd"/>
    </w:p>
    <w:p w:rsidR="006D425E" w:rsidRDefault="006D425E" w:rsidP="006D425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Простая 2-х частная. Первая часть состоит из двух одинаковых предложений (по 4 такта) с разными окончаниями.</w:t>
      </w:r>
    </w:p>
    <w:p w:rsidR="00C1158D" w:rsidRDefault="006D425E" w:rsidP="00C1158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Во второй части – небольшая кульминация за счет более широкого диапазона (децима), восходящего движения и скачков в мелодии. В последней фразе нисходящее движение мотивов секвенции, характеризующее окончание всего произведения.</w:t>
      </w:r>
    </w:p>
    <w:p w:rsidR="006D425E" w:rsidRDefault="006D425E" w:rsidP="00C1158D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6D425E">
        <w:rPr>
          <w:sz w:val="24"/>
          <w:szCs w:val="24"/>
          <w:u w:val="single"/>
        </w:rPr>
        <w:t>Характерные особенности</w:t>
      </w:r>
      <w:r>
        <w:rPr>
          <w:sz w:val="24"/>
          <w:szCs w:val="24"/>
        </w:rPr>
        <w:t>:</w:t>
      </w:r>
    </w:p>
    <w:p w:rsidR="006D425E" w:rsidRDefault="006D425E" w:rsidP="006D425E">
      <w:pPr>
        <w:ind w:left="360"/>
        <w:jc w:val="both"/>
        <w:rPr>
          <w:sz w:val="24"/>
          <w:szCs w:val="24"/>
        </w:rPr>
      </w:pPr>
      <w:r w:rsidRPr="006D425E">
        <w:rPr>
          <w:sz w:val="24"/>
          <w:szCs w:val="24"/>
        </w:rPr>
        <w:t xml:space="preserve">   Подчеркивание 1-</w:t>
      </w:r>
      <w:r>
        <w:rPr>
          <w:sz w:val="24"/>
          <w:szCs w:val="24"/>
        </w:rPr>
        <w:t>й доли (акцентирование), умеренный темп (</w:t>
      </w:r>
      <w:r>
        <w:rPr>
          <w:sz w:val="24"/>
          <w:szCs w:val="24"/>
          <w:lang w:val="en-US"/>
        </w:rPr>
        <w:t>Allegro</w:t>
      </w:r>
      <w:r w:rsidRPr="006D425E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moderato</w:t>
      </w:r>
      <w:r>
        <w:rPr>
          <w:sz w:val="24"/>
          <w:szCs w:val="24"/>
        </w:rPr>
        <w:t>), ведущая партия в верхнем голосе. Мелодия проста</w:t>
      </w:r>
      <w:r w:rsidR="00AF00C5">
        <w:rPr>
          <w:sz w:val="24"/>
          <w:szCs w:val="24"/>
        </w:rPr>
        <w:t xml:space="preserve"> по содержанию: небольшой диапазон, ритм, подчеркивающий пульсацию</w:t>
      </w:r>
      <w:r w:rsidR="007A65AE" w:rsidRPr="007A65AE">
        <w:rPr>
          <w:sz w:val="24"/>
          <w:szCs w:val="24"/>
        </w:rPr>
        <w:t xml:space="preserve"> </w:t>
      </w:r>
      <w:r w:rsidR="007A65AE">
        <w:rPr>
          <w:sz w:val="24"/>
          <w:szCs w:val="24"/>
        </w:rPr>
        <w:t>(четвертными нотами)</w:t>
      </w:r>
      <w:r w:rsidR="00AF00C5">
        <w:rPr>
          <w:sz w:val="24"/>
          <w:szCs w:val="24"/>
        </w:rPr>
        <w:t>, без излишней внутренней динамики (сдержанность).</w:t>
      </w:r>
    </w:p>
    <w:p w:rsidR="00AF00C5" w:rsidRDefault="00AF00C5" w:rsidP="006D425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Кульминация – расширение диапазона мелодии во второй части, скачки.</w:t>
      </w:r>
    </w:p>
    <w:p w:rsidR="006D425E" w:rsidRDefault="00AF00C5" w:rsidP="006D425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Самое главное при исполнении танца – хорошее совпадение баса и мелодии, т.е. – </w:t>
      </w:r>
      <w:r>
        <w:rPr>
          <w:i/>
          <w:sz w:val="24"/>
          <w:szCs w:val="24"/>
          <w:u w:val="single"/>
        </w:rPr>
        <w:t>вертикаль</w:t>
      </w:r>
      <w:r>
        <w:rPr>
          <w:sz w:val="24"/>
          <w:szCs w:val="24"/>
        </w:rPr>
        <w:t>. Это акценты на первую долю, выраженный бас. Стремление к Тонике в басовом голосе (Т-Д-Т)</w:t>
      </w:r>
      <w:proofErr w:type="gramStart"/>
      <w:r>
        <w:rPr>
          <w:sz w:val="24"/>
          <w:szCs w:val="24"/>
        </w:rPr>
        <w:t>,ч</w:t>
      </w:r>
      <w:proofErr w:type="gramEnd"/>
      <w:r>
        <w:rPr>
          <w:sz w:val="24"/>
          <w:szCs w:val="24"/>
        </w:rPr>
        <w:t>то придет устойчивость, хорошую основу и поддержку для мелодии.</w:t>
      </w:r>
    </w:p>
    <w:p w:rsidR="00AF00C5" w:rsidRDefault="004572A4" w:rsidP="00AF00C5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lastRenderedPageBreak/>
        <w:t>II</w:t>
      </w:r>
      <w:r w:rsidRPr="00C1158D">
        <w:rPr>
          <w:sz w:val="28"/>
          <w:szCs w:val="28"/>
        </w:rPr>
        <w:t>.</w:t>
      </w:r>
      <w:r w:rsidR="00AF00C5" w:rsidRPr="00AF00C5">
        <w:rPr>
          <w:sz w:val="28"/>
          <w:szCs w:val="28"/>
        </w:rPr>
        <w:t>3.Средства выражения.</w:t>
      </w:r>
      <w:proofErr w:type="gramEnd"/>
    </w:p>
    <w:p w:rsidR="00AF00C5" w:rsidRDefault="00AF00C5" w:rsidP="00AF00C5">
      <w:pPr>
        <w:ind w:left="360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   </w:t>
      </w:r>
      <w:r>
        <w:rPr>
          <w:sz w:val="24"/>
          <w:szCs w:val="24"/>
        </w:rPr>
        <w:t xml:space="preserve">Во времена Ж.-Ф. Рамо произведения создавались для клавесина, звучание которого было не столь мелодичным (чем у фортепиано), скорее металлическим, из-за прикосновения к струне железного перышка – </w:t>
      </w:r>
      <w:proofErr w:type="spellStart"/>
      <w:r>
        <w:rPr>
          <w:sz w:val="24"/>
          <w:szCs w:val="24"/>
        </w:rPr>
        <w:t>тангента</w:t>
      </w:r>
      <w:proofErr w:type="spellEnd"/>
      <w:r>
        <w:rPr>
          <w:sz w:val="24"/>
          <w:szCs w:val="24"/>
        </w:rPr>
        <w:t xml:space="preserve">. Отсюда в современных редакциях в нотном тексте указан штрих </w:t>
      </w:r>
      <w:r>
        <w:rPr>
          <w:sz w:val="24"/>
          <w:szCs w:val="24"/>
          <w:lang w:val="en-US"/>
        </w:rPr>
        <w:t>staccato</w:t>
      </w:r>
      <w:r>
        <w:rPr>
          <w:sz w:val="24"/>
          <w:szCs w:val="24"/>
        </w:rPr>
        <w:t>. Поэтому очень важно учитывать, чтобы этот штрих был</w:t>
      </w:r>
      <w:r w:rsidR="007A65AE">
        <w:rPr>
          <w:sz w:val="24"/>
          <w:szCs w:val="24"/>
        </w:rPr>
        <w:t xml:space="preserve"> не острым, а </w:t>
      </w:r>
      <w:proofErr w:type="gramStart"/>
      <w:r w:rsidR="007A65AE">
        <w:rPr>
          <w:sz w:val="24"/>
          <w:szCs w:val="24"/>
        </w:rPr>
        <w:t>приближен</w:t>
      </w:r>
      <w:proofErr w:type="gramEnd"/>
      <w:r w:rsidR="007A65AE">
        <w:rPr>
          <w:sz w:val="24"/>
          <w:szCs w:val="24"/>
        </w:rPr>
        <w:t xml:space="preserve"> немного к </w:t>
      </w:r>
      <w:r w:rsidR="007A65AE">
        <w:rPr>
          <w:sz w:val="24"/>
          <w:szCs w:val="24"/>
          <w:lang w:val="en-US"/>
        </w:rPr>
        <w:t>non</w:t>
      </w:r>
      <w:r w:rsidR="007A65AE" w:rsidRPr="007A65AE">
        <w:rPr>
          <w:sz w:val="24"/>
          <w:szCs w:val="24"/>
        </w:rPr>
        <w:t xml:space="preserve"> </w:t>
      </w:r>
      <w:r w:rsidR="007A65AE">
        <w:rPr>
          <w:sz w:val="24"/>
          <w:szCs w:val="24"/>
          <w:lang w:val="en-US"/>
        </w:rPr>
        <w:t>legato</w:t>
      </w:r>
      <w:r w:rsidR="007A65AE">
        <w:rPr>
          <w:sz w:val="24"/>
          <w:szCs w:val="24"/>
        </w:rPr>
        <w:t>, без использования глубокой игры в инструмент.</w:t>
      </w:r>
    </w:p>
    <w:p w:rsidR="007A65AE" w:rsidRDefault="007A65AE" w:rsidP="00AF00C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Так как на клавесине динамика достигалась путем смены мануалов, поэтому при исполнении произведения не нужна большая гибкость в динамике. Об этом говорит и малоподвижная мелодия (маленький диапазон мелодии).</w:t>
      </w:r>
    </w:p>
    <w:p w:rsidR="007A65AE" w:rsidRPr="007A65AE" w:rsidRDefault="007A65AE" w:rsidP="00AF00C5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Ритмическая простота мелодии сочетается со строгостью пульсации.</w:t>
      </w:r>
    </w:p>
    <w:p w:rsidR="006D425E" w:rsidRPr="006D425E" w:rsidRDefault="006D425E" w:rsidP="006D425E">
      <w:pPr>
        <w:ind w:left="360"/>
        <w:jc w:val="both"/>
        <w:rPr>
          <w:sz w:val="24"/>
          <w:szCs w:val="24"/>
        </w:rPr>
      </w:pPr>
    </w:p>
    <w:p w:rsidR="005C17F2" w:rsidRPr="005C17F2" w:rsidRDefault="005C17F2" w:rsidP="005C17F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E565AD" w:rsidRDefault="00E565AD" w:rsidP="00E565AD">
      <w:pPr>
        <w:jc w:val="both"/>
        <w:rPr>
          <w:sz w:val="24"/>
          <w:szCs w:val="24"/>
        </w:rPr>
      </w:pPr>
    </w:p>
    <w:p w:rsidR="00E565AD" w:rsidRDefault="00E565AD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E565AD" w:rsidRDefault="00E565AD" w:rsidP="00E565A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E565AD" w:rsidRPr="00E565AD" w:rsidRDefault="00E565AD" w:rsidP="00E565AD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917775" w:rsidRPr="00917775" w:rsidRDefault="00917775" w:rsidP="00917775">
      <w:pPr>
        <w:rPr>
          <w:sz w:val="28"/>
          <w:szCs w:val="28"/>
        </w:rPr>
      </w:pPr>
    </w:p>
    <w:sectPr w:rsidR="00917775" w:rsidRPr="00917775" w:rsidSect="000605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A3C63"/>
    <w:multiLevelType w:val="hybridMultilevel"/>
    <w:tmpl w:val="B5842FF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15DD2"/>
    <w:multiLevelType w:val="hybridMultilevel"/>
    <w:tmpl w:val="EC9E3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95944"/>
    <w:multiLevelType w:val="hybridMultilevel"/>
    <w:tmpl w:val="48BE2992"/>
    <w:lvl w:ilvl="0" w:tplc="E70AFB1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3C5865"/>
    <w:multiLevelType w:val="hybridMultilevel"/>
    <w:tmpl w:val="C206E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C21CE"/>
    <w:multiLevelType w:val="hybridMultilevel"/>
    <w:tmpl w:val="C0667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F31F5"/>
    <w:multiLevelType w:val="hybridMultilevel"/>
    <w:tmpl w:val="00CA8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E25F1"/>
    <w:multiLevelType w:val="hybridMultilevel"/>
    <w:tmpl w:val="F07C5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6A50BC"/>
    <w:multiLevelType w:val="hybridMultilevel"/>
    <w:tmpl w:val="113EF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AB4221"/>
    <w:multiLevelType w:val="hybridMultilevel"/>
    <w:tmpl w:val="4312560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D64A7E"/>
    <w:multiLevelType w:val="hybridMultilevel"/>
    <w:tmpl w:val="1670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573C15"/>
    <w:multiLevelType w:val="hybridMultilevel"/>
    <w:tmpl w:val="276EEC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7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C6345"/>
    <w:rsid w:val="00060517"/>
    <w:rsid w:val="000D0315"/>
    <w:rsid w:val="001B17D4"/>
    <w:rsid w:val="004572A4"/>
    <w:rsid w:val="004C0D03"/>
    <w:rsid w:val="004E1D6E"/>
    <w:rsid w:val="005722A1"/>
    <w:rsid w:val="005C17F2"/>
    <w:rsid w:val="006D425E"/>
    <w:rsid w:val="007A65AE"/>
    <w:rsid w:val="00917775"/>
    <w:rsid w:val="00925B40"/>
    <w:rsid w:val="009273BB"/>
    <w:rsid w:val="00AC734D"/>
    <w:rsid w:val="00AF00C5"/>
    <w:rsid w:val="00BC6345"/>
    <w:rsid w:val="00C1158D"/>
    <w:rsid w:val="00C169A3"/>
    <w:rsid w:val="00E565AD"/>
    <w:rsid w:val="00F82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5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66880-3131-429D-A861-93C570B8E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Alfiya</dc:creator>
  <cp:keywords/>
  <dc:description/>
  <cp:lastModifiedBy>Alfiya</cp:lastModifiedBy>
  <cp:revision>6</cp:revision>
  <dcterms:created xsi:type="dcterms:W3CDTF">2016-08-27T09:54:00Z</dcterms:created>
  <dcterms:modified xsi:type="dcterms:W3CDTF">2018-12-10T15:22:00Z</dcterms:modified>
</cp:coreProperties>
</file>