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2CC" w:rsidRPr="000C52CC" w:rsidRDefault="00BD3706" w:rsidP="00B44180">
      <w:pPr>
        <w:tabs>
          <w:tab w:val="left" w:pos="720"/>
        </w:tabs>
        <w:spacing w:line="360" w:lineRule="auto"/>
        <w:ind w:left="720"/>
        <w:jc w:val="center"/>
        <w:rPr>
          <w:rFonts w:ascii="Times New Roman" w:hAnsi="Times New Roman" w:cs="Times New Roman"/>
          <w:b/>
          <w:sz w:val="28"/>
          <w:szCs w:val="28"/>
        </w:rPr>
      </w:pPr>
      <w:r>
        <w:rPr>
          <w:rFonts w:ascii="Times New Roman" w:hAnsi="Times New Roman" w:cs="Times New Roman"/>
          <w:b/>
          <w:sz w:val="28"/>
          <w:szCs w:val="28"/>
        </w:rPr>
        <w:t>Планирование и организация</w:t>
      </w:r>
      <w:r w:rsidR="000C52CC" w:rsidRPr="000C52CC">
        <w:rPr>
          <w:rFonts w:ascii="Times New Roman" w:hAnsi="Times New Roman" w:cs="Times New Roman"/>
          <w:b/>
          <w:sz w:val="28"/>
          <w:szCs w:val="28"/>
        </w:rPr>
        <w:t xml:space="preserve"> работы ДОУ в контексте ФГОС дошкольного образования.</w:t>
      </w:r>
    </w:p>
    <w:p w:rsidR="00BD3706" w:rsidRDefault="000C52CC" w:rsidP="00BD3706">
      <w:pPr>
        <w:spacing w:line="360" w:lineRule="auto"/>
        <w:jc w:val="both"/>
        <w:rPr>
          <w:rFonts w:ascii="Times New Roman" w:hAnsi="Times New Roman" w:cs="Times New Roman"/>
          <w:b/>
          <w:sz w:val="28"/>
          <w:szCs w:val="28"/>
        </w:rPr>
      </w:pPr>
      <w:r w:rsidRPr="000C52CC">
        <w:rPr>
          <w:rFonts w:ascii="Times New Roman" w:hAnsi="Times New Roman" w:cs="Times New Roman"/>
          <w:b/>
          <w:sz w:val="28"/>
          <w:szCs w:val="28"/>
        </w:rPr>
        <w:t xml:space="preserve">      </w:t>
      </w:r>
    </w:p>
    <w:p w:rsidR="000C52CC" w:rsidRPr="000C52CC" w:rsidRDefault="000C52CC" w:rsidP="00BD3706">
      <w:pPr>
        <w:spacing w:line="360" w:lineRule="auto"/>
        <w:jc w:val="both"/>
        <w:rPr>
          <w:rFonts w:ascii="Times New Roman" w:hAnsi="Times New Roman" w:cs="Times New Roman"/>
          <w:b/>
          <w:sz w:val="28"/>
          <w:szCs w:val="28"/>
        </w:rPr>
      </w:pPr>
      <w:r w:rsidRPr="000C52CC">
        <w:rPr>
          <w:rFonts w:ascii="Times New Roman" w:hAnsi="Times New Roman" w:cs="Times New Roman"/>
          <w:sz w:val="28"/>
          <w:szCs w:val="28"/>
        </w:rPr>
        <w:t xml:space="preserve">В настоящее время многие педагогические коллективы ДОУ испытывают проблемы в планировании, </w:t>
      </w:r>
      <w:proofErr w:type="gramStart"/>
      <w:r w:rsidRPr="000C52CC">
        <w:rPr>
          <w:rFonts w:ascii="Times New Roman" w:hAnsi="Times New Roman" w:cs="Times New Roman"/>
          <w:sz w:val="28"/>
          <w:szCs w:val="28"/>
        </w:rPr>
        <w:t>а</w:t>
      </w:r>
      <w:proofErr w:type="gramEnd"/>
      <w:r w:rsidRPr="000C52CC">
        <w:rPr>
          <w:rFonts w:ascii="Times New Roman" w:hAnsi="Times New Roman" w:cs="Times New Roman"/>
          <w:sz w:val="28"/>
          <w:szCs w:val="28"/>
        </w:rPr>
        <w:t xml:space="preserve"> следовательно, и в организации деятельности в формате ФГОС дошкольного образования. Технология методического обеспечения существующих программ по «предметному»  принципу на деле не помогает педагогам  </w:t>
      </w:r>
      <w:proofErr w:type="spellStart"/>
      <w:proofErr w:type="gramStart"/>
      <w:r w:rsidRPr="000C52CC">
        <w:rPr>
          <w:rFonts w:ascii="Times New Roman" w:hAnsi="Times New Roman" w:cs="Times New Roman"/>
          <w:sz w:val="28"/>
          <w:szCs w:val="28"/>
        </w:rPr>
        <w:t>комплексно-тематически</w:t>
      </w:r>
      <w:proofErr w:type="spellEnd"/>
      <w:proofErr w:type="gramEnd"/>
      <w:r w:rsidRPr="000C52CC">
        <w:rPr>
          <w:rFonts w:ascii="Times New Roman" w:hAnsi="Times New Roman" w:cs="Times New Roman"/>
          <w:sz w:val="28"/>
          <w:szCs w:val="28"/>
        </w:rPr>
        <w:t xml:space="preserve"> организовать образовательный процесс и объединять в единое целое содержание заведомо не связанных между собой методических пособий. Надо признать, в «предметных» пособиях каждый автор предлагает своё видение интегрирования изложенного материала с другими образовательными областями. Но на практике это реализуется не в рациональное сочетание образовательных областей, а в сумму мероприятий, предлагаемых автономными пособиями, что увеличивает содержание образовательной деятельности и делает его практически невыполнимым. К этому же результату приводит  и наличие большого количества (до 40 в некоторых программах) рабочих (индивидуальных) тетрадей.</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Говоря о новых подходах к планированию, приведем пример алгоритма действий, предложенный П.И.Третьяковым</w:t>
      </w:r>
      <w:r w:rsidR="00EA19A1">
        <w:rPr>
          <w:rFonts w:ascii="Times New Roman" w:hAnsi="Times New Roman" w:cs="Times New Roman"/>
          <w:sz w:val="28"/>
          <w:szCs w:val="28"/>
        </w:rPr>
        <w:t xml:space="preserve"> </w:t>
      </w:r>
      <w:r w:rsidRPr="000C52CC">
        <w:rPr>
          <w:rFonts w:ascii="Times New Roman" w:hAnsi="Times New Roman" w:cs="Times New Roman"/>
          <w:sz w:val="28"/>
          <w:szCs w:val="28"/>
        </w:rPr>
        <w:t>и нами дополненный.</w:t>
      </w:r>
    </w:p>
    <w:p w:rsidR="000C52CC" w:rsidRPr="000C52CC" w:rsidRDefault="000C52CC" w:rsidP="000C52CC">
      <w:pPr>
        <w:numPr>
          <w:ilvl w:val="0"/>
          <w:numId w:val="1"/>
        </w:numPr>
        <w:spacing w:after="0" w:line="360" w:lineRule="auto"/>
        <w:jc w:val="both"/>
        <w:rPr>
          <w:rFonts w:ascii="Times New Roman" w:hAnsi="Times New Roman" w:cs="Times New Roman"/>
          <w:sz w:val="28"/>
          <w:szCs w:val="28"/>
        </w:rPr>
      </w:pPr>
      <w:r w:rsidRPr="000C52CC">
        <w:rPr>
          <w:rFonts w:ascii="Times New Roman" w:hAnsi="Times New Roman" w:cs="Times New Roman"/>
          <w:sz w:val="28"/>
          <w:szCs w:val="28"/>
        </w:rPr>
        <w:t>Сформулировать концептуальные положения, составить прогноз развития собственной организации на основе нормативных правовых документов федерального и регионального уровня.</w:t>
      </w:r>
    </w:p>
    <w:p w:rsidR="000C52CC" w:rsidRPr="000C52CC" w:rsidRDefault="000C52CC" w:rsidP="000C52CC">
      <w:pPr>
        <w:numPr>
          <w:ilvl w:val="0"/>
          <w:numId w:val="1"/>
        </w:numPr>
        <w:spacing w:after="0"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Определить текущие задачи и сроки их реализации. Концептуальные цели разбить на задачи и обязательно учесть ресурсное обеспечении </w:t>
      </w:r>
      <w:r w:rsidR="00EA19A1">
        <w:rPr>
          <w:rFonts w:ascii="Times New Roman" w:hAnsi="Times New Roman" w:cs="Times New Roman"/>
          <w:sz w:val="28"/>
          <w:szCs w:val="28"/>
        </w:rPr>
        <w:t xml:space="preserve">                  </w:t>
      </w:r>
      <w:proofErr w:type="gramStart"/>
      <w:r w:rsidRPr="000C52CC">
        <w:rPr>
          <w:rFonts w:ascii="Times New Roman" w:hAnsi="Times New Roman" w:cs="Times New Roman"/>
          <w:sz w:val="28"/>
          <w:szCs w:val="28"/>
        </w:rPr>
        <w:t xml:space="preserve">( </w:t>
      </w:r>
      <w:proofErr w:type="gramEnd"/>
      <w:r w:rsidRPr="000C52CC">
        <w:rPr>
          <w:rFonts w:ascii="Times New Roman" w:hAnsi="Times New Roman" w:cs="Times New Roman"/>
          <w:sz w:val="28"/>
          <w:szCs w:val="28"/>
        </w:rPr>
        <w:t>кадровое, научно – методическое, материально – техническое, финансовое ).</w:t>
      </w:r>
    </w:p>
    <w:p w:rsidR="000C52CC" w:rsidRPr="000C52CC" w:rsidRDefault="000C52CC" w:rsidP="000C52CC">
      <w:pPr>
        <w:numPr>
          <w:ilvl w:val="0"/>
          <w:numId w:val="1"/>
        </w:numPr>
        <w:spacing w:after="0" w:line="360" w:lineRule="auto"/>
        <w:jc w:val="both"/>
        <w:rPr>
          <w:rFonts w:ascii="Times New Roman" w:hAnsi="Times New Roman" w:cs="Times New Roman"/>
          <w:sz w:val="28"/>
          <w:szCs w:val="28"/>
        </w:rPr>
      </w:pPr>
      <w:r w:rsidRPr="000C52CC">
        <w:rPr>
          <w:rFonts w:ascii="Times New Roman" w:hAnsi="Times New Roman" w:cs="Times New Roman"/>
          <w:sz w:val="28"/>
          <w:szCs w:val="28"/>
        </w:rPr>
        <w:t>Составить перечень показателей ожидаемых результатов по критериям качества.</w:t>
      </w:r>
    </w:p>
    <w:p w:rsidR="000C52CC" w:rsidRPr="000C52CC" w:rsidRDefault="000C52CC" w:rsidP="000C52CC">
      <w:pPr>
        <w:numPr>
          <w:ilvl w:val="0"/>
          <w:numId w:val="1"/>
        </w:numPr>
        <w:spacing w:after="0" w:line="360" w:lineRule="auto"/>
        <w:jc w:val="both"/>
        <w:rPr>
          <w:rFonts w:ascii="Times New Roman" w:hAnsi="Times New Roman" w:cs="Times New Roman"/>
          <w:sz w:val="28"/>
          <w:szCs w:val="28"/>
        </w:rPr>
      </w:pPr>
      <w:r w:rsidRPr="000C52CC">
        <w:rPr>
          <w:rFonts w:ascii="Times New Roman" w:hAnsi="Times New Roman" w:cs="Times New Roman"/>
          <w:sz w:val="28"/>
          <w:szCs w:val="28"/>
        </w:rPr>
        <w:t>Разработать методику и последовательность действий.</w:t>
      </w:r>
    </w:p>
    <w:p w:rsidR="000C52CC" w:rsidRPr="000C52CC" w:rsidRDefault="000C52CC" w:rsidP="000C52CC">
      <w:pPr>
        <w:numPr>
          <w:ilvl w:val="0"/>
          <w:numId w:val="1"/>
        </w:numPr>
        <w:spacing w:after="0" w:line="360" w:lineRule="auto"/>
        <w:jc w:val="both"/>
        <w:rPr>
          <w:rFonts w:ascii="Times New Roman" w:hAnsi="Times New Roman" w:cs="Times New Roman"/>
          <w:sz w:val="28"/>
          <w:szCs w:val="28"/>
        </w:rPr>
      </w:pPr>
      <w:r w:rsidRPr="000C52CC">
        <w:rPr>
          <w:rFonts w:ascii="Times New Roman" w:hAnsi="Times New Roman" w:cs="Times New Roman"/>
          <w:sz w:val="28"/>
          <w:szCs w:val="28"/>
        </w:rPr>
        <w:lastRenderedPageBreak/>
        <w:t>Выявить положительные и отрицательные факторы.</w:t>
      </w:r>
    </w:p>
    <w:p w:rsidR="000C52CC" w:rsidRPr="000C52CC" w:rsidRDefault="000C52CC" w:rsidP="000C52CC">
      <w:pPr>
        <w:numPr>
          <w:ilvl w:val="0"/>
          <w:numId w:val="1"/>
        </w:numPr>
        <w:spacing w:after="0" w:line="360" w:lineRule="auto"/>
        <w:jc w:val="both"/>
        <w:rPr>
          <w:rFonts w:ascii="Times New Roman" w:hAnsi="Times New Roman" w:cs="Times New Roman"/>
          <w:sz w:val="28"/>
          <w:szCs w:val="28"/>
        </w:rPr>
      </w:pPr>
      <w:r w:rsidRPr="000C52CC">
        <w:rPr>
          <w:rFonts w:ascii="Times New Roman" w:hAnsi="Times New Roman" w:cs="Times New Roman"/>
          <w:sz w:val="28"/>
          <w:szCs w:val="28"/>
        </w:rPr>
        <w:t>Предусмотреть возможные трудности и отклонения процесса, наметить пути их преодоления.</w:t>
      </w:r>
    </w:p>
    <w:p w:rsidR="000C52CC" w:rsidRPr="000C52CC" w:rsidRDefault="000C52CC" w:rsidP="000C52CC">
      <w:pPr>
        <w:spacing w:line="360" w:lineRule="auto"/>
        <w:ind w:left="720"/>
        <w:jc w:val="both"/>
        <w:rPr>
          <w:rFonts w:ascii="Times New Roman" w:hAnsi="Times New Roman" w:cs="Times New Roman"/>
          <w:sz w:val="28"/>
          <w:szCs w:val="28"/>
        </w:rPr>
      </w:pPr>
      <w:r w:rsidRPr="000C52CC">
        <w:rPr>
          <w:rFonts w:ascii="Times New Roman" w:hAnsi="Times New Roman" w:cs="Times New Roman"/>
          <w:sz w:val="28"/>
          <w:szCs w:val="28"/>
        </w:rPr>
        <w:t>Разумеется, любое планирование начинается с постановки целей и задач.</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Концептуальные идеи при планировании деятельности ДОУ и реализации новых подходов в работе ДОУ и в структуре ФГОС </w:t>
      </w:r>
      <w:proofErr w:type="gramStart"/>
      <w:r w:rsidRPr="000C52CC">
        <w:rPr>
          <w:rFonts w:ascii="Times New Roman" w:hAnsi="Times New Roman" w:cs="Times New Roman"/>
          <w:sz w:val="28"/>
          <w:szCs w:val="28"/>
        </w:rPr>
        <w:t>ДО</w:t>
      </w:r>
      <w:proofErr w:type="gramEnd"/>
      <w:r w:rsidRPr="000C52CC">
        <w:rPr>
          <w:rFonts w:ascii="Times New Roman" w:hAnsi="Times New Roman" w:cs="Times New Roman"/>
          <w:sz w:val="28"/>
          <w:szCs w:val="28"/>
        </w:rPr>
        <w:t xml:space="preserve"> включают следующее:</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w:t>
      </w:r>
      <w:proofErr w:type="spellStart"/>
      <w:r w:rsidRPr="000C52CC">
        <w:rPr>
          <w:rFonts w:ascii="Times New Roman" w:hAnsi="Times New Roman" w:cs="Times New Roman"/>
          <w:sz w:val="28"/>
          <w:szCs w:val="28"/>
        </w:rPr>
        <w:t>Деятельностный</w:t>
      </w:r>
      <w:proofErr w:type="spellEnd"/>
      <w:r w:rsidRPr="000C52CC">
        <w:rPr>
          <w:rFonts w:ascii="Times New Roman" w:hAnsi="Times New Roman" w:cs="Times New Roman"/>
          <w:sz w:val="28"/>
          <w:szCs w:val="28"/>
        </w:rPr>
        <w:t xml:space="preserve"> подход</w:t>
      </w:r>
      <w:r w:rsidRPr="000C52CC">
        <w:rPr>
          <w:rFonts w:ascii="Times New Roman" w:hAnsi="Times New Roman" w:cs="Times New Roman"/>
          <w:i/>
          <w:sz w:val="28"/>
          <w:szCs w:val="28"/>
        </w:rPr>
        <w:t>.</w:t>
      </w:r>
      <w:r w:rsidRPr="000C52CC">
        <w:rPr>
          <w:rFonts w:ascii="Times New Roman" w:hAnsi="Times New Roman" w:cs="Times New Roman"/>
          <w:sz w:val="28"/>
          <w:szCs w:val="28"/>
        </w:rPr>
        <w:t xml:space="preserve"> Исходя из достижений психолого-педагогической науки, мы считаем его первоосновой, и весь образовательный проце</w:t>
      </w:r>
      <w:proofErr w:type="gramStart"/>
      <w:r w:rsidRPr="000C52CC">
        <w:rPr>
          <w:rFonts w:ascii="Times New Roman" w:hAnsi="Times New Roman" w:cs="Times New Roman"/>
          <w:sz w:val="28"/>
          <w:szCs w:val="28"/>
        </w:rPr>
        <w:t>сс стр</w:t>
      </w:r>
      <w:proofErr w:type="gramEnd"/>
      <w:r w:rsidRPr="000C52CC">
        <w:rPr>
          <w:rFonts w:ascii="Times New Roman" w:hAnsi="Times New Roman" w:cs="Times New Roman"/>
          <w:sz w:val="28"/>
          <w:szCs w:val="28"/>
        </w:rPr>
        <w:t xml:space="preserve">оим от него, а не от темы для изучения, и тем более не от форм организации детской деятельности. Интегрирование образовательных областей и комплексно-тематическая организация образовательного процесса делают </w:t>
      </w:r>
      <w:proofErr w:type="spellStart"/>
      <w:r w:rsidRPr="000C52CC">
        <w:rPr>
          <w:rFonts w:ascii="Times New Roman" w:hAnsi="Times New Roman" w:cs="Times New Roman"/>
          <w:sz w:val="28"/>
          <w:szCs w:val="28"/>
        </w:rPr>
        <w:t>деятельностный</w:t>
      </w:r>
      <w:proofErr w:type="spellEnd"/>
      <w:r w:rsidRPr="000C52CC">
        <w:rPr>
          <w:rFonts w:ascii="Times New Roman" w:hAnsi="Times New Roman" w:cs="Times New Roman"/>
          <w:sz w:val="28"/>
          <w:szCs w:val="28"/>
        </w:rPr>
        <w:t xml:space="preserve"> подход логически завершённым, обогащают актуальным содержанием разные виды детской деятельности.</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Культурно – исторический подход</w:t>
      </w:r>
      <w:r w:rsidRPr="000C52CC">
        <w:rPr>
          <w:rFonts w:ascii="Times New Roman" w:hAnsi="Times New Roman" w:cs="Times New Roman"/>
          <w:b/>
          <w:sz w:val="28"/>
          <w:szCs w:val="28"/>
        </w:rPr>
        <w:t xml:space="preserve"> </w:t>
      </w:r>
      <w:r w:rsidRPr="000C52CC">
        <w:rPr>
          <w:rFonts w:ascii="Times New Roman" w:hAnsi="Times New Roman" w:cs="Times New Roman"/>
          <w:sz w:val="28"/>
          <w:szCs w:val="28"/>
        </w:rPr>
        <w:t xml:space="preserve">определяет развитие ребенка как </w:t>
      </w:r>
      <w:r w:rsidR="00BD3706">
        <w:rPr>
          <w:rFonts w:ascii="Times New Roman" w:hAnsi="Times New Roman" w:cs="Times New Roman"/>
          <w:sz w:val="28"/>
          <w:szCs w:val="28"/>
        </w:rPr>
        <w:t xml:space="preserve">            </w:t>
      </w:r>
      <w:r w:rsidRPr="000C52CC">
        <w:rPr>
          <w:rFonts w:ascii="Times New Roman" w:hAnsi="Times New Roman" w:cs="Times New Roman"/>
          <w:sz w:val="28"/>
          <w:szCs w:val="28"/>
        </w:rPr>
        <w:t xml:space="preserve">«… процесс формирования человека, или личности, совершающийся путем возникновения на каждой ступени новых качеств, специфических для человека, подготовленных всем предшествующим ходом развития, но не содержащихся в готовом виде на более ранних ступенях» </w:t>
      </w:r>
      <w:proofErr w:type="gramStart"/>
      <w:r w:rsidRPr="000C52CC">
        <w:rPr>
          <w:rFonts w:ascii="Times New Roman" w:hAnsi="Times New Roman" w:cs="Times New Roman"/>
          <w:sz w:val="28"/>
          <w:szCs w:val="28"/>
        </w:rPr>
        <w:t xml:space="preserve">( </w:t>
      </w:r>
      <w:proofErr w:type="spellStart"/>
      <w:proofErr w:type="gramEnd"/>
      <w:r w:rsidRPr="000C52CC">
        <w:rPr>
          <w:rFonts w:ascii="Times New Roman" w:hAnsi="Times New Roman" w:cs="Times New Roman"/>
          <w:sz w:val="28"/>
          <w:szCs w:val="28"/>
        </w:rPr>
        <w:t>Л.С.Выготский</w:t>
      </w:r>
      <w:proofErr w:type="spellEnd"/>
      <w:r w:rsidRPr="000C52CC">
        <w:rPr>
          <w:rFonts w:ascii="Times New Roman" w:hAnsi="Times New Roman" w:cs="Times New Roman"/>
          <w:sz w:val="28"/>
          <w:szCs w:val="28"/>
        </w:rPr>
        <w:t xml:space="preserve"> ).</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Личностный подход</w:t>
      </w:r>
      <w:r w:rsidRPr="000C52CC">
        <w:rPr>
          <w:rFonts w:ascii="Times New Roman" w:hAnsi="Times New Roman" w:cs="Times New Roman"/>
          <w:b/>
          <w:sz w:val="28"/>
          <w:szCs w:val="28"/>
        </w:rPr>
        <w:t xml:space="preserve"> </w:t>
      </w:r>
      <w:r w:rsidRPr="000C52CC">
        <w:rPr>
          <w:rFonts w:ascii="Times New Roman" w:hAnsi="Times New Roman" w:cs="Times New Roman"/>
          <w:sz w:val="28"/>
          <w:szCs w:val="28"/>
        </w:rPr>
        <w:t xml:space="preserve">исходит из положения, что в основе развития </w:t>
      </w:r>
      <w:proofErr w:type="gramStart"/>
      <w:r w:rsidRPr="000C52CC">
        <w:rPr>
          <w:rFonts w:ascii="Times New Roman" w:hAnsi="Times New Roman" w:cs="Times New Roman"/>
          <w:sz w:val="28"/>
          <w:szCs w:val="28"/>
        </w:rPr>
        <w:t>лежит</w:t>
      </w:r>
      <w:proofErr w:type="gramEnd"/>
      <w:r w:rsidRPr="000C52CC">
        <w:rPr>
          <w:rFonts w:ascii="Times New Roman" w:hAnsi="Times New Roman" w:cs="Times New Roman"/>
          <w:sz w:val="28"/>
          <w:szCs w:val="28"/>
        </w:rPr>
        <w:t xml:space="preserve"> прежде всего эволюция поведения и интересов ребенка, изменение структуры направленности его поведения. Поступательное развитие ребенка главным образом происходит за счет его личностного развития. В дошкольном возрасте социальные мотивы поведения развиты еще слабо, а потому в этот возрастной период деятельность мотивируется в основном непосредственными мотивами. Исходя из этого, предлагаемая ребенку деятельность должна быть для него осмысленной, только в этом случае она </w:t>
      </w:r>
      <w:r w:rsidRPr="000C52CC">
        <w:rPr>
          <w:rFonts w:ascii="Times New Roman" w:hAnsi="Times New Roman" w:cs="Times New Roman"/>
          <w:sz w:val="28"/>
          <w:szCs w:val="28"/>
        </w:rPr>
        <w:lastRenderedPageBreak/>
        <w:t>будет оказывать на</w:t>
      </w:r>
      <w:r w:rsidR="00BD3706">
        <w:rPr>
          <w:rFonts w:ascii="Times New Roman" w:hAnsi="Times New Roman" w:cs="Times New Roman"/>
          <w:sz w:val="28"/>
          <w:szCs w:val="28"/>
        </w:rPr>
        <w:t xml:space="preserve"> него развивающее воздействие (</w:t>
      </w:r>
      <w:r w:rsidRPr="000C52CC">
        <w:rPr>
          <w:rFonts w:ascii="Times New Roman" w:hAnsi="Times New Roman" w:cs="Times New Roman"/>
          <w:sz w:val="28"/>
          <w:szCs w:val="28"/>
        </w:rPr>
        <w:t xml:space="preserve">по </w:t>
      </w:r>
      <w:proofErr w:type="spellStart"/>
      <w:r w:rsidRPr="000C52CC">
        <w:rPr>
          <w:rFonts w:ascii="Times New Roman" w:hAnsi="Times New Roman" w:cs="Times New Roman"/>
          <w:sz w:val="28"/>
          <w:szCs w:val="28"/>
        </w:rPr>
        <w:t>Л.С.Выготскому</w:t>
      </w:r>
      <w:proofErr w:type="spellEnd"/>
      <w:r w:rsidRPr="000C52CC">
        <w:rPr>
          <w:rFonts w:ascii="Times New Roman" w:hAnsi="Times New Roman" w:cs="Times New Roman"/>
          <w:sz w:val="28"/>
          <w:szCs w:val="28"/>
        </w:rPr>
        <w:t xml:space="preserve">, А.Н.Леонтьеву, </w:t>
      </w:r>
      <w:proofErr w:type="spellStart"/>
      <w:r w:rsidRPr="000C52CC">
        <w:rPr>
          <w:rFonts w:ascii="Times New Roman" w:hAnsi="Times New Roman" w:cs="Times New Roman"/>
          <w:sz w:val="28"/>
          <w:szCs w:val="28"/>
        </w:rPr>
        <w:t>Л.И.Божович</w:t>
      </w:r>
      <w:proofErr w:type="spellEnd"/>
      <w:r w:rsidRPr="000C52CC">
        <w:rPr>
          <w:rFonts w:ascii="Times New Roman" w:hAnsi="Times New Roman" w:cs="Times New Roman"/>
          <w:sz w:val="28"/>
          <w:szCs w:val="28"/>
        </w:rPr>
        <w:t xml:space="preserve">, </w:t>
      </w:r>
      <w:proofErr w:type="spellStart"/>
      <w:r w:rsidRPr="000C52CC">
        <w:rPr>
          <w:rFonts w:ascii="Times New Roman" w:hAnsi="Times New Roman" w:cs="Times New Roman"/>
          <w:sz w:val="28"/>
          <w:szCs w:val="28"/>
        </w:rPr>
        <w:t>Д.Б.Эльконину</w:t>
      </w:r>
      <w:proofErr w:type="spellEnd"/>
      <w:r w:rsidRPr="000C52CC">
        <w:rPr>
          <w:rFonts w:ascii="Times New Roman" w:hAnsi="Times New Roman" w:cs="Times New Roman"/>
          <w:sz w:val="28"/>
          <w:szCs w:val="28"/>
        </w:rPr>
        <w:t>, А.В.Запорожцу</w:t>
      </w:r>
      <w:proofErr w:type="gramStart"/>
      <w:r w:rsidRPr="000C52CC">
        <w:rPr>
          <w:rFonts w:ascii="Times New Roman" w:hAnsi="Times New Roman" w:cs="Times New Roman"/>
          <w:sz w:val="28"/>
          <w:szCs w:val="28"/>
        </w:rPr>
        <w:t xml:space="preserve"> )</w:t>
      </w:r>
      <w:proofErr w:type="gramEnd"/>
      <w:r w:rsidRPr="000C52CC">
        <w:rPr>
          <w:rFonts w:ascii="Times New Roman" w:hAnsi="Times New Roman" w:cs="Times New Roman"/>
          <w:sz w:val="28"/>
          <w:szCs w:val="28"/>
        </w:rPr>
        <w:t>.</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Уточним, что </w:t>
      </w:r>
      <w:r w:rsidR="001D710A">
        <w:rPr>
          <w:rFonts w:ascii="Times New Roman" w:hAnsi="Times New Roman" w:cs="Times New Roman"/>
          <w:sz w:val="28"/>
          <w:szCs w:val="28"/>
        </w:rPr>
        <w:t xml:space="preserve">ФГОС </w:t>
      </w:r>
      <w:r w:rsidRPr="000C52CC">
        <w:rPr>
          <w:rFonts w:ascii="Times New Roman" w:hAnsi="Times New Roman" w:cs="Times New Roman"/>
          <w:sz w:val="28"/>
          <w:szCs w:val="28"/>
        </w:rPr>
        <w:t xml:space="preserve">не накладывает ограничений на формы планирования образовательной деятельности ДОУ. Следует ориентироваться на тот вид планирования, который рекомендует ОП </w:t>
      </w:r>
      <w:proofErr w:type="gramStart"/>
      <w:r w:rsidRPr="000C52CC">
        <w:rPr>
          <w:rFonts w:ascii="Times New Roman" w:hAnsi="Times New Roman" w:cs="Times New Roman"/>
          <w:sz w:val="28"/>
          <w:szCs w:val="28"/>
        </w:rPr>
        <w:t>ДО</w:t>
      </w:r>
      <w:proofErr w:type="gramEnd"/>
      <w:r w:rsidRPr="000C52CC">
        <w:rPr>
          <w:rFonts w:ascii="Times New Roman" w:hAnsi="Times New Roman" w:cs="Times New Roman"/>
          <w:sz w:val="28"/>
          <w:szCs w:val="28"/>
        </w:rPr>
        <w:t xml:space="preserve">, </w:t>
      </w:r>
      <w:proofErr w:type="gramStart"/>
      <w:r w:rsidRPr="000C52CC">
        <w:rPr>
          <w:rFonts w:ascii="Times New Roman" w:hAnsi="Times New Roman" w:cs="Times New Roman"/>
          <w:sz w:val="28"/>
          <w:szCs w:val="28"/>
        </w:rPr>
        <w:t>на</w:t>
      </w:r>
      <w:proofErr w:type="gramEnd"/>
      <w:r w:rsidRPr="000C52CC">
        <w:rPr>
          <w:rFonts w:ascii="Times New Roman" w:hAnsi="Times New Roman" w:cs="Times New Roman"/>
          <w:sz w:val="28"/>
          <w:szCs w:val="28"/>
        </w:rPr>
        <w:t xml:space="preserve"> основании которой ДОУ создает свою образовательную программу дошкольного образования.  </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В основу ежедневного планирования деятельности с детьми можно заложить занимательное  дело. </w:t>
      </w:r>
      <w:proofErr w:type="gramStart"/>
      <w:r w:rsidRPr="000C52CC">
        <w:rPr>
          <w:rFonts w:ascii="Times New Roman" w:hAnsi="Times New Roman" w:cs="Times New Roman"/>
          <w:sz w:val="28"/>
          <w:szCs w:val="28"/>
        </w:rPr>
        <w:t>Делом мы называем мотивированный комплекс мероприятий с участием детей, в итоге которого получаем зрительно воспринимаемый результат – выставка, игра (дидактическая, сюжетно-ролевая, режиссёрская), спектакль, концерт, альбом и т. п.. Опыт практики показывает, что эффективно, если это будет социально значимая деятельность.</w:t>
      </w:r>
      <w:proofErr w:type="gramEnd"/>
      <w:r w:rsidRPr="000C52CC">
        <w:rPr>
          <w:rFonts w:ascii="Times New Roman" w:hAnsi="Times New Roman" w:cs="Times New Roman"/>
          <w:sz w:val="28"/>
          <w:szCs w:val="28"/>
        </w:rPr>
        <w:t xml:space="preserve"> Например, «Подарок долго болеющему ребёнку из группы» в виде коллективного панно, детских пожеланий, приветов, звукового письма, который потом воспитатель передаст заболевшему воспитаннику. Тема и цель дела могут быть подсказаны календарём знаменательных дат (например, приближается День матери), планом образовательного учреждения («Конкурс на лучшего чтеца»), групповым календарём («День рождения ребёнка»). Темой планирования могут стать групповые события («Праздник группы», «Новоселье игрушек», «Открытие нового уголка»). Инициатива в выборе дел может идти от воспитателя (« Подарки на память малышам от будущих школьников») и детей (они часто предлагают настольный театр, кукольный спектакль, сюжетно-ролевую игру, опыты и эксперименты).</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Делами в структуре планирования возрастных групп могут стать:</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оформление и пополнение игровым и дидактическим оборудованием групповых уголков;</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выставка рисунков или поделок, </w:t>
      </w:r>
      <w:proofErr w:type="gramStart"/>
      <w:r w:rsidRPr="000C52CC">
        <w:rPr>
          <w:rFonts w:ascii="Times New Roman" w:hAnsi="Times New Roman" w:cs="Times New Roman"/>
          <w:sz w:val="28"/>
          <w:szCs w:val="28"/>
        </w:rPr>
        <w:t>приуроченные</w:t>
      </w:r>
      <w:proofErr w:type="gramEnd"/>
      <w:r w:rsidRPr="000C52CC">
        <w:rPr>
          <w:rFonts w:ascii="Times New Roman" w:hAnsi="Times New Roman" w:cs="Times New Roman"/>
          <w:sz w:val="28"/>
          <w:szCs w:val="28"/>
        </w:rPr>
        <w:t xml:space="preserve"> к общественным событиям;</w:t>
      </w:r>
    </w:p>
    <w:p w:rsidR="000C52CC" w:rsidRPr="000C52CC" w:rsidRDefault="000C52CC" w:rsidP="000C52CC">
      <w:pPr>
        <w:spacing w:line="360" w:lineRule="auto"/>
        <w:jc w:val="both"/>
        <w:rPr>
          <w:rFonts w:ascii="Times New Roman" w:hAnsi="Times New Roman" w:cs="Times New Roman"/>
          <w:sz w:val="28"/>
          <w:szCs w:val="28"/>
        </w:rPr>
      </w:pPr>
      <w:proofErr w:type="gramStart"/>
      <w:r w:rsidRPr="000C52CC">
        <w:rPr>
          <w:rFonts w:ascii="Times New Roman" w:hAnsi="Times New Roman" w:cs="Times New Roman"/>
          <w:sz w:val="28"/>
          <w:szCs w:val="28"/>
        </w:rPr>
        <w:lastRenderedPageBreak/>
        <w:t>- конкурсы (на личное и групповое первенство) рисунков, поделок, певцов, знатоков, математиков, строителей и т. п.;</w:t>
      </w:r>
      <w:proofErr w:type="gramEnd"/>
    </w:p>
    <w:p w:rsidR="000C52CC" w:rsidRPr="000C52CC" w:rsidRDefault="000C52CC" w:rsidP="000C52CC">
      <w:pPr>
        <w:spacing w:line="360" w:lineRule="auto"/>
        <w:jc w:val="both"/>
        <w:rPr>
          <w:rFonts w:ascii="Times New Roman" w:hAnsi="Times New Roman" w:cs="Times New Roman"/>
          <w:sz w:val="28"/>
          <w:szCs w:val="28"/>
        </w:rPr>
      </w:pPr>
      <w:proofErr w:type="gramStart"/>
      <w:r w:rsidRPr="000C52CC">
        <w:rPr>
          <w:rFonts w:ascii="Times New Roman" w:hAnsi="Times New Roman" w:cs="Times New Roman"/>
          <w:sz w:val="28"/>
          <w:szCs w:val="28"/>
        </w:rPr>
        <w:t>- праздники (находок, ветерка, мяча, скакалки, кубиков, карандашей, фантиков, шишек, осенних листочков, молока, измерений и пр.);</w:t>
      </w:r>
      <w:proofErr w:type="gramEnd"/>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театрализованные постановки, кукольные спектакли, концерты, которые можно </w:t>
      </w:r>
      <w:proofErr w:type="gramStart"/>
      <w:r w:rsidRPr="000C52CC">
        <w:rPr>
          <w:rFonts w:ascii="Times New Roman" w:hAnsi="Times New Roman" w:cs="Times New Roman"/>
          <w:sz w:val="28"/>
          <w:szCs w:val="28"/>
        </w:rPr>
        <w:t>заснять</w:t>
      </w:r>
      <w:proofErr w:type="gramEnd"/>
      <w:r w:rsidRPr="000C52CC">
        <w:rPr>
          <w:rFonts w:ascii="Times New Roman" w:hAnsi="Times New Roman" w:cs="Times New Roman"/>
          <w:sz w:val="28"/>
          <w:szCs w:val="28"/>
        </w:rPr>
        <w:t xml:space="preserve"> на видеокамеру и потом просматривать с детьми;</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тематические дни (вежливости, сказок, игрушек, улыбки, цветов и т. п.).</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Большинство детских дел предполагают сопутствующее изучение</w:t>
      </w:r>
      <w:r w:rsidRPr="000C52CC">
        <w:rPr>
          <w:rFonts w:ascii="Times New Roman" w:hAnsi="Times New Roman" w:cs="Times New Roman"/>
          <w:i/>
          <w:sz w:val="28"/>
          <w:szCs w:val="28"/>
        </w:rPr>
        <w:t xml:space="preserve"> </w:t>
      </w:r>
      <w:r w:rsidRPr="000C52CC">
        <w:rPr>
          <w:rFonts w:ascii="Times New Roman" w:hAnsi="Times New Roman" w:cs="Times New Roman"/>
          <w:sz w:val="28"/>
          <w:szCs w:val="28"/>
        </w:rPr>
        <w:t>определённой темы</w:t>
      </w:r>
      <w:r w:rsidRPr="000C52CC">
        <w:rPr>
          <w:rFonts w:ascii="Times New Roman" w:hAnsi="Times New Roman" w:cs="Times New Roman"/>
          <w:b/>
          <w:sz w:val="28"/>
          <w:szCs w:val="28"/>
        </w:rPr>
        <w:t xml:space="preserve"> </w:t>
      </w:r>
      <w:r w:rsidRPr="000C52CC">
        <w:rPr>
          <w:rFonts w:ascii="Times New Roman" w:hAnsi="Times New Roman" w:cs="Times New Roman"/>
          <w:sz w:val="28"/>
          <w:szCs w:val="28"/>
        </w:rPr>
        <w:t xml:space="preserve">в традиционном её понимании, например, изготовляя макет </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тундры для мини-музея природы, дети в разных видах деятельности получают представления из соответствующего раздела по окружающему миру. Реализация данного дела и изучение темы осуществляется с помощью разных видов детской деятельности: ручного труда, изобразительной, поисковой деятельности, восприятия художественной литературы.</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Часто дела соподчиняются сезону, общественным событиям. Разнообразная тематика органично накладывается на дела, например, подарки малышам могут быть по темам «Игрушки», «Домашние животные», «Времена года» и т. п.</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Работа в возрастной группе строится так, что каждый день завершает</w:t>
      </w:r>
      <w:r w:rsidRPr="000C52CC">
        <w:rPr>
          <w:rFonts w:ascii="Times New Roman" w:hAnsi="Times New Roman" w:cs="Times New Roman"/>
          <w:i/>
          <w:sz w:val="28"/>
          <w:szCs w:val="28"/>
        </w:rPr>
        <w:t xml:space="preserve"> </w:t>
      </w:r>
      <w:r w:rsidRPr="000C52CC">
        <w:rPr>
          <w:rFonts w:ascii="Times New Roman" w:hAnsi="Times New Roman" w:cs="Times New Roman"/>
          <w:sz w:val="28"/>
          <w:szCs w:val="28"/>
        </w:rPr>
        <w:t>очередное дело</w:t>
      </w:r>
      <w:r w:rsidRPr="000C52CC">
        <w:rPr>
          <w:rFonts w:ascii="Times New Roman" w:hAnsi="Times New Roman" w:cs="Times New Roman"/>
          <w:i/>
          <w:sz w:val="28"/>
          <w:szCs w:val="28"/>
        </w:rPr>
        <w:t xml:space="preserve">. </w:t>
      </w:r>
      <w:r w:rsidRPr="000C52CC">
        <w:rPr>
          <w:rFonts w:ascii="Times New Roman" w:hAnsi="Times New Roman" w:cs="Times New Roman"/>
          <w:sz w:val="28"/>
          <w:szCs w:val="28"/>
        </w:rPr>
        <w:t>Претворение дел в жизнь может потребовать длительного времени (до 2-х недель), а может завершиться за короткий период (1-2 дня). В младшем дошкольном возрасте планируются только краткосрочные дела. С возрастом длительность времени, необходимого на реализацию задуманных дел, может постепенно увеличиваться. Параллельно может реализовываться несколько дел. Поскольку в ходе каждого дела формируется новая группа лидеров из числа детей, практически все они могут ежедневно заниматься по интересам.</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lastRenderedPageBreak/>
        <w:t xml:space="preserve">        На этапе обсуждения с детьми и выбора предстоящих дел их символичное изображение помещается на специальном стенде «Наши дела» в порядке реализации, чтобы дети могли проявлять инициативу, вносит свои предложения, распределят время, планировать свою деятельность.</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Важным моментом планирования является смена дел</w:t>
      </w:r>
      <w:r w:rsidRPr="000C52CC">
        <w:rPr>
          <w:rFonts w:ascii="Times New Roman" w:hAnsi="Times New Roman" w:cs="Times New Roman"/>
          <w:i/>
          <w:sz w:val="28"/>
          <w:szCs w:val="28"/>
        </w:rPr>
        <w:t>.</w:t>
      </w:r>
      <w:r w:rsidRPr="000C52CC">
        <w:rPr>
          <w:rFonts w:ascii="Times New Roman" w:hAnsi="Times New Roman" w:cs="Times New Roman"/>
          <w:sz w:val="28"/>
          <w:szCs w:val="28"/>
        </w:rPr>
        <w:t xml:space="preserve"> Виды детской деятельности должны сменять друг друга как в рамках реализации одного </w:t>
      </w:r>
      <w:proofErr w:type="gramStart"/>
      <w:r w:rsidRPr="000C52CC">
        <w:rPr>
          <w:rFonts w:ascii="Times New Roman" w:hAnsi="Times New Roman" w:cs="Times New Roman"/>
          <w:sz w:val="28"/>
          <w:szCs w:val="28"/>
        </w:rPr>
        <w:t>дела</w:t>
      </w:r>
      <w:proofErr w:type="gramEnd"/>
      <w:r w:rsidR="00BD3706">
        <w:rPr>
          <w:rFonts w:ascii="Times New Roman" w:hAnsi="Times New Roman" w:cs="Times New Roman"/>
          <w:sz w:val="28"/>
          <w:szCs w:val="28"/>
        </w:rPr>
        <w:t xml:space="preserve"> так и в контексте других дел</w:t>
      </w:r>
      <w:r w:rsidRPr="000C52CC">
        <w:rPr>
          <w:rFonts w:ascii="Times New Roman" w:hAnsi="Times New Roman" w:cs="Times New Roman"/>
          <w:sz w:val="28"/>
          <w:szCs w:val="28"/>
        </w:rPr>
        <w:t>. Например, при подготовке к утреннику можно организовать праздничную выставку, приготовить подарки и пригласительные билеты, оформить тематический уголок в группе, организовать конкурсы чтецов, певцов, изготовить настольные игры или тематический альбом, организовать сюжетно-ролевую или тематическую игру.</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Выбранная нами форма календарного планирования структурно</w:t>
      </w:r>
      <w:r w:rsidRPr="000C52CC">
        <w:rPr>
          <w:rFonts w:ascii="Times New Roman" w:hAnsi="Times New Roman" w:cs="Times New Roman"/>
          <w:i/>
          <w:sz w:val="28"/>
          <w:szCs w:val="28"/>
        </w:rPr>
        <w:t xml:space="preserve"> </w:t>
      </w:r>
      <w:r w:rsidRPr="000C52CC">
        <w:rPr>
          <w:rFonts w:ascii="Times New Roman" w:hAnsi="Times New Roman" w:cs="Times New Roman"/>
          <w:sz w:val="28"/>
          <w:szCs w:val="28"/>
        </w:rPr>
        <w:t>строится из 5 образовательных областей</w:t>
      </w:r>
      <w:r w:rsidRPr="000C52CC">
        <w:rPr>
          <w:rFonts w:ascii="Times New Roman" w:hAnsi="Times New Roman" w:cs="Times New Roman"/>
          <w:i/>
          <w:sz w:val="28"/>
          <w:szCs w:val="28"/>
        </w:rPr>
        <w:t>,</w:t>
      </w:r>
      <w:r w:rsidRPr="000C52CC">
        <w:rPr>
          <w:rFonts w:ascii="Times New Roman" w:hAnsi="Times New Roman" w:cs="Times New Roman"/>
          <w:b/>
          <w:sz w:val="28"/>
          <w:szCs w:val="28"/>
        </w:rPr>
        <w:t xml:space="preserve"> </w:t>
      </w:r>
      <w:r w:rsidRPr="000C52CC">
        <w:rPr>
          <w:rFonts w:ascii="Times New Roman" w:hAnsi="Times New Roman" w:cs="Times New Roman"/>
          <w:sz w:val="28"/>
          <w:szCs w:val="28"/>
        </w:rPr>
        <w:t xml:space="preserve">которые в процессе реализации дела объединяются одной темой, целью по видам детской деятельности, либо реализация планирования по структурным компонентам образовательного процесса по ФГОС ДО. </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Направление любого дела определяет ведущая образовательная область (ОО), от которой строится интегрирование разных видов детской деятельности. </w:t>
      </w:r>
      <w:proofErr w:type="gramStart"/>
      <w:r w:rsidRPr="000C52CC">
        <w:rPr>
          <w:rFonts w:ascii="Times New Roman" w:hAnsi="Times New Roman" w:cs="Times New Roman"/>
          <w:sz w:val="28"/>
          <w:szCs w:val="28"/>
        </w:rPr>
        <w:t>Например, дело «Пополнение альбома ”Труд взрослых”» может строиться от образовательных областей «Социально-коммуникативное развитие» (тогда будет рассматриваться значение труда для людей, общества, проигрывание ролей – людей разных профессий), «Познавательная роль» и «Речевое развитие» (акцент делается на изображении труда взрослых).</w:t>
      </w:r>
      <w:proofErr w:type="gramEnd"/>
      <w:r w:rsidRPr="000C52CC">
        <w:rPr>
          <w:rFonts w:ascii="Times New Roman" w:hAnsi="Times New Roman" w:cs="Times New Roman"/>
          <w:sz w:val="28"/>
          <w:szCs w:val="28"/>
        </w:rPr>
        <w:t xml:space="preserve"> В рассмотренных случаях интегрирование образовательных областей будет происходить в новом контексте, и итог дела тоже будет несколько иным.</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В каждом деле предусматривается содержание всех 5 образовательных областей, это гарантирует смену видов детской деятельности, </w:t>
      </w:r>
      <w:proofErr w:type="gramStart"/>
      <w:r w:rsidRPr="000C52CC">
        <w:rPr>
          <w:rFonts w:ascii="Times New Roman" w:hAnsi="Times New Roman" w:cs="Times New Roman"/>
          <w:sz w:val="28"/>
          <w:szCs w:val="28"/>
        </w:rPr>
        <w:t>а</w:t>
      </w:r>
      <w:proofErr w:type="gramEnd"/>
      <w:r w:rsidRPr="000C52CC">
        <w:rPr>
          <w:rFonts w:ascii="Times New Roman" w:hAnsi="Times New Roman" w:cs="Times New Roman"/>
          <w:sz w:val="28"/>
          <w:szCs w:val="28"/>
        </w:rPr>
        <w:t xml:space="preserve"> следовательно, и профилактику утомления детей.</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lastRenderedPageBreak/>
        <w:t xml:space="preserve">          Мы не отказались от занятий как формы непосредственно</w:t>
      </w:r>
      <w:r w:rsidRPr="000C52CC">
        <w:rPr>
          <w:rFonts w:ascii="Times New Roman" w:hAnsi="Times New Roman" w:cs="Times New Roman"/>
          <w:i/>
          <w:sz w:val="28"/>
          <w:szCs w:val="28"/>
        </w:rPr>
        <w:t xml:space="preserve"> </w:t>
      </w:r>
      <w:r w:rsidRPr="000C52CC">
        <w:rPr>
          <w:rFonts w:ascii="Times New Roman" w:hAnsi="Times New Roman" w:cs="Times New Roman"/>
          <w:sz w:val="28"/>
          <w:szCs w:val="28"/>
        </w:rPr>
        <w:t>образовательной деятельности.</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Перспективный план НОД на неделю позволяет нам скоординировать деятельность всех специалистов, работающих в возрастной группе, распределить между группами время посещения музыкального и спортивного залов, кабинетов. В перспективном плане указываются задачи по развитию видов детской на данный период времени. Далее в календарном плане в зависимости от особенностей учреждения, группы детей, а также актуальных событий в обществе подбирается тема занятия, созвучная реализуемым групповым делам.</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Например, на конкретную неделю по аппликации во второй младшей группе стоит задача «формирование навыков наклеивания квадратов гранью к нарисованной линии». В зависимости от дела дня и темы дети будут приклеивать окошечки к вагончику (сюжетно-ролевая игра «Поезд»), «зажигать» огоньки в домике (настольный театр «Теремок»), сушить платочки на верёвочке (сюжетно-ролевая игра «Семья»), вешать разноцветные флажки («Готовимся к празднику»).</w:t>
      </w:r>
    </w:p>
    <w:p w:rsidR="000C52CC" w:rsidRPr="000C52CC" w:rsidRDefault="000C52CC" w:rsidP="000C52CC">
      <w:pPr>
        <w:spacing w:line="360" w:lineRule="auto"/>
        <w:jc w:val="both"/>
        <w:rPr>
          <w:rFonts w:ascii="Times New Roman" w:hAnsi="Times New Roman" w:cs="Times New Roman"/>
          <w:sz w:val="28"/>
          <w:szCs w:val="28"/>
        </w:rPr>
      </w:pPr>
      <w:r w:rsidRPr="000C52CC">
        <w:rPr>
          <w:rFonts w:ascii="Times New Roman" w:hAnsi="Times New Roman" w:cs="Times New Roman"/>
          <w:sz w:val="28"/>
          <w:szCs w:val="28"/>
        </w:rPr>
        <w:t xml:space="preserve">          </w:t>
      </w:r>
      <w:proofErr w:type="gramStart"/>
      <w:r w:rsidRPr="000C52CC">
        <w:rPr>
          <w:rFonts w:ascii="Times New Roman" w:hAnsi="Times New Roman" w:cs="Times New Roman"/>
          <w:sz w:val="28"/>
          <w:szCs w:val="28"/>
        </w:rPr>
        <w:t>В результате такого подхода к планированию и организации образовательной деятельности в возрастных группах реализуются прогрессивные достижения педагогической науки, выполняются требования ФГОС ДО, снижается нагрузка на воспитателя до достаточного минимума, учитываются интересы конкретных детей и конкретной возрастной группы.</w:t>
      </w:r>
      <w:proofErr w:type="gramEnd"/>
    </w:p>
    <w:p w:rsidR="000C52CC" w:rsidRDefault="000C52CC" w:rsidP="000C52CC">
      <w:pPr>
        <w:spacing w:line="360" w:lineRule="auto"/>
        <w:rPr>
          <w:rFonts w:ascii="Times New Roman" w:hAnsi="Times New Roman" w:cs="Times New Roman"/>
        </w:rPr>
      </w:pPr>
    </w:p>
    <w:sectPr w:rsidR="000C52CC" w:rsidSect="00BD3706">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F31EA"/>
    <w:multiLevelType w:val="hybridMultilevel"/>
    <w:tmpl w:val="81E0D6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0C52CC"/>
    <w:rsid w:val="00081139"/>
    <w:rsid w:val="000C52CC"/>
    <w:rsid w:val="000E5BE4"/>
    <w:rsid w:val="001D710A"/>
    <w:rsid w:val="00200EF7"/>
    <w:rsid w:val="003044FA"/>
    <w:rsid w:val="0031589B"/>
    <w:rsid w:val="00334677"/>
    <w:rsid w:val="008055B4"/>
    <w:rsid w:val="00872E9A"/>
    <w:rsid w:val="009A2533"/>
    <w:rsid w:val="00B26B0F"/>
    <w:rsid w:val="00B44180"/>
    <w:rsid w:val="00BD3706"/>
    <w:rsid w:val="00D130CA"/>
    <w:rsid w:val="00D3419D"/>
    <w:rsid w:val="00EA19A1"/>
    <w:rsid w:val="00F36E59"/>
    <w:rsid w:val="00FC70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0C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00EF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12F37-751B-4C71-A9D3-2C254510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6</Pages>
  <Words>1522</Words>
  <Characters>8680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11</cp:revision>
  <dcterms:created xsi:type="dcterms:W3CDTF">2018-09-15T11:52:00Z</dcterms:created>
  <dcterms:modified xsi:type="dcterms:W3CDTF">2018-12-09T17:13:00Z</dcterms:modified>
</cp:coreProperties>
</file>