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E9" w:rsidRDefault="00B204E9" w:rsidP="0001717F">
      <w:pPr>
        <w:pStyle w:val="a3"/>
        <w:shd w:val="clear" w:color="auto" w:fill="FFFFFF"/>
        <w:spacing w:before="0" w:beforeAutospacing="0" w:after="0" w:afterAutospacing="0" w:line="202" w:lineRule="atLeast"/>
        <w:jc w:val="center"/>
        <w:rPr>
          <w:b/>
          <w:color w:val="000000"/>
          <w:sz w:val="28"/>
          <w:szCs w:val="28"/>
        </w:rPr>
      </w:pPr>
      <w:r w:rsidRPr="00B204E9">
        <w:rPr>
          <w:b/>
          <w:color w:val="000000"/>
          <w:sz w:val="28"/>
          <w:szCs w:val="28"/>
        </w:rPr>
        <w:t>Использование технологии критического мышления на уроках математики</w:t>
      </w:r>
    </w:p>
    <w:p w:rsidR="00B204E9" w:rsidRDefault="00B204E9" w:rsidP="00B204E9">
      <w:pPr>
        <w:pStyle w:val="a3"/>
        <w:shd w:val="clear" w:color="auto" w:fill="FFFFFF"/>
        <w:spacing w:before="0" w:beforeAutospacing="0" w:after="0" w:afterAutospacing="0" w:line="202" w:lineRule="atLeast"/>
        <w:jc w:val="right"/>
        <w:rPr>
          <w:b/>
          <w:i/>
          <w:color w:val="000000"/>
          <w:sz w:val="20"/>
          <w:szCs w:val="20"/>
        </w:rPr>
      </w:pPr>
      <w:r w:rsidRPr="00B204E9">
        <w:rPr>
          <w:b/>
          <w:i/>
          <w:color w:val="000000"/>
          <w:sz w:val="20"/>
          <w:szCs w:val="20"/>
        </w:rPr>
        <w:t xml:space="preserve"> ( учитель математики </w:t>
      </w:r>
      <w:proofErr w:type="gramStart"/>
      <w:r w:rsidRPr="00B204E9">
        <w:rPr>
          <w:b/>
          <w:i/>
          <w:color w:val="000000"/>
          <w:sz w:val="20"/>
          <w:szCs w:val="20"/>
        </w:rPr>
        <w:t>–И</w:t>
      </w:r>
      <w:proofErr w:type="gramEnd"/>
      <w:r w:rsidRPr="00B204E9">
        <w:rPr>
          <w:b/>
          <w:i/>
          <w:color w:val="000000"/>
          <w:sz w:val="20"/>
          <w:szCs w:val="20"/>
        </w:rPr>
        <w:t>стомина Н. В.</w:t>
      </w:r>
    </w:p>
    <w:p w:rsidR="0001717F" w:rsidRPr="00B204E9" w:rsidRDefault="00B204E9" w:rsidP="00B204E9">
      <w:pPr>
        <w:pStyle w:val="a3"/>
        <w:shd w:val="clear" w:color="auto" w:fill="FFFFFF"/>
        <w:spacing w:before="0" w:beforeAutospacing="0" w:after="0" w:afterAutospacing="0" w:line="202" w:lineRule="atLeast"/>
        <w:jc w:val="right"/>
        <w:rPr>
          <w:rFonts w:ascii="Arial" w:hAnsi="Arial" w:cs="Arial"/>
          <w:i/>
          <w:color w:val="000000"/>
          <w:sz w:val="20"/>
          <w:szCs w:val="20"/>
        </w:rPr>
      </w:pPr>
      <w:proofErr w:type="spellStart"/>
      <w:proofErr w:type="gramStart"/>
      <w:r w:rsidRPr="00B204E9">
        <w:rPr>
          <w:b/>
          <w:i/>
          <w:color w:val="000000"/>
          <w:sz w:val="20"/>
          <w:szCs w:val="20"/>
        </w:rPr>
        <w:t>Медненский</w:t>
      </w:r>
      <w:proofErr w:type="spellEnd"/>
      <w:r w:rsidRPr="00B204E9">
        <w:rPr>
          <w:b/>
          <w:i/>
          <w:color w:val="000000"/>
          <w:sz w:val="20"/>
          <w:szCs w:val="20"/>
        </w:rPr>
        <w:t xml:space="preserve"> филиал МБОУ «Сатинская СОШ»</w:t>
      </w:r>
      <w:r>
        <w:rPr>
          <w:b/>
          <w:i/>
          <w:color w:val="000000"/>
          <w:sz w:val="20"/>
          <w:szCs w:val="20"/>
        </w:rPr>
        <w:t>)</w:t>
      </w:r>
      <w:proofErr w:type="gramEnd"/>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shd w:val="clear" w:color="auto" w:fill="FFFFFF"/>
        </w:rPr>
        <w:t>.</w:t>
      </w:r>
    </w:p>
    <w:p w:rsidR="0001717F" w:rsidRPr="00B204E9" w:rsidRDefault="0001717F" w:rsidP="00B204E9">
      <w:pPr>
        <w:pStyle w:val="a3"/>
        <w:shd w:val="clear" w:color="auto" w:fill="FFFFFF"/>
        <w:spacing w:before="0" w:beforeAutospacing="0" w:after="0" w:afterAutospacing="0"/>
        <w:ind w:firstLine="708"/>
        <w:rPr>
          <w:rFonts w:ascii="Arial" w:hAnsi="Arial" w:cs="Arial"/>
          <w:color w:val="000000"/>
          <w:sz w:val="21"/>
          <w:szCs w:val="21"/>
        </w:rPr>
      </w:pPr>
      <w:r w:rsidRPr="00B204E9">
        <w:rPr>
          <w:bCs/>
          <w:color w:val="000000"/>
          <w:shd w:val="clear" w:color="auto" w:fill="FFFFFF"/>
        </w:rPr>
        <w:t>Технология обучения</w:t>
      </w:r>
      <w:r w:rsidRPr="00B204E9">
        <w:rPr>
          <w:color w:val="000000"/>
          <w:shd w:val="clear" w:color="auto" w:fill="FFFFFF"/>
        </w:rPr>
        <w:t> – </w:t>
      </w:r>
      <w:r w:rsidRPr="00B204E9">
        <w:rPr>
          <w:bCs/>
          <w:iCs/>
          <w:color w:val="000000"/>
          <w:shd w:val="clear" w:color="auto" w:fill="FFFFFF"/>
        </w:rPr>
        <w:t>системный метод планирования, применения и оценивания всего процесса обучения и усвоения знаний путем учета человеческих и технических ресурсов и взаимодействия между ними для достижения более эффективной формы образования.</w:t>
      </w:r>
    </w:p>
    <w:p w:rsidR="0001717F" w:rsidRPr="00B204E9" w:rsidRDefault="0001717F" w:rsidP="00B204E9">
      <w:pPr>
        <w:pStyle w:val="a3"/>
        <w:shd w:val="clear" w:color="auto" w:fill="FFFFFF"/>
        <w:spacing w:before="0" w:beforeAutospacing="0" w:after="0" w:afterAutospacing="0" w:line="202" w:lineRule="atLeast"/>
        <w:ind w:firstLine="708"/>
        <w:rPr>
          <w:rFonts w:ascii="Arial" w:hAnsi="Arial" w:cs="Arial"/>
          <w:color w:val="000000"/>
          <w:sz w:val="21"/>
          <w:szCs w:val="21"/>
        </w:rPr>
      </w:pPr>
      <w:r w:rsidRPr="00B204E9">
        <w:rPr>
          <w:iCs/>
          <w:color w:val="000000"/>
        </w:rPr>
        <w:t>Педагогические технологии создавались для того, чтобы сделать результат обучения более предсказуемым и независимым от опыта отдельного учителя. Следовательно, </w:t>
      </w:r>
      <w:r w:rsidRPr="00B204E9">
        <w:rPr>
          <w:bCs/>
          <w:iCs/>
          <w:color w:val="000000"/>
        </w:rPr>
        <w:t>важной особенностью педагогической технологии является перенос опыта, использование его другими.</w:t>
      </w:r>
      <w:r w:rsidRPr="00B204E9">
        <w:rPr>
          <w:iCs/>
          <w:color w:val="000000"/>
        </w:rPr>
        <w:t> Педагогическая технология изначально должна лишаться личностного оттенка.</w:t>
      </w:r>
    </w:p>
    <w:p w:rsidR="0001717F" w:rsidRPr="00B204E9" w:rsidRDefault="0001717F" w:rsidP="00B204E9">
      <w:pPr>
        <w:pStyle w:val="a3"/>
        <w:shd w:val="clear" w:color="auto" w:fill="FFFFFF"/>
        <w:spacing w:before="0" w:beforeAutospacing="0" w:after="0" w:afterAutospacing="0" w:line="202" w:lineRule="atLeast"/>
        <w:ind w:firstLine="708"/>
        <w:rPr>
          <w:rFonts w:ascii="Arial" w:hAnsi="Arial" w:cs="Arial"/>
          <w:color w:val="000000"/>
          <w:sz w:val="21"/>
          <w:szCs w:val="21"/>
        </w:rPr>
      </w:pPr>
      <w:r w:rsidRPr="00B204E9">
        <w:rPr>
          <w:color w:val="000000"/>
        </w:rPr>
        <w:t>Современного ученика чрезвычайно трудно мотивировать к познавательной деятельности, к поиску пути к цели в поле информации и коммуникации. Происходит это потому, что дети часто испытывают серьёзные затруднения в восприятии учебного материала по всем школьным предметам. Причина этого - в недостаточно высоком уровне развития мышления.</w:t>
      </w:r>
    </w:p>
    <w:p w:rsidR="0001717F" w:rsidRPr="00B204E9" w:rsidRDefault="0001717F" w:rsidP="00B204E9">
      <w:pPr>
        <w:pStyle w:val="a3"/>
        <w:shd w:val="clear" w:color="auto" w:fill="FFFFFF"/>
        <w:spacing w:before="0" w:beforeAutospacing="0" w:after="0" w:afterAutospacing="0" w:line="202" w:lineRule="atLeast"/>
        <w:ind w:firstLine="708"/>
        <w:rPr>
          <w:rFonts w:ascii="Arial" w:hAnsi="Arial" w:cs="Arial"/>
          <w:color w:val="000000"/>
          <w:sz w:val="21"/>
          <w:szCs w:val="21"/>
        </w:rPr>
      </w:pPr>
      <w:r w:rsidRPr="00B204E9">
        <w:rPr>
          <w:color w:val="000000"/>
        </w:rPr>
        <w:t>Именно благодаря способности человека мыслить решаются трудные задачи, совершаются открытия, появляются изобретения. </w:t>
      </w:r>
      <w:r w:rsidRPr="00B204E9">
        <w:rPr>
          <w:iCs/>
          <w:color w:val="000000"/>
        </w:rPr>
        <w:t>Но можно ли научиться мыслить более эффективно?</w:t>
      </w:r>
    </w:p>
    <w:p w:rsidR="0001717F" w:rsidRPr="00B204E9" w:rsidRDefault="0001717F" w:rsidP="00B204E9">
      <w:pPr>
        <w:pStyle w:val="a3"/>
        <w:shd w:val="clear" w:color="auto" w:fill="FFFFFF"/>
        <w:spacing w:before="0" w:beforeAutospacing="0" w:after="0" w:afterAutospacing="0" w:line="202" w:lineRule="atLeast"/>
        <w:ind w:firstLine="708"/>
        <w:rPr>
          <w:rFonts w:ascii="Arial" w:hAnsi="Arial" w:cs="Arial"/>
          <w:color w:val="000000"/>
          <w:sz w:val="21"/>
          <w:szCs w:val="21"/>
        </w:rPr>
      </w:pPr>
      <w:r w:rsidRPr="00B204E9">
        <w:rPr>
          <w:bCs/>
          <w:color w:val="000000"/>
        </w:rPr>
        <w:t>Критическое мышление</w:t>
      </w:r>
      <w:r w:rsidRPr="00B204E9">
        <w:rPr>
          <w:color w:val="000000"/>
        </w:rPr>
        <w:t> – это один из видов интеллектуальной деятельности человека, который характеризуется высоким уровнем восприятия, понимания, объективности подхода к окружающему его информационному полю.</w:t>
      </w:r>
    </w:p>
    <w:p w:rsidR="0001717F" w:rsidRPr="00B204E9" w:rsidRDefault="0001717F" w:rsidP="0001717F">
      <w:pPr>
        <w:pStyle w:val="a3"/>
        <w:shd w:val="clear" w:color="auto" w:fill="FFFFFF"/>
        <w:spacing w:before="0" w:beforeAutospacing="0" w:after="0" w:afterAutospacing="0" w:line="202" w:lineRule="atLeast"/>
        <w:rPr>
          <w:rFonts w:ascii="Arial" w:hAnsi="Arial" w:cs="Arial"/>
          <w:color w:val="000000"/>
          <w:sz w:val="21"/>
          <w:szCs w:val="21"/>
        </w:rPr>
      </w:pPr>
      <w:r w:rsidRPr="00B204E9">
        <w:rPr>
          <w:color w:val="000000"/>
        </w:rPr>
        <w:t>Развивая способность к критическому мышлению можно добиться улучшения мыслительной деятельности</w:t>
      </w:r>
      <w:proofErr w:type="gramStart"/>
      <w:r w:rsidRPr="00B204E9">
        <w:rPr>
          <w:color w:val="000000"/>
        </w:rPr>
        <w:t>..</w:t>
      </w:r>
      <w:proofErr w:type="gramEnd"/>
    </w:p>
    <w:p w:rsidR="00FA0E41" w:rsidRPr="00FA0E41" w:rsidRDefault="0001717F" w:rsidP="00B204E9">
      <w:pPr>
        <w:pStyle w:val="a3"/>
        <w:shd w:val="clear" w:color="auto" w:fill="FFFFFF"/>
        <w:spacing w:before="0" w:beforeAutospacing="0" w:after="0" w:afterAutospacing="0" w:line="202" w:lineRule="atLeast"/>
        <w:ind w:firstLine="708"/>
        <w:rPr>
          <w:rFonts w:ascii="Verdana" w:hAnsi="Verdana"/>
          <w:color w:val="000000"/>
          <w:sz w:val="20"/>
          <w:szCs w:val="20"/>
        </w:rPr>
      </w:pPr>
      <w:r w:rsidRPr="00B204E9">
        <w:rPr>
          <w:bCs/>
          <w:color w:val="000000"/>
        </w:rPr>
        <w:t>Основная идея технологии развития критического мышления</w:t>
      </w:r>
      <w:r w:rsidRPr="00B204E9">
        <w:rPr>
          <w:color w:val="000000"/>
        </w:rPr>
        <w:t> – создать такую атмосферу учения, при которой учащиеся совместно с учителем активно работают, сознательно размышляют над процессом обучения, отслеживают, подтверждают, опровергают или расширяют знания</w:t>
      </w:r>
      <w:r>
        <w:rPr>
          <w:color w:val="000000"/>
        </w:rPr>
        <w:t>, новые идеи, чувства или мнения об окружающем мире.</w:t>
      </w:r>
      <w:r w:rsidR="00FA0E41" w:rsidRPr="00FA0E41">
        <w:rPr>
          <w:rFonts w:ascii="Verdana" w:hAnsi="Verdana"/>
          <w:color w:val="000000"/>
          <w:sz w:val="20"/>
          <w:szCs w:val="20"/>
        </w:rPr>
        <w:t> </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b/>
          <w:sz w:val="24"/>
          <w:szCs w:val="24"/>
          <w:lang w:eastAsia="ru-RU"/>
        </w:rPr>
        <w:t>Что дает ТРКМ ученику</w:t>
      </w:r>
      <w:r w:rsidRPr="00FA0E41">
        <w:rPr>
          <w:rFonts w:ascii="Times New Roman" w:hAnsi="Times New Roman" w:cs="Times New Roman"/>
          <w:sz w:val="24"/>
          <w:szCs w:val="24"/>
          <w:lang w:eastAsia="ru-RU"/>
        </w:rPr>
        <w:t>:</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повышение эффективности восприятия информации</w:t>
      </w:r>
      <w:proofErr w:type="gramStart"/>
      <w:r w:rsidRPr="00FA0E41">
        <w:rPr>
          <w:rFonts w:ascii="Times New Roman" w:hAnsi="Times New Roman" w:cs="Times New Roman"/>
          <w:sz w:val="24"/>
          <w:szCs w:val="24"/>
          <w:lang w:eastAsia="ru-RU"/>
        </w:rPr>
        <w:t xml:space="preserve"> ;</w:t>
      </w:r>
      <w:proofErr w:type="gramEnd"/>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 xml:space="preserve">повышение </w:t>
      </w:r>
      <w:proofErr w:type="gramStart"/>
      <w:r w:rsidRPr="00FA0E41">
        <w:rPr>
          <w:rFonts w:ascii="Times New Roman" w:hAnsi="Times New Roman" w:cs="Times New Roman"/>
          <w:sz w:val="24"/>
          <w:szCs w:val="24"/>
          <w:lang w:eastAsia="ru-RU"/>
        </w:rPr>
        <w:t>интереса</w:t>
      </w:r>
      <w:proofErr w:type="gramEnd"/>
      <w:r w:rsidRPr="00FA0E41">
        <w:rPr>
          <w:rFonts w:ascii="Times New Roman" w:hAnsi="Times New Roman" w:cs="Times New Roman"/>
          <w:sz w:val="24"/>
          <w:szCs w:val="24"/>
          <w:lang w:eastAsia="ru-RU"/>
        </w:rPr>
        <w:t xml:space="preserve"> как к изучаемому материалу, так и к самому процессу обучения;</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умение ответственно относиться к собственному образованию;</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умение работать в сотрудничестве с другими;</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повышение качества образования;</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желание и умение стать человеком, который учится в течение всей жизни. </w:t>
      </w:r>
    </w:p>
    <w:p w:rsidR="00FA0E41" w:rsidRPr="00FA0E41" w:rsidRDefault="00FA0E41" w:rsidP="00FA0E41">
      <w:pPr>
        <w:pStyle w:val="a7"/>
        <w:rPr>
          <w:rFonts w:ascii="Times New Roman" w:hAnsi="Times New Roman" w:cs="Times New Roman"/>
          <w:b/>
          <w:sz w:val="24"/>
          <w:szCs w:val="24"/>
          <w:lang w:eastAsia="ru-RU"/>
        </w:rPr>
      </w:pPr>
      <w:r w:rsidRPr="00FA0E41">
        <w:rPr>
          <w:rFonts w:ascii="Times New Roman" w:hAnsi="Times New Roman" w:cs="Times New Roman"/>
          <w:b/>
          <w:sz w:val="24"/>
          <w:szCs w:val="24"/>
          <w:lang w:eastAsia="ru-RU"/>
        </w:rPr>
        <w:t>Что дает ТРКМ учителю:</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умение создать в классе атмосферу открытости и сотрудничества;</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возможность использовать модель обучения и систему эффективных методик, которые способствуют развитию критического мышления и самостоятельности в процессе обучения;</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стать практиками, которые умеют грамотно анализировать свою деятельность;</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Основные особенности технологии развития критического мышления можно сформулировать следующим образом:</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Не объем знаний или количество информации является целью образования, а то, как ученик умеет управлять этой информацией: искать, наилучшим способом присваивать, находить в ней смысл, применять в жизни.</w:t>
      </w:r>
    </w:p>
    <w:p w:rsidR="00FA0E41" w:rsidRPr="00FA0E41" w:rsidRDefault="00FA0E41" w:rsidP="00FA0E41">
      <w:pPr>
        <w:pStyle w:val="a7"/>
        <w:rPr>
          <w:rFonts w:ascii="Times New Roman" w:hAnsi="Times New Roman" w:cs="Times New Roman"/>
          <w:sz w:val="24"/>
          <w:szCs w:val="24"/>
          <w:lang w:eastAsia="ru-RU"/>
        </w:rPr>
      </w:pPr>
      <w:r w:rsidRPr="00FA0E41">
        <w:rPr>
          <w:rFonts w:ascii="Times New Roman" w:hAnsi="Times New Roman" w:cs="Times New Roman"/>
          <w:sz w:val="24"/>
          <w:szCs w:val="24"/>
          <w:lang w:eastAsia="ru-RU"/>
        </w:rPr>
        <w:t>Не присвоение «готового» знания, а конструирование своего, которое рождается в процессе обучения.</w:t>
      </w:r>
    </w:p>
    <w:p w:rsidR="00FA0E41" w:rsidRPr="00FA0E41" w:rsidRDefault="00FA0E41" w:rsidP="00B204E9">
      <w:pPr>
        <w:pStyle w:val="a7"/>
        <w:ind w:firstLine="708"/>
        <w:rPr>
          <w:rFonts w:ascii="Times New Roman" w:hAnsi="Times New Roman" w:cs="Times New Roman"/>
          <w:sz w:val="24"/>
          <w:szCs w:val="24"/>
          <w:lang w:eastAsia="ru-RU"/>
        </w:rPr>
      </w:pPr>
      <w:r w:rsidRPr="00FA0E41">
        <w:rPr>
          <w:rFonts w:ascii="Times New Roman" w:hAnsi="Times New Roman" w:cs="Times New Roman"/>
          <w:sz w:val="24"/>
          <w:szCs w:val="24"/>
          <w:lang w:eastAsia="ru-RU"/>
        </w:rPr>
        <w:lastRenderedPageBreak/>
        <w:t>Коммуникативно-деятельный принцип обучения, предусматривающий диалоговый, интерактивный режим занятий, совместный поиск решения проблем, а также «партнерские» отношения между педагогом и обучаемыми.</w:t>
      </w:r>
    </w:p>
    <w:p w:rsidR="00FA0E41" w:rsidRDefault="00FA0E41" w:rsidP="00FA0E41">
      <w:pPr>
        <w:pStyle w:val="a7"/>
        <w:rPr>
          <w:rFonts w:ascii="Arial" w:hAnsi="Arial" w:cs="Arial"/>
          <w:color w:val="000000"/>
          <w:sz w:val="21"/>
          <w:szCs w:val="21"/>
        </w:rPr>
      </w:pPr>
      <w:r w:rsidRPr="00FA0E41">
        <w:rPr>
          <w:rFonts w:ascii="Times New Roman" w:hAnsi="Times New Roman" w:cs="Times New Roman"/>
          <w:sz w:val="24"/>
          <w:szCs w:val="24"/>
          <w:lang w:eastAsia="ru-RU"/>
        </w:rPr>
        <w:t>Умение мыслить критически – это не выискивание недостатков, а объективная оценка положительных и отрицательных сторон в познаваемом объекте.</w:t>
      </w:r>
    </w:p>
    <w:p w:rsidR="0001717F" w:rsidRP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 xml:space="preserve">Существует </w:t>
      </w:r>
      <w:r w:rsidRPr="0001717F">
        <w:rPr>
          <w:color w:val="000000"/>
        </w:rPr>
        <w:t>определенный </w:t>
      </w:r>
      <w:r w:rsidRPr="0001717F">
        <w:rPr>
          <w:bCs/>
          <w:color w:val="000000"/>
        </w:rPr>
        <w:t>алгоритм формирования критического мышления, предполагающий ответы на следующие вопросы.</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Технология  «Развитие  критического  мышления  через   чтение   и   письмо» относится к   типу</w:t>
      </w:r>
      <w:r>
        <w:rPr>
          <w:b/>
          <w:bCs/>
          <w:color w:val="000000"/>
        </w:rPr>
        <w:t xml:space="preserve">   </w:t>
      </w:r>
      <w:proofErr w:type="gramStart"/>
      <w:r w:rsidRPr="0001717F">
        <w:rPr>
          <w:bCs/>
          <w:color w:val="000000"/>
        </w:rPr>
        <w:t>рамочных</w:t>
      </w:r>
      <w:proofErr w:type="gramEnd"/>
      <w:r w:rsidRPr="0001717F">
        <w:rPr>
          <w:color w:val="000000"/>
        </w:rPr>
        <w:t>.</w:t>
      </w:r>
      <w:r w:rsidR="00B204E9">
        <w:rPr>
          <w:color w:val="000000"/>
        </w:rPr>
        <w:t xml:space="preserve"> </w:t>
      </w:r>
      <w:r>
        <w:rPr>
          <w:color w:val="000000"/>
        </w:rPr>
        <w:t>Своеобразной рамкой, в которую вписывается урок, является так называемая базовая модель технологии, состоя</w:t>
      </w:r>
      <w:r>
        <w:rPr>
          <w:color w:val="000000"/>
        </w:rPr>
        <w:t>щая из трех этапов (</w:t>
      </w:r>
      <w:r>
        <w:rPr>
          <w:color w:val="000000"/>
        </w:rPr>
        <w:t>стадий): </w:t>
      </w:r>
    </w:p>
    <w:p w:rsidR="0001717F" w:rsidRDefault="0001717F" w:rsidP="0001717F">
      <w:pPr>
        <w:pStyle w:val="a3"/>
        <w:numPr>
          <w:ilvl w:val="0"/>
          <w:numId w:val="9"/>
        </w:numPr>
        <w:shd w:val="clear" w:color="auto" w:fill="FFFFFF"/>
        <w:spacing w:before="0" w:beforeAutospacing="0" w:after="0" w:afterAutospacing="0"/>
        <w:rPr>
          <w:b/>
          <w:bCs/>
          <w:i/>
          <w:iCs/>
          <w:color w:val="000000"/>
        </w:rPr>
      </w:pPr>
      <w:r>
        <w:rPr>
          <w:b/>
          <w:bCs/>
          <w:i/>
          <w:iCs/>
          <w:color w:val="000000"/>
        </w:rPr>
        <w:t>стадия вызова;</w:t>
      </w:r>
      <w:r>
        <w:rPr>
          <w:b/>
          <w:bCs/>
          <w:i/>
          <w:iCs/>
          <w:color w:val="000000"/>
        </w:rPr>
        <w:t> </w:t>
      </w:r>
    </w:p>
    <w:p w:rsidR="0001717F" w:rsidRPr="0001717F" w:rsidRDefault="0001717F" w:rsidP="0001717F">
      <w:pPr>
        <w:pStyle w:val="a3"/>
        <w:numPr>
          <w:ilvl w:val="0"/>
          <w:numId w:val="9"/>
        </w:numPr>
        <w:shd w:val="clear" w:color="auto" w:fill="FFFFFF"/>
        <w:spacing w:before="0" w:beforeAutospacing="0" w:after="0" w:afterAutospacing="0"/>
        <w:rPr>
          <w:rFonts w:ascii="Arial" w:hAnsi="Arial" w:cs="Arial"/>
          <w:color w:val="000000"/>
          <w:sz w:val="21"/>
          <w:szCs w:val="21"/>
        </w:rPr>
      </w:pPr>
      <w:r>
        <w:rPr>
          <w:b/>
          <w:bCs/>
          <w:i/>
          <w:iCs/>
          <w:color w:val="000000"/>
        </w:rPr>
        <w:t>смысловая стадия;</w:t>
      </w:r>
    </w:p>
    <w:p w:rsidR="0001717F" w:rsidRPr="00B204E9" w:rsidRDefault="0001717F" w:rsidP="0001717F">
      <w:pPr>
        <w:pStyle w:val="a3"/>
        <w:numPr>
          <w:ilvl w:val="0"/>
          <w:numId w:val="9"/>
        </w:numPr>
        <w:shd w:val="clear" w:color="auto" w:fill="FFFFFF"/>
        <w:spacing w:before="0" w:beforeAutospacing="0" w:after="0" w:afterAutospacing="0"/>
        <w:rPr>
          <w:rFonts w:ascii="Arial" w:hAnsi="Arial" w:cs="Arial"/>
          <w:color w:val="000000"/>
          <w:sz w:val="21"/>
          <w:szCs w:val="21"/>
        </w:rPr>
      </w:pPr>
      <w:r w:rsidRPr="00B204E9">
        <w:rPr>
          <w:b/>
          <w:bCs/>
          <w:i/>
          <w:iCs/>
          <w:color w:val="000000"/>
        </w:rPr>
        <w:t xml:space="preserve"> </w:t>
      </w:r>
      <w:r w:rsidRPr="00B204E9">
        <w:rPr>
          <w:b/>
          <w:bCs/>
          <w:i/>
          <w:iCs/>
          <w:color w:val="000000"/>
        </w:rPr>
        <w:t>стадии  рефлексии. </w:t>
      </w:r>
      <w:r w:rsidRPr="00B204E9">
        <w:rPr>
          <w:b/>
          <w:bCs/>
          <w:i/>
          <w:iCs/>
          <w:color w:val="000000"/>
        </w:rPr>
        <w:br/>
      </w:r>
      <w:r w:rsidRPr="00B204E9">
        <w:rPr>
          <w:b/>
          <w:bCs/>
          <w:i/>
          <w:iCs/>
          <w:color w:val="000000"/>
        </w:rPr>
        <w:t xml:space="preserve">                                               </w:t>
      </w:r>
      <w:r w:rsidRPr="00B204E9">
        <w:rPr>
          <w:b/>
          <w:bCs/>
          <w:iCs/>
          <w:color w:val="000000"/>
        </w:rPr>
        <w:t>Первая фаза – фаза вызова</w:t>
      </w:r>
      <w:r w:rsidRPr="00B204E9">
        <w:rPr>
          <w:rFonts w:ascii="Arial" w:hAnsi="Arial" w:cs="Arial"/>
          <w:color w:val="000000"/>
          <w:sz w:val="21"/>
          <w:szCs w:val="21"/>
        </w:rPr>
        <w:br/>
      </w:r>
    </w:p>
    <w:p w:rsidR="0001717F" w:rsidRDefault="0001717F" w:rsidP="00B204E9">
      <w:pPr>
        <w:pStyle w:val="a3"/>
        <w:shd w:val="clear" w:color="auto" w:fill="FFFFFF"/>
        <w:spacing w:before="0" w:beforeAutospacing="0" w:after="0" w:afterAutospacing="0"/>
        <w:ind w:firstLine="360"/>
        <w:rPr>
          <w:rFonts w:ascii="Arial" w:hAnsi="Arial" w:cs="Arial"/>
          <w:color w:val="000000"/>
          <w:sz w:val="21"/>
          <w:szCs w:val="21"/>
        </w:rPr>
      </w:pPr>
      <w:r>
        <w:rPr>
          <w:color w:val="000000"/>
        </w:rPr>
        <w:t>На этой фазе субъекты образовательного процесса реализуют следующие задачи:</w:t>
      </w:r>
    </w:p>
    <w:p w:rsidR="0001717F" w:rsidRPr="0001717F" w:rsidRDefault="0001717F" w:rsidP="0001717F">
      <w:pPr>
        <w:pStyle w:val="a3"/>
        <w:shd w:val="clear" w:color="auto" w:fill="FFFFFF"/>
        <w:spacing w:before="0" w:beforeAutospacing="0" w:after="0" w:afterAutospacing="0"/>
        <w:rPr>
          <w:rFonts w:ascii="Arial" w:hAnsi="Arial" w:cs="Arial"/>
          <w:color w:val="000000"/>
          <w:sz w:val="21"/>
          <w:szCs w:val="21"/>
        </w:rPr>
      </w:pPr>
      <w:r w:rsidRPr="0001717F">
        <w:rPr>
          <w:iCs/>
          <w:color w:val="000000"/>
        </w:rPr>
        <w:t>1.Самостоятельная актуализация имеющихся знаний и смыслов по данной теме.</w:t>
      </w:r>
      <w:r w:rsidRPr="0001717F">
        <w:rPr>
          <w:color w:val="000000"/>
        </w:rPr>
        <w:t> Необходимо пояснить, что от учителя требуется именно </w:t>
      </w:r>
      <w:r w:rsidRPr="0001717F">
        <w:rPr>
          <w:iCs/>
          <w:color w:val="000000"/>
        </w:rPr>
        <w:t>организация</w:t>
      </w:r>
      <w:r w:rsidRPr="0001717F">
        <w:rPr>
          <w:color w:val="000000"/>
        </w:rPr>
        <w:t> процесса воссоздания имеющихся знаний и смыслов в связи с изучаемым материалом.</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sidRPr="0001717F">
        <w:rPr>
          <w:iCs/>
          <w:color w:val="000000"/>
        </w:rPr>
        <w:t>2.Пробуждение познавательной активности в связи с изучаемой темой</w:t>
      </w:r>
      <w:r>
        <w:rPr>
          <w:color w:val="000000"/>
          <w:u w:val="single"/>
        </w:rPr>
        <w:t>.</w:t>
      </w:r>
      <w:r>
        <w:rPr>
          <w:color w:val="000000"/>
        </w:rPr>
        <w:t> Иногда этого можно достичь путем вовлечение учащихся в деятельность по формулировке гипотез, предположений; иногда – путем формулировки вопроса высокого уровня. Или – путем организации работы в учебных группах. Существует множество подходов к тому, чтобы пробудить интерес к теме. Этот интерес создает нечто вроде «информационной пустоты», которую хочется заполнить.</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sidRPr="0001717F">
        <w:rPr>
          <w:iCs/>
          <w:color w:val="000000"/>
        </w:rPr>
        <w:t>3.Самостоятельное определение учащимися направлений в изучении темы</w:t>
      </w:r>
      <w:r w:rsidRPr="0001717F">
        <w:rPr>
          <w:color w:val="000000"/>
        </w:rPr>
        <w:t>. Опять же, самостоятельное определение учащимися тех аспектов темы, которые хотелось бы</w:t>
      </w:r>
      <w:r>
        <w:rPr>
          <w:color w:val="000000"/>
        </w:rPr>
        <w:t xml:space="preserve"> обсудить в настоящее время, является необходимой задачей на пути развития критического мышления. Критически мыслящий человек, прежде всего, самостоятельно мыслящий.</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На этом этапе информация выслушивается, записывается, обсуждается.</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Работа ведётся индивидуально – в парах – группах.</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b/>
          <w:bCs/>
          <w:i/>
          <w:iCs/>
          <w:color w:val="000000"/>
        </w:rPr>
        <w:t xml:space="preserve">                                 </w:t>
      </w:r>
      <w:r w:rsidRPr="0001717F">
        <w:rPr>
          <w:b/>
          <w:bCs/>
          <w:iCs/>
          <w:color w:val="000000"/>
        </w:rPr>
        <w:t>Вторая фаза – фаза осмысления (фаза реализации смысла)</w:t>
      </w:r>
      <w:r>
        <w:rPr>
          <w:rFonts w:ascii="Arial" w:hAnsi="Arial" w:cs="Arial"/>
          <w:color w:val="000000"/>
          <w:sz w:val="21"/>
          <w:szCs w:val="21"/>
        </w:rPr>
        <w:br/>
      </w:r>
    </w:p>
    <w:p w:rsidR="0001717F" w:rsidRDefault="0001717F" w:rsidP="00B204E9">
      <w:pPr>
        <w:pStyle w:val="a3"/>
        <w:shd w:val="clear" w:color="auto" w:fill="FFFFFF"/>
        <w:spacing w:before="0" w:beforeAutospacing="0" w:after="0" w:afterAutospacing="0"/>
        <w:ind w:firstLine="708"/>
        <w:rPr>
          <w:rFonts w:ascii="Arial" w:hAnsi="Arial" w:cs="Arial"/>
          <w:color w:val="000000"/>
          <w:sz w:val="21"/>
          <w:szCs w:val="21"/>
        </w:rPr>
      </w:pPr>
      <w:r>
        <w:rPr>
          <w:color w:val="000000"/>
        </w:rPr>
        <w:t>На первой фазе работы с информацией учащийся создает для себя смысл: «Что это значит для меня?», «Зачем мне это нужно?». На второй фазе необходимо реализовать этот смысл в определенной учебно-познавательной деятельности. На этой фазе решаются две основные задачи:</w:t>
      </w:r>
    </w:p>
    <w:p w:rsidR="0001717F" w:rsidRPr="0001717F" w:rsidRDefault="0001717F" w:rsidP="0001717F">
      <w:pPr>
        <w:pStyle w:val="a3"/>
        <w:shd w:val="clear" w:color="auto" w:fill="FFFFFF"/>
        <w:spacing w:before="0" w:beforeAutospacing="0" w:after="0" w:afterAutospacing="0"/>
        <w:rPr>
          <w:rFonts w:ascii="Arial" w:hAnsi="Arial" w:cs="Arial"/>
          <w:color w:val="000000"/>
          <w:sz w:val="21"/>
          <w:szCs w:val="21"/>
        </w:rPr>
      </w:pPr>
      <w:r w:rsidRPr="0001717F">
        <w:rPr>
          <w:iCs/>
          <w:color w:val="000000"/>
        </w:rPr>
        <w:t>1.Организация активной работы с информацией.</w:t>
      </w:r>
    </w:p>
    <w:p w:rsidR="0001717F" w:rsidRPr="0001717F" w:rsidRDefault="0001717F" w:rsidP="0001717F">
      <w:pPr>
        <w:pStyle w:val="a3"/>
        <w:shd w:val="clear" w:color="auto" w:fill="FFFFFF"/>
        <w:spacing w:before="0" w:beforeAutospacing="0" w:after="0" w:afterAutospacing="0"/>
        <w:rPr>
          <w:rFonts w:ascii="Arial" w:hAnsi="Arial" w:cs="Arial"/>
          <w:color w:val="000000"/>
          <w:sz w:val="21"/>
          <w:szCs w:val="21"/>
        </w:rPr>
      </w:pPr>
      <w:r w:rsidRPr="0001717F">
        <w:rPr>
          <w:color w:val="000000"/>
        </w:rPr>
        <w:t>Если учащийся на первой фазе смог сформулировать свою личную цель в изучении материала, то на второй фазе он подчиняет работу этой цели.</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sidRPr="0001717F">
        <w:rPr>
          <w:iCs/>
          <w:color w:val="000000"/>
        </w:rPr>
        <w:t>2.Самостоятельное сопоставление изученного материала с уже известными данными, мнениями.</w:t>
      </w:r>
      <w:r w:rsidRPr="0001717F">
        <w:rPr>
          <w:color w:val="000000"/>
        </w:rPr>
        <w:t> Уже давно в психологии обучения описана важность переживания </w:t>
      </w:r>
      <w:r w:rsidRPr="0001717F">
        <w:rPr>
          <w:iCs/>
          <w:color w:val="000000"/>
        </w:rPr>
        <w:t>эффекта приобретения</w:t>
      </w:r>
      <w:r w:rsidRPr="0001717F">
        <w:rPr>
          <w:color w:val="000000"/>
        </w:rPr>
        <w:t>. В познавательной сфере не всегда просто сформулировать, что именно я понял, что приобрел в процессе работы. Тем не менее, многие приемы предлагаемой</w:t>
      </w:r>
      <w:r>
        <w:rPr>
          <w:color w:val="000000"/>
        </w:rPr>
        <w:t xml:space="preserve"> технологии как раз нацелены на содействие в переживании указанного эффекта. Он является своеобразной поддержкой для развития мыслительных навыков.</w:t>
      </w:r>
    </w:p>
    <w:p w:rsidR="0001717F" w:rsidRDefault="0001717F" w:rsidP="0001717F">
      <w:pPr>
        <w:pStyle w:val="a3"/>
        <w:shd w:val="clear" w:color="auto" w:fill="FFFFFF"/>
        <w:spacing w:before="0" w:beforeAutospacing="0" w:after="0" w:afterAutospacing="0" w:line="202" w:lineRule="atLeast"/>
        <w:rPr>
          <w:rFonts w:ascii="Arial" w:hAnsi="Arial" w:cs="Arial"/>
          <w:color w:val="000000"/>
          <w:sz w:val="21"/>
          <w:szCs w:val="21"/>
        </w:rPr>
      </w:pPr>
      <w:r>
        <w:rPr>
          <w:color w:val="000000"/>
        </w:rPr>
        <w:t>На этом этапе происходит непосредственный контакт с новой информацией (текст, фильм, лекция, материал параграфа).</w:t>
      </w:r>
    </w:p>
    <w:p w:rsidR="0001717F" w:rsidRDefault="0001717F" w:rsidP="0001717F">
      <w:pPr>
        <w:pStyle w:val="a3"/>
        <w:shd w:val="clear" w:color="auto" w:fill="FFFFFF"/>
        <w:spacing w:before="0" w:beforeAutospacing="0" w:after="0" w:afterAutospacing="0" w:line="202" w:lineRule="atLeast"/>
        <w:rPr>
          <w:rFonts w:ascii="Arial" w:hAnsi="Arial" w:cs="Arial"/>
          <w:color w:val="000000"/>
          <w:sz w:val="21"/>
          <w:szCs w:val="21"/>
        </w:rPr>
      </w:pPr>
      <w:r>
        <w:rPr>
          <w:color w:val="000000"/>
        </w:rPr>
        <w:t>Работа ведётся индивидуально или в парах.</w:t>
      </w:r>
      <w:r>
        <w:rPr>
          <w:rFonts w:ascii="Arial" w:hAnsi="Arial" w:cs="Arial"/>
          <w:color w:val="000000"/>
          <w:sz w:val="21"/>
          <w:szCs w:val="21"/>
        </w:rPr>
        <w:br/>
      </w:r>
    </w:p>
    <w:p w:rsidR="0001717F" w:rsidRDefault="0001717F" w:rsidP="0001717F">
      <w:pPr>
        <w:pStyle w:val="a3"/>
        <w:shd w:val="clear" w:color="auto" w:fill="FFFFFF"/>
        <w:spacing w:before="0" w:beforeAutospacing="0" w:after="0" w:afterAutospacing="0"/>
        <w:jc w:val="center"/>
        <w:rPr>
          <w:rFonts w:ascii="Arial" w:hAnsi="Arial" w:cs="Arial"/>
          <w:color w:val="000000"/>
          <w:sz w:val="21"/>
          <w:szCs w:val="21"/>
        </w:rPr>
      </w:pPr>
      <w:r>
        <w:rPr>
          <w:b/>
          <w:bCs/>
          <w:i/>
          <w:iCs/>
          <w:color w:val="000000"/>
        </w:rPr>
        <w:lastRenderedPageBreak/>
        <w:t>Третья фаза – фаза рефлексии</w:t>
      </w:r>
      <w:r>
        <w:rPr>
          <w:rFonts w:ascii="Arial" w:hAnsi="Arial" w:cs="Arial"/>
          <w:color w:val="000000"/>
          <w:sz w:val="21"/>
          <w:szCs w:val="21"/>
        </w:rPr>
        <w:br/>
      </w:r>
    </w:p>
    <w:p w:rsidR="0001717F" w:rsidRPr="0001717F" w:rsidRDefault="0001717F" w:rsidP="00B204E9">
      <w:pPr>
        <w:pStyle w:val="a3"/>
        <w:shd w:val="clear" w:color="auto" w:fill="FFFFFF"/>
        <w:spacing w:before="0" w:beforeAutospacing="0" w:after="0" w:afterAutospacing="0"/>
        <w:ind w:firstLine="708"/>
        <w:rPr>
          <w:rFonts w:ascii="Arial" w:hAnsi="Arial" w:cs="Arial"/>
          <w:color w:val="000000"/>
          <w:sz w:val="21"/>
          <w:szCs w:val="21"/>
        </w:rPr>
      </w:pPr>
      <w:r>
        <w:rPr>
          <w:color w:val="000000"/>
        </w:rPr>
        <w:t xml:space="preserve">Рефлексия в данном случае понимается как «встраивание» нового опыта, новых знаний в систему личностных смыслов. Говоря проще, третья фаза направлена на то, чтобы новый </w:t>
      </w:r>
      <w:r w:rsidRPr="0001717F">
        <w:rPr>
          <w:color w:val="000000"/>
        </w:rPr>
        <w:t>материал стал для учащегося </w:t>
      </w:r>
      <w:r w:rsidRPr="0001717F">
        <w:rPr>
          <w:iCs/>
          <w:color w:val="000000"/>
        </w:rPr>
        <w:t>своим</w:t>
      </w:r>
      <w:r w:rsidRPr="0001717F">
        <w:rPr>
          <w:color w:val="000000"/>
        </w:rPr>
        <w:t> в полном смысле этого слова. Для этого необходимо:</w:t>
      </w:r>
    </w:p>
    <w:p w:rsidR="0001717F" w:rsidRPr="0001717F" w:rsidRDefault="0001717F" w:rsidP="0001717F">
      <w:pPr>
        <w:pStyle w:val="a3"/>
        <w:shd w:val="clear" w:color="auto" w:fill="FFFFFF"/>
        <w:spacing w:before="0" w:beforeAutospacing="0" w:after="0" w:afterAutospacing="0"/>
        <w:rPr>
          <w:rFonts w:ascii="Arial" w:hAnsi="Arial" w:cs="Arial"/>
          <w:color w:val="000000"/>
          <w:sz w:val="21"/>
          <w:szCs w:val="21"/>
        </w:rPr>
      </w:pPr>
      <w:r w:rsidRPr="0001717F">
        <w:rPr>
          <w:iCs/>
          <w:color w:val="000000"/>
        </w:rPr>
        <w:t>1.Самостоятельно систематизировать новый материал.</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sidRPr="0001717F">
        <w:rPr>
          <w:iCs/>
          <w:color w:val="000000"/>
        </w:rPr>
        <w:t>2.Определить направления для дальнейшего изучения темы.</w:t>
      </w:r>
      <w:r w:rsidRPr="0001717F">
        <w:rPr>
          <w:color w:val="000000"/>
        </w:rPr>
        <w:t> Здесь небольшая психологическая хитрость. Дело в том, что никто не хочет, чтобы новое знание было успешно «похоронено» среди других</w:t>
      </w:r>
      <w:r>
        <w:rPr>
          <w:color w:val="000000"/>
        </w:rPr>
        <w:t xml:space="preserve"> успешно освоенных знаний и умений. Для этого необходимо оставить простор для дальнейшего изучения темы. Есть такой термин «порочная завершенность», который подразумевает излишнее стремление все окончательно изучить, сдать и больше к этому не возвращаться. Для развития мышления подобная завершенность более чем пагубна (хотя для успеваемости, возможно, она и подходит).</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Здесь происходит творческая переработка, анализ, интерпретация и т. д. изученной информации.</w:t>
      </w:r>
    </w:p>
    <w:p w:rsidR="0001717F" w:rsidRDefault="0001717F" w:rsidP="0001717F">
      <w:pPr>
        <w:pStyle w:val="a3"/>
        <w:shd w:val="clear" w:color="auto" w:fill="FFFFFF"/>
        <w:spacing w:before="0" w:beforeAutospacing="0" w:after="0" w:afterAutospacing="0"/>
        <w:rPr>
          <w:color w:val="000000"/>
        </w:rPr>
      </w:pPr>
      <w:r>
        <w:rPr>
          <w:color w:val="000000"/>
        </w:rPr>
        <w:t>Работа ведётся индивидуально – в парах – группах.</w:t>
      </w:r>
    </w:p>
    <w:p w:rsidR="009237C2" w:rsidRDefault="009237C2" w:rsidP="0001717F">
      <w:pPr>
        <w:pStyle w:val="a3"/>
        <w:shd w:val="clear" w:color="auto" w:fill="FFFFFF"/>
        <w:spacing w:before="0" w:beforeAutospacing="0" w:after="0" w:afterAutospacing="0"/>
        <w:rPr>
          <w:rFonts w:ascii="Arial" w:hAnsi="Arial" w:cs="Arial"/>
          <w:color w:val="000000"/>
          <w:sz w:val="21"/>
          <w:szCs w:val="21"/>
        </w:rPr>
      </w:pPr>
    </w:p>
    <w:p w:rsidR="009237C2" w:rsidRPr="00752D0C" w:rsidRDefault="009237C2" w:rsidP="00752D0C">
      <w:pPr>
        <w:pStyle w:val="a7"/>
        <w:jc w:val="center"/>
        <w:rPr>
          <w:rFonts w:ascii="Times New Roman" w:hAnsi="Times New Roman" w:cs="Times New Roman"/>
          <w:b/>
          <w:sz w:val="28"/>
          <w:szCs w:val="28"/>
          <w:lang w:eastAsia="ru-RU"/>
        </w:rPr>
      </w:pPr>
      <w:r w:rsidRPr="00752D0C">
        <w:rPr>
          <w:rFonts w:ascii="Times New Roman" w:hAnsi="Times New Roman" w:cs="Times New Roman"/>
          <w:b/>
          <w:sz w:val="28"/>
          <w:szCs w:val="28"/>
          <w:lang w:eastAsia="ru-RU"/>
        </w:rPr>
        <w:t>Приемы</w:t>
      </w:r>
      <w:r w:rsidR="00496CEC" w:rsidRPr="00752D0C">
        <w:rPr>
          <w:rFonts w:ascii="Times New Roman" w:hAnsi="Times New Roman" w:cs="Times New Roman"/>
          <w:b/>
          <w:sz w:val="28"/>
          <w:szCs w:val="28"/>
          <w:lang w:eastAsia="ru-RU"/>
        </w:rPr>
        <w:t xml:space="preserve"> развития критического мышления</w:t>
      </w:r>
    </w:p>
    <w:p w:rsidR="009237C2" w:rsidRPr="00496CEC" w:rsidRDefault="009237C2" w:rsidP="009237C2">
      <w:pPr>
        <w:pStyle w:val="a7"/>
        <w:rPr>
          <w:rFonts w:ascii="Times New Roman" w:hAnsi="Times New Roman" w:cs="Times New Roman"/>
          <w:b/>
          <w:sz w:val="24"/>
          <w:szCs w:val="24"/>
          <w:lang w:eastAsia="ru-RU"/>
        </w:rPr>
      </w:pPr>
      <w:r w:rsidRPr="00496CEC">
        <w:rPr>
          <w:rFonts w:ascii="Times New Roman" w:hAnsi="Times New Roman" w:cs="Times New Roman"/>
          <w:b/>
          <w:sz w:val="24"/>
          <w:szCs w:val="24"/>
          <w:lang w:eastAsia="ru-RU"/>
        </w:rPr>
        <w:t>Прием “Лови ошибку”</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Время выполнения: 5-6 минут</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Описание приема.</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Учитель заранее подготавливает текст, содержащий ошибочную информацию, и предлагает учащимся выявить допущенные ошибки.</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Важно, чтобы задание содержало в себе ошибки 2 уровней:</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xml:space="preserve">А – </w:t>
      </w:r>
      <w:proofErr w:type="gramStart"/>
      <w:r w:rsidRPr="009237C2">
        <w:rPr>
          <w:rFonts w:ascii="Times New Roman" w:hAnsi="Times New Roman" w:cs="Times New Roman"/>
          <w:sz w:val="24"/>
          <w:szCs w:val="24"/>
          <w:lang w:eastAsia="ru-RU"/>
        </w:rPr>
        <w:t>явные</w:t>
      </w:r>
      <w:proofErr w:type="gramEnd"/>
      <w:r w:rsidRPr="009237C2">
        <w:rPr>
          <w:rFonts w:ascii="Times New Roman" w:hAnsi="Times New Roman" w:cs="Times New Roman"/>
          <w:sz w:val="24"/>
          <w:szCs w:val="24"/>
          <w:lang w:eastAsia="ru-RU"/>
        </w:rPr>
        <w:t>, которые достаточно легко выявляются учащимися, исходя из их личного опыта и знаний;</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xml:space="preserve">Б - </w:t>
      </w:r>
      <w:proofErr w:type="gramStart"/>
      <w:r w:rsidRPr="009237C2">
        <w:rPr>
          <w:rFonts w:ascii="Times New Roman" w:hAnsi="Times New Roman" w:cs="Times New Roman"/>
          <w:sz w:val="24"/>
          <w:szCs w:val="24"/>
          <w:lang w:eastAsia="ru-RU"/>
        </w:rPr>
        <w:t>скрытые</w:t>
      </w:r>
      <w:proofErr w:type="gramEnd"/>
      <w:r w:rsidRPr="009237C2">
        <w:rPr>
          <w:rFonts w:ascii="Times New Roman" w:hAnsi="Times New Roman" w:cs="Times New Roman"/>
          <w:sz w:val="24"/>
          <w:szCs w:val="24"/>
          <w:lang w:eastAsia="ru-RU"/>
        </w:rPr>
        <w:t>, которые можно установить, только изучив новый материал.</w:t>
      </w:r>
    </w:p>
    <w:p w:rsidR="009237C2" w:rsidRPr="00496CEC" w:rsidRDefault="009237C2" w:rsidP="009237C2">
      <w:pPr>
        <w:pStyle w:val="a7"/>
        <w:rPr>
          <w:rFonts w:ascii="Times New Roman" w:hAnsi="Times New Roman" w:cs="Times New Roman"/>
          <w:b/>
          <w:sz w:val="24"/>
          <w:szCs w:val="24"/>
          <w:lang w:eastAsia="ru-RU"/>
        </w:rPr>
      </w:pPr>
      <w:r w:rsidRPr="009237C2">
        <w:rPr>
          <w:rFonts w:ascii="Times New Roman" w:hAnsi="Times New Roman" w:cs="Times New Roman"/>
          <w:sz w:val="24"/>
          <w:szCs w:val="24"/>
          <w:lang w:eastAsia="ru-RU"/>
        </w:rPr>
        <w:t>Учащиеся анализируют предложенный текст, пытаются выявить ошибки, аргументируют свои выводы. </w:t>
      </w:r>
    </w:p>
    <w:p w:rsidR="009237C2" w:rsidRPr="00496CEC" w:rsidRDefault="009237C2" w:rsidP="009237C2">
      <w:pPr>
        <w:pStyle w:val="a7"/>
        <w:rPr>
          <w:rFonts w:ascii="Times New Roman" w:hAnsi="Times New Roman" w:cs="Times New Roman"/>
          <w:b/>
          <w:sz w:val="24"/>
          <w:szCs w:val="24"/>
          <w:lang w:eastAsia="ru-RU"/>
        </w:rPr>
      </w:pPr>
      <w:r w:rsidRPr="00496CEC">
        <w:rPr>
          <w:rFonts w:ascii="Times New Roman" w:hAnsi="Times New Roman" w:cs="Times New Roman"/>
          <w:b/>
          <w:sz w:val="24"/>
          <w:szCs w:val="24"/>
          <w:lang w:eastAsia="ru-RU"/>
        </w:rPr>
        <w:t>Приём "Верные и неверные утверждения" или "верите ли вы"</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xml:space="preserve">Этот прием может быть началом урока. </w:t>
      </w:r>
      <w:proofErr w:type="gramStart"/>
      <w:r w:rsidRPr="009237C2">
        <w:rPr>
          <w:rFonts w:ascii="Times New Roman" w:hAnsi="Times New Roman" w:cs="Times New Roman"/>
          <w:sz w:val="24"/>
          <w:szCs w:val="24"/>
          <w:lang w:eastAsia="ru-RU"/>
        </w:rPr>
        <w:t>Учащиеся, выбирая "верные утверждения" из предложенных учителем, описывают заданную тему (ситуацию, обстановку, систему правил).</w:t>
      </w:r>
      <w:proofErr w:type="gramEnd"/>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Затем просьба к учащимся установить, верны ли данные утверждения, обосновывая свой ответ. После знакомства с основной информацией (текст параграфа, лекция по данной теме) мы возвращаемся к данным утверждениям и просим учащихся оценить их достоверность, используя полученную на уроке информацию.</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w:t>
      </w:r>
    </w:p>
    <w:p w:rsidR="009237C2" w:rsidRPr="00496CEC" w:rsidRDefault="009237C2" w:rsidP="009237C2">
      <w:pPr>
        <w:pStyle w:val="a7"/>
        <w:rPr>
          <w:rFonts w:ascii="Times New Roman" w:hAnsi="Times New Roman" w:cs="Times New Roman"/>
          <w:b/>
          <w:sz w:val="24"/>
          <w:szCs w:val="24"/>
          <w:lang w:eastAsia="ru-RU"/>
        </w:rPr>
      </w:pPr>
      <w:r w:rsidRPr="00496CEC">
        <w:rPr>
          <w:rFonts w:ascii="Times New Roman" w:hAnsi="Times New Roman" w:cs="Times New Roman"/>
          <w:b/>
          <w:sz w:val="24"/>
          <w:szCs w:val="24"/>
          <w:lang w:eastAsia="ru-RU"/>
        </w:rPr>
        <w:t xml:space="preserve">Приём </w:t>
      </w:r>
      <w:proofErr w:type="spellStart"/>
      <w:r w:rsidRPr="00496CEC">
        <w:rPr>
          <w:rFonts w:ascii="Times New Roman" w:hAnsi="Times New Roman" w:cs="Times New Roman"/>
          <w:b/>
          <w:sz w:val="24"/>
          <w:szCs w:val="24"/>
          <w:lang w:eastAsia="ru-RU"/>
        </w:rPr>
        <w:t>Инсерт</w:t>
      </w:r>
      <w:proofErr w:type="spellEnd"/>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При чтении текста учащиеся на полях расставляют пометки (желательно карандашом, если же его нет, можно использовать полоску бумаги, которую помещают на полях вдоль текста).</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Пометки должны быть следующие:</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v если то, что вы читаете, соответствует тому, что вы знаете;</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если то, что вы читаете, противоречит тому, что вы уже знали, или думали, что знали;</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если то, что вы читаете, является для вас новым;</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если то, что вы читаете, непонятно, или же вы хотели бы получить более подробные сведения по данному вопросу.</w:t>
      </w:r>
    </w:p>
    <w:p w:rsidR="009237C2" w:rsidRPr="009237C2" w:rsidRDefault="009237C2" w:rsidP="00B204E9">
      <w:pPr>
        <w:pStyle w:val="a7"/>
        <w:ind w:firstLine="708"/>
        <w:rPr>
          <w:rFonts w:ascii="Times New Roman" w:hAnsi="Times New Roman" w:cs="Times New Roman"/>
          <w:sz w:val="24"/>
          <w:szCs w:val="24"/>
          <w:lang w:eastAsia="ru-RU"/>
        </w:rPr>
      </w:pPr>
      <w:r w:rsidRPr="009237C2">
        <w:rPr>
          <w:rFonts w:ascii="Times New Roman" w:hAnsi="Times New Roman" w:cs="Times New Roman"/>
          <w:sz w:val="24"/>
          <w:szCs w:val="24"/>
          <w:lang w:eastAsia="ru-RU"/>
        </w:rPr>
        <w:lastRenderedPageBreak/>
        <w:t xml:space="preserve">После чтения текста с маркировкой учащиеся заполняют маркировочную таблицу </w:t>
      </w:r>
      <w:proofErr w:type="spellStart"/>
      <w:r w:rsidRPr="009237C2">
        <w:rPr>
          <w:rFonts w:ascii="Times New Roman" w:hAnsi="Times New Roman" w:cs="Times New Roman"/>
          <w:sz w:val="24"/>
          <w:szCs w:val="24"/>
          <w:lang w:eastAsia="ru-RU"/>
        </w:rPr>
        <w:t>Инсерт</w:t>
      </w:r>
      <w:proofErr w:type="spellEnd"/>
      <w:r w:rsidRPr="009237C2">
        <w:rPr>
          <w:rFonts w:ascii="Times New Roman" w:hAnsi="Times New Roman" w:cs="Times New Roman"/>
          <w:sz w:val="24"/>
          <w:szCs w:val="24"/>
          <w:lang w:eastAsia="ru-RU"/>
        </w:rPr>
        <w:t>, состоящую из 4-х колонок. Причём, заполняется сначала 1-я колонка по всему тексту, затем 2-я и т.д.</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Прочитав учебный текст один раз, возвращаемся к своим первоначальным предположениям.</w:t>
      </w:r>
    </w:p>
    <w:p w:rsidR="009237C2" w:rsidRPr="009237C2" w:rsidRDefault="009237C2" w:rsidP="00B204E9">
      <w:pPr>
        <w:pStyle w:val="a7"/>
        <w:ind w:firstLine="708"/>
        <w:rPr>
          <w:rFonts w:ascii="Times New Roman" w:hAnsi="Times New Roman" w:cs="Times New Roman"/>
          <w:sz w:val="24"/>
          <w:szCs w:val="24"/>
          <w:lang w:eastAsia="ru-RU"/>
        </w:rPr>
      </w:pPr>
      <w:r w:rsidRPr="009237C2">
        <w:rPr>
          <w:rFonts w:ascii="Times New Roman" w:hAnsi="Times New Roman" w:cs="Times New Roman"/>
          <w:sz w:val="24"/>
          <w:szCs w:val="24"/>
          <w:lang w:eastAsia="ru-RU"/>
        </w:rPr>
        <w:t>Следующим шагом может стать заполнение таблицы «</w:t>
      </w:r>
      <w:proofErr w:type="spellStart"/>
      <w:r w:rsidRPr="009237C2">
        <w:rPr>
          <w:rFonts w:ascii="Times New Roman" w:hAnsi="Times New Roman" w:cs="Times New Roman"/>
          <w:sz w:val="24"/>
          <w:szCs w:val="24"/>
          <w:lang w:eastAsia="ru-RU"/>
        </w:rPr>
        <w:t>Инсерт</w:t>
      </w:r>
      <w:proofErr w:type="spellEnd"/>
      <w:r w:rsidRPr="009237C2">
        <w:rPr>
          <w:rFonts w:ascii="Times New Roman" w:hAnsi="Times New Roman" w:cs="Times New Roman"/>
          <w:sz w:val="24"/>
          <w:szCs w:val="24"/>
          <w:lang w:eastAsia="ru-RU"/>
        </w:rPr>
        <w:t>», количество граф которой соответствует числу значков маркировки:</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«V» – знаю, «+» – новое</w:t>
      </w:r>
      <w:proofErr w:type="gramStart"/>
      <w:r w:rsidRPr="009237C2">
        <w:rPr>
          <w:rFonts w:ascii="Times New Roman" w:hAnsi="Times New Roman" w:cs="Times New Roman"/>
          <w:sz w:val="24"/>
          <w:szCs w:val="24"/>
          <w:lang w:eastAsia="ru-RU"/>
        </w:rPr>
        <w:t>, «</w:t>
      </w:r>
      <w:proofErr w:type="gramEnd"/>
      <w:r w:rsidRPr="009237C2">
        <w:rPr>
          <w:rFonts w:ascii="Times New Roman" w:hAnsi="Times New Roman" w:cs="Times New Roman"/>
          <w:sz w:val="24"/>
          <w:szCs w:val="24"/>
          <w:lang w:eastAsia="ru-RU"/>
        </w:rPr>
        <w:t>?» – вопросы</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Этот прием работает и на стадии осмысления. Для заполнения таблицы ученикам понадобится вновь вернуться к тексту. Таким образом, обеспечивается вдумчивое, внимательное чтение. Технологический прием «</w:t>
      </w:r>
      <w:proofErr w:type="spellStart"/>
      <w:r w:rsidRPr="009237C2">
        <w:rPr>
          <w:rFonts w:ascii="Times New Roman" w:hAnsi="Times New Roman" w:cs="Times New Roman"/>
          <w:sz w:val="24"/>
          <w:szCs w:val="24"/>
          <w:lang w:eastAsia="ru-RU"/>
        </w:rPr>
        <w:t>Инсерт</w:t>
      </w:r>
      <w:proofErr w:type="spellEnd"/>
      <w:r w:rsidRPr="009237C2">
        <w:rPr>
          <w:rFonts w:ascii="Times New Roman" w:hAnsi="Times New Roman" w:cs="Times New Roman"/>
          <w:sz w:val="24"/>
          <w:szCs w:val="24"/>
          <w:lang w:eastAsia="ru-RU"/>
        </w:rPr>
        <w:t>» и таблица «</w:t>
      </w:r>
      <w:proofErr w:type="spellStart"/>
      <w:r w:rsidRPr="009237C2">
        <w:rPr>
          <w:rFonts w:ascii="Times New Roman" w:hAnsi="Times New Roman" w:cs="Times New Roman"/>
          <w:sz w:val="24"/>
          <w:szCs w:val="24"/>
          <w:lang w:eastAsia="ru-RU"/>
        </w:rPr>
        <w:t>Инсерт</w:t>
      </w:r>
      <w:proofErr w:type="spellEnd"/>
      <w:r w:rsidRPr="009237C2">
        <w:rPr>
          <w:rFonts w:ascii="Times New Roman" w:hAnsi="Times New Roman" w:cs="Times New Roman"/>
          <w:sz w:val="24"/>
          <w:szCs w:val="24"/>
          <w:lang w:eastAsia="ru-RU"/>
        </w:rPr>
        <w:t>» сделают зримым процесс накопления информации, путь от «старого» знания к «новому» – понятным и четким.</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На этапе рефлексии необходимо произвести обсуждение записей, внесенных в таблицу, или маркировки текста. Заканчивается работа озвучиванием таблицы, т.е. усвоенное знание проговаривается. </w:t>
      </w:r>
    </w:p>
    <w:p w:rsidR="009237C2" w:rsidRPr="00496CEC" w:rsidRDefault="009237C2" w:rsidP="009237C2">
      <w:pPr>
        <w:pStyle w:val="a7"/>
        <w:rPr>
          <w:rFonts w:ascii="Times New Roman" w:hAnsi="Times New Roman" w:cs="Times New Roman"/>
          <w:b/>
          <w:sz w:val="24"/>
          <w:szCs w:val="24"/>
          <w:lang w:eastAsia="ru-RU"/>
        </w:rPr>
      </w:pPr>
      <w:r w:rsidRPr="00496CEC">
        <w:rPr>
          <w:rFonts w:ascii="Times New Roman" w:hAnsi="Times New Roman" w:cs="Times New Roman"/>
          <w:b/>
          <w:sz w:val="24"/>
          <w:szCs w:val="24"/>
          <w:lang w:eastAsia="ru-RU"/>
        </w:rPr>
        <w:t>Прием "Кубик"</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Данный прием используется на этапе осмысления.</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Положительные стороны приема "Кубик":</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позволяет ученикам реализовать различные фокусы рассмотрения проблемы, темы, задания;</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создает на уроке целостное (многогранное) представление об изучаемом материале;</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создает условия для конструктивной интерпретации полученной информации.</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Суть данного приема. Из плотной бумаги склеивается кубик. На каждой стороне пишется одно из следующих заданий:</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1. Опиши это... (Опиши цвет, форму, размеры или другие характеристики)</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xml:space="preserve">2. Сравни это... </w:t>
      </w:r>
      <w:proofErr w:type="gramStart"/>
      <w:r w:rsidRPr="009237C2">
        <w:rPr>
          <w:rFonts w:ascii="Times New Roman" w:hAnsi="Times New Roman" w:cs="Times New Roman"/>
          <w:sz w:val="24"/>
          <w:szCs w:val="24"/>
          <w:lang w:eastAsia="ru-RU"/>
        </w:rPr>
        <w:t>(На что это похоже?</w:t>
      </w:r>
      <w:proofErr w:type="gramEnd"/>
      <w:r w:rsidRPr="009237C2">
        <w:rPr>
          <w:rFonts w:ascii="Times New Roman" w:hAnsi="Times New Roman" w:cs="Times New Roman"/>
          <w:sz w:val="24"/>
          <w:szCs w:val="24"/>
          <w:lang w:eastAsia="ru-RU"/>
        </w:rPr>
        <w:t xml:space="preserve"> </w:t>
      </w:r>
      <w:proofErr w:type="gramStart"/>
      <w:r w:rsidRPr="009237C2">
        <w:rPr>
          <w:rFonts w:ascii="Times New Roman" w:hAnsi="Times New Roman" w:cs="Times New Roman"/>
          <w:sz w:val="24"/>
          <w:szCs w:val="24"/>
          <w:lang w:eastAsia="ru-RU"/>
        </w:rPr>
        <w:t>Чем отличается?)</w:t>
      </w:r>
      <w:proofErr w:type="gramEnd"/>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3. Проассоциируй это... (Что это напоминает?)</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xml:space="preserve">4. Проанализируй это... </w:t>
      </w:r>
      <w:proofErr w:type="gramStart"/>
      <w:r w:rsidRPr="009237C2">
        <w:rPr>
          <w:rFonts w:ascii="Times New Roman" w:hAnsi="Times New Roman" w:cs="Times New Roman"/>
          <w:sz w:val="24"/>
          <w:szCs w:val="24"/>
          <w:lang w:eastAsia="ru-RU"/>
        </w:rPr>
        <w:t>(Как это сделано?</w:t>
      </w:r>
      <w:proofErr w:type="gramEnd"/>
      <w:r w:rsidRPr="009237C2">
        <w:rPr>
          <w:rFonts w:ascii="Times New Roman" w:hAnsi="Times New Roman" w:cs="Times New Roman"/>
          <w:sz w:val="24"/>
          <w:szCs w:val="24"/>
          <w:lang w:eastAsia="ru-RU"/>
        </w:rPr>
        <w:t xml:space="preserve"> </w:t>
      </w:r>
      <w:proofErr w:type="gramStart"/>
      <w:r w:rsidRPr="009237C2">
        <w:rPr>
          <w:rFonts w:ascii="Times New Roman" w:hAnsi="Times New Roman" w:cs="Times New Roman"/>
          <w:sz w:val="24"/>
          <w:szCs w:val="24"/>
          <w:lang w:eastAsia="ru-RU"/>
        </w:rPr>
        <w:t>Из чего состоит?)</w:t>
      </w:r>
      <w:proofErr w:type="gramEnd"/>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xml:space="preserve">5. Примени это... </w:t>
      </w:r>
      <w:proofErr w:type="gramStart"/>
      <w:r w:rsidRPr="009237C2">
        <w:rPr>
          <w:rFonts w:ascii="Times New Roman" w:hAnsi="Times New Roman" w:cs="Times New Roman"/>
          <w:sz w:val="24"/>
          <w:szCs w:val="24"/>
          <w:lang w:eastAsia="ru-RU"/>
        </w:rPr>
        <w:t>(Что с этим можно делать?</w:t>
      </w:r>
      <w:proofErr w:type="gramEnd"/>
      <w:r w:rsidRPr="009237C2">
        <w:rPr>
          <w:rFonts w:ascii="Times New Roman" w:hAnsi="Times New Roman" w:cs="Times New Roman"/>
          <w:sz w:val="24"/>
          <w:szCs w:val="24"/>
          <w:lang w:eastAsia="ru-RU"/>
        </w:rPr>
        <w:t xml:space="preserve"> </w:t>
      </w:r>
      <w:proofErr w:type="gramStart"/>
      <w:r w:rsidRPr="009237C2">
        <w:rPr>
          <w:rFonts w:ascii="Times New Roman" w:hAnsi="Times New Roman" w:cs="Times New Roman"/>
          <w:sz w:val="24"/>
          <w:szCs w:val="24"/>
          <w:lang w:eastAsia="ru-RU"/>
        </w:rPr>
        <w:t>Как это применяется?)</w:t>
      </w:r>
      <w:proofErr w:type="gramEnd"/>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6. Приведи "за" и "против" (Поддержи или опровергни это)</w:t>
      </w:r>
    </w:p>
    <w:p w:rsidR="009237C2" w:rsidRPr="00496CEC" w:rsidRDefault="009237C2" w:rsidP="009237C2">
      <w:pPr>
        <w:pStyle w:val="a7"/>
        <w:rPr>
          <w:rFonts w:ascii="Times New Roman" w:hAnsi="Times New Roman" w:cs="Times New Roman"/>
          <w:b/>
          <w:sz w:val="24"/>
          <w:szCs w:val="24"/>
          <w:lang w:eastAsia="ru-RU"/>
        </w:rPr>
      </w:pPr>
      <w:r w:rsidRPr="009237C2">
        <w:rPr>
          <w:rFonts w:ascii="Times New Roman" w:hAnsi="Times New Roman" w:cs="Times New Roman"/>
          <w:sz w:val="24"/>
          <w:szCs w:val="24"/>
          <w:lang w:eastAsia="ru-RU"/>
        </w:rPr>
        <w:t>Ученики делятся на группы. Учитель бросает кубик над каждым столом и таким образом определяется, в каком ракурсе будет группа осмыслять ту или иную тему занятия. Учащиеся могут писать письменные эссе на свою тему, могут выступить с групповым сообщением и т.п.</w:t>
      </w:r>
      <w:r w:rsidRPr="00496CEC">
        <w:rPr>
          <w:rFonts w:ascii="Times New Roman" w:hAnsi="Times New Roman" w:cs="Times New Roman"/>
          <w:b/>
          <w:sz w:val="24"/>
          <w:szCs w:val="24"/>
          <w:lang w:eastAsia="ru-RU"/>
        </w:rPr>
        <w:t> </w:t>
      </w:r>
    </w:p>
    <w:p w:rsidR="009237C2" w:rsidRPr="00496CEC" w:rsidRDefault="009237C2" w:rsidP="009237C2">
      <w:pPr>
        <w:pStyle w:val="a7"/>
        <w:rPr>
          <w:rFonts w:ascii="Times New Roman" w:hAnsi="Times New Roman" w:cs="Times New Roman"/>
          <w:b/>
          <w:sz w:val="24"/>
          <w:szCs w:val="24"/>
          <w:lang w:eastAsia="ru-RU"/>
        </w:rPr>
      </w:pPr>
      <w:r w:rsidRPr="00496CEC">
        <w:rPr>
          <w:rFonts w:ascii="Times New Roman" w:hAnsi="Times New Roman" w:cs="Times New Roman"/>
          <w:b/>
          <w:sz w:val="24"/>
          <w:szCs w:val="24"/>
          <w:lang w:eastAsia="ru-RU"/>
        </w:rPr>
        <w:t>Прием «Составление кластера»</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Кластер – прием систематизации материала в виде схемы (рисунка), когда выделяются смысловые единицы текста. Правила построения кластера очень простые. Рисуем модель Солнечной системы: звезду, планеты и их спутники. В центре располагается звезда – это наша тема. Вокруг нее планеты – крупные смысловые единицы. Соединяем их прямой линией со звездой. У каждой планеты свои спутники, у спутников свои. Система кластеров охватывает большое количество информации.</w:t>
      </w:r>
    </w:p>
    <w:p w:rsidR="009237C2" w:rsidRPr="009237C2" w:rsidRDefault="009237C2" w:rsidP="009237C2">
      <w:pPr>
        <w:pStyle w:val="a7"/>
        <w:rPr>
          <w:rFonts w:ascii="Times New Roman" w:hAnsi="Times New Roman" w:cs="Times New Roman"/>
          <w:sz w:val="24"/>
          <w:szCs w:val="24"/>
          <w:lang w:eastAsia="ru-RU"/>
        </w:rPr>
      </w:pPr>
      <w:r w:rsidRPr="00496CEC">
        <w:rPr>
          <w:rFonts w:ascii="Times New Roman" w:hAnsi="Times New Roman" w:cs="Times New Roman"/>
          <w:b/>
          <w:sz w:val="24"/>
          <w:szCs w:val="24"/>
          <w:lang w:eastAsia="ru-RU"/>
        </w:rPr>
        <w:t>Прием "Кластеры"</w:t>
      </w:r>
      <w:r w:rsidRPr="009237C2">
        <w:rPr>
          <w:rFonts w:ascii="Times New Roman" w:hAnsi="Times New Roman" w:cs="Times New Roman"/>
          <w:sz w:val="24"/>
          <w:szCs w:val="24"/>
          <w:lang w:eastAsia="ru-RU"/>
        </w:rPr>
        <w:t xml:space="preserve"> использую как на стадии вызова, так и на стадии рефлексии, т.е. может быть способом мотивации к размышлению до изучения темы или формой систематизирования информации при подведении итогов.</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В зависимости от цели организую индивидуальную самостоятельную работу учащихся или коллективную – в виде общего совместного обсуждения.</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Например, задание: составьте кластер к слову «Треугольник». Обучающиеся выписывают все слова, которые у них ассоциируются с данным словом.</w:t>
      </w:r>
    </w:p>
    <w:p w:rsidR="009237C2" w:rsidRPr="009237C2" w:rsidRDefault="009237C2" w:rsidP="009237C2">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xml:space="preserve">Сначала данную работу они выполняют самостоятельно, основываясь на тех знаниях, которые они имеют на начало урока. Затем читают параграф учебника «Треугольник» и </w:t>
      </w:r>
      <w:r w:rsidRPr="009237C2">
        <w:rPr>
          <w:rFonts w:ascii="Times New Roman" w:hAnsi="Times New Roman" w:cs="Times New Roman"/>
          <w:sz w:val="24"/>
          <w:szCs w:val="24"/>
          <w:lang w:eastAsia="ru-RU"/>
        </w:rPr>
        <w:lastRenderedPageBreak/>
        <w:t>продолжают работу по составлению кластера, это позволит сделать кластер более полным.</w:t>
      </w:r>
    </w:p>
    <w:p w:rsidR="0001717F" w:rsidRDefault="009237C2" w:rsidP="00752D0C">
      <w:pPr>
        <w:pStyle w:val="a7"/>
        <w:rPr>
          <w:rFonts w:ascii="Arial" w:hAnsi="Arial" w:cs="Arial"/>
          <w:color w:val="000000"/>
          <w:sz w:val="21"/>
          <w:szCs w:val="21"/>
        </w:rPr>
      </w:pPr>
      <w:r w:rsidRPr="009237C2">
        <w:rPr>
          <w:rFonts w:ascii="Times New Roman" w:hAnsi="Times New Roman" w:cs="Times New Roman"/>
          <w:sz w:val="24"/>
          <w:szCs w:val="24"/>
          <w:lang w:eastAsia="ru-RU"/>
        </w:rPr>
        <w:t>Этот прием развивает умение строить прогнозы и обосновывать их, учит искусству проводить аналогии, устанавливать связи, развивает навык одновременного рассмотрения нескольких вариантов, столь необходимый при решении жизненных проблем. Способствует развитию системного мышления. </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b/>
          <w:bCs/>
          <w:iCs/>
          <w:color w:val="000000"/>
        </w:rPr>
        <w:t xml:space="preserve">Приём «Вопросы </w:t>
      </w:r>
      <w:proofErr w:type="spellStart"/>
      <w:r w:rsidRPr="00496CEC">
        <w:rPr>
          <w:b/>
          <w:bCs/>
          <w:iCs/>
          <w:color w:val="000000"/>
        </w:rPr>
        <w:t>Блума</w:t>
      </w:r>
      <w:proofErr w:type="spellEnd"/>
      <w:r w:rsidRPr="00496CEC">
        <w:rPr>
          <w:b/>
          <w:bCs/>
          <w:iCs/>
          <w:color w:val="000000"/>
        </w:rPr>
        <w:t>»</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 xml:space="preserve">Б. </w:t>
      </w:r>
      <w:proofErr w:type="spellStart"/>
      <w:r>
        <w:rPr>
          <w:color w:val="000000"/>
        </w:rPr>
        <w:t>Блум</w:t>
      </w:r>
      <w:proofErr w:type="spellEnd"/>
      <w:r>
        <w:rPr>
          <w:color w:val="000000"/>
        </w:rPr>
        <w:t xml:space="preserve"> установил, что между уровнями мышления и ответами на вопросы, которые мы задаем, существует прямая связь. Более того, сами вопросы образуют иерархию вполне соответствующую таксономии мышления:</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b/>
          <w:bCs/>
          <w:iCs/>
          <w:color w:val="000000"/>
        </w:rPr>
        <w:t>Знани</w:t>
      </w:r>
      <w:proofErr w:type="gramStart"/>
      <w:r w:rsidRPr="00496CEC">
        <w:rPr>
          <w:b/>
          <w:bCs/>
          <w:iCs/>
          <w:color w:val="000000"/>
        </w:rPr>
        <w:t>е-</w:t>
      </w:r>
      <w:proofErr w:type="gramEnd"/>
      <w:r w:rsidRPr="00496CEC">
        <w:rPr>
          <w:b/>
          <w:bCs/>
          <w:iCs/>
          <w:color w:val="000000"/>
        </w:rPr>
        <w:t xml:space="preserve"> Понимание- Применение- Анализ - Синтез- Оценка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Вопросы на запоминание или вопросы формального уровня относятся к самому низкому уровню. Вопросы на оценку или суждения рассматриваются как высокий уровень мышления. При ответе на вопросы учащиеся анализируют и интерпретируют информацию, анализируют идеи, строят гипотезы, отстаивают</w:t>
      </w:r>
      <w:r>
        <w:rPr>
          <w:color w:val="000000"/>
        </w:rPr>
        <w:t xml:space="preserve"> свою точку зрения. Вопросы являются средством стимулирования различных видов мышления на разных уровнях сложности.</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1</w:t>
      </w:r>
      <w:r w:rsidRPr="00496CEC">
        <w:rPr>
          <w:iCs/>
          <w:color w:val="000000"/>
        </w:rPr>
        <w:t>. Вопросы на знания</w:t>
      </w:r>
      <w:r w:rsidRPr="00496CEC">
        <w:rPr>
          <w:color w:val="000000"/>
        </w:rPr>
        <w:t>:</w:t>
      </w:r>
      <w:r w:rsidRPr="00496CEC">
        <w:rPr>
          <w:b/>
          <w:bCs/>
          <w:iCs/>
          <w:color w:val="000000"/>
        </w:rPr>
        <w:t> Кто, что, назови, где, когда, перечисли</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rFonts w:ascii="Arial" w:hAnsi="Arial" w:cs="Arial"/>
          <w:color w:val="000000"/>
          <w:sz w:val="21"/>
          <w:szCs w:val="21"/>
        </w:rPr>
        <w:t>– </w:t>
      </w:r>
      <w:r w:rsidRPr="00496CEC">
        <w:rPr>
          <w:color w:val="000000"/>
        </w:rPr>
        <w:t>это самый низкий уровень вопросов, требующий механического вспоминания информации. Информация воспроизводится практически в том самом виде, в котором была получена. Ученику достаточно знать фрагменты материала для того, чтобы успешно ответить на вопрос. Такие вопросы чаще всего предусматривают один правильный ответ. И, как это не покажется странным, часто бывают наиболее трудными для слабых учащихся.</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Используются для проверки знаний.</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Не стимулируют развитие навыков критического мышления, способствуют тренировке памяти.</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Примеры:</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Сколько граммов в килограмме?</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iCs/>
          <w:color w:val="000000"/>
        </w:rPr>
        <w:t>2. Вопросы на понимание:</w:t>
      </w:r>
      <w:r w:rsidRPr="00496CEC">
        <w:rPr>
          <w:b/>
          <w:bCs/>
          <w:iCs/>
          <w:color w:val="000000"/>
        </w:rPr>
        <w:t> Опиши, расскажи своими словами, подчеркни, объясни, обсуди, сравни.</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 xml:space="preserve">- </w:t>
      </w:r>
      <w:proofErr w:type="gramStart"/>
      <w:r w:rsidRPr="00496CEC">
        <w:rPr>
          <w:color w:val="000000"/>
        </w:rPr>
        <w:t>з</w:t>
      </w:r>
      <w:proofErr w:type="gramEnd"/>
      <w:r w:rsidRPr="00496CEC">
        <w:rPr>
          <w:color w:val="000000"/>
        </w:rPr>
        <w:t>адаются для раскрытия связей между идеями, фактами, определениями или ценностями. Ученик должен подумать, как они увязываются между собой, группируются, объединяются в категории. Эти вопросы являются ключевыми, поскольку они как никакие другие стимулируют мыслительную деятельность.</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Примеры:</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Если я соединю эти три фигуры вместе, что получится</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iCs/>
          <w:color w:val="000000"/>
        </w:rPr>
        <w:t>3. Вопросы на применение</w:t>
      </w:r>
      <w:r w:rsidRPr="00496CEC">
        <w:rPr>
          <w:color w:val="000000"/>
        </w:rPr>
        <w:t>:</w:t>
      </w:r>
      <w:r w:rsidRPr="00496CEC">
        <w:rPr>
          <w:b/>
          <w:bCs/>
          <w:iCs/>
          <w:color w:val="000000"/>
        </w:rPr>
        <w:t> Примени, используй, продемонстрируй, объясни, выбери, интерпретируй.</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 требуют использования уже известной ученикам информации в новых условиях или ситуациях. Вопросы на применение дают возможность решать проблемы, исследовать их. Эти вопросы достаточно сложны, так как подразумевают нестандартные ответы и поиск решений.</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Примеры:</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Что произойдет с площадью квадрата, если его сторону уменьшить в 3 раза?</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iCs/>
          <w:color w:val="000000"/>
        </w:rPr>
        <w:t>4. Вопросы на анализ:</w:t>
      </w:r>
      <w:r w:rsidRPr="00496CEC">
        <w:rPr>
          <w:color w:val="000000"/>
        </w:rPr>
        <w:t> </w:t>
      </w:r>
      <w:r w:rsidRPr="00496CEC">
        <w:rPr>
          <w:b/>
          <w:bCs/>
          <w:iCs/>
          <w:color w:val="000000"/>
        </w:rPr>
        <w:t>Почему, проанализируйте, разложите, сделайте диаграмму, упростите, проведите опрос, сравните.</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-предусматривают разложение информации на составляющие. Анализ требует от ученика уметь определить причины, последствия, мотивы, уметь обобщать и приходить к умозаключениям.</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Примеры:</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Почему формулы назвали формулами сокращенного умножения</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iCs/>
          <w:color w:val="000000"/>
        </w:rPr>
        <w:lastRenderedPageBreak/>
        <w:t>5. Вопросы на синтез:</w:t>
      </w:r>
      <w:r w:rsidRPr="00496CEC">
        <w:rPr>
          <w:color w:val="000000"/>
        </w:rPr>
        <w:t> </w:t>
      </w:r>
      <w:r w:rsidRPr="00496CEC">
        <w:rPr>
          <w:b/>
          <w:bCs/>
          <w:iCs/>
          <w:color w:val="000000"/>
        </w:rPr>
        <w:t>Составьте, постройте, придумайте, пересмотрите, формулируйте, сделайте, спланируйте</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proofErr w:type="gramStart"/>
      <w:r w:rsidRPr="00496CEC">
        <w:rPr>
          <w:color w:val="000000"/>
        </w:rPr>
        <w:t>-связаны с творческим решением проблем на основе оригинального мышления.</w:t>
      </w:r>
      <w:proofErr w:type="gramEnd"/>
      <w:r w:rsidRPr="00496CEC">
        <w:rPr>
          <w:color w:val="000000"/>
        </w:rPr>
        <w:t xml:space="preserve"> Если вопросы на применение сводятся к решению проблем на основе имеющейся информации, то вопросы на синтез дают возможность использовать собственные знания и опыт для творческого решения проблемы. Вопросы на синтез могут иметь множество самых разных ответов.</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Примеры:</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Как из этих фигур построить трапецию?</w:t>
      </w:r>
    </w:p>
    <w:p w:rsidR="0001717F" w:rsidRPr="00496CEC" w:rsidRDefault="0001717F" w:rsidP="0001717F">
      <w:pPr>
        <w:pStyle w:val="a3"/>
        <w:shd w:val="clear" w:color="auto" w:fill="FFFFFF"/>
        <w:spacing w:before="0" w:beforeAutospacing="0" w:after="0" w:afterAutospacing="0"/>
        <w:rPr>
          <w:rFonts w:ascii="Arial" w:hAnsi="Arial" w:cs="Arial"/>
          <w:sz w:val="21"/>
          <w:szCs w:val="21"/>
        </w:rPr>
      </w:pPr>
      <w:r w:rsidRPr="00496CEC">
        <w:rPr>
          <w:iCs/>
        </w:rPr>
        <w:t>6. Вопросы на оценку:</w:t>
      </w:r>
      <w:r w:rsidRPr="00496CEC">
        <w:t> </w:t>
      </w:r>
      <w:r w:rsidRPr="00496CEC">
        <w:rPr>
          <w:b/>
          <w:bCs/>
          <w:iCs/>
        </w:rPr>
        <w:t>Оцените, сравните, что самое хорошее, кто прав, почему это самое важное</w:t>
      </w:r>
    </w:p>
    <w:p w:rsidR="0001717F" w:rsidRPr="00496CEC" w:rsidRDefault="0001717F" w:rsidP="0001717F">
      <w:pPr>
        <w:pStyle w:val="a3"/>
        <w:shd w:val="clear" w:color="auto" w:fill="FFFFFF"/>
        <w:spacing w:before="0" w:beforeAutospacing="0" w:after="0" w:afterAutospacing="0"/>
        <w:rPr>
          <w:rFonts w:ascii="Arial" w:hAnsi="Arial" w:cs="Arial"/>
          <w:sz w:val="21"/>
          <w:szCs w:val="21"/>
        </w:rPr>
      </w:pPr>
      <w:r w:rsidRPr="00496CEC">
        <w:t xml:space="preserve">-задаются учащимся для того, чтобы они вынесли собственное суждение о </w:t>
      </w:r>
      <w:proofErr w:type="gramStart"/>
      <w:r w:rsidRPr="00496CEC">
        <w:t>хорошем</w:t>
      </w:r>
      <w:proofErr w:type="gramEnd"/>
      <w:r w:rsidRPr="00496CEC">
        <w:t xml:space="preserve"> и плохом или о справедливом и несправедливом. Для принятия решений и решения проблем необходимо мышление именно этого уровня. У вопросов на оценку не может быть одного правильного ответа.</w:t>
      </w:r>
    </w:p>
    <w:p w:rsidR="0001717F" w:rsidRPr="00496CEC" w:rsidRDefault="0001717F" w:rsidP="0001717F">
      <w:pPr>
        <w:pStyle w:val="a3"/>
        <w:shd w:val="clear" w:color="auto" w:fill="FFFFFF"/>
        <w:spacing w:before="0" w:beforeAutospacing="0" w:after="0" w:afterAutospacing="0"/>
        <w:rPr>
          <w:rFonts w:ascii="Arial" w:hAnsi="Arial" w:cs="Arial"/>
          <w:b/>
          <w:sz w:val="21"/>
          <w:szCs w:val="21"/>
        </w:rPr>
      </w:pPr>
      <w:r w:rsidRPr="00496CEC">
        <w:rPr>
          <w:b/>
        </w:rPr>
        <w:t>Примеры:</w:t>
      </w:r>
    </w:p>
    <w:p w:rsidR="0001717F" w:rsidRPr="00496CEC" w:rsidRDefault="0001717F" w:rsidP="0001717F">
      <w:pPr>
        <w:pStyle w:val="a3"/>
        <w:shd w:val="clear" w:color="auto" w:fill="FFFFFF"/>
        <w:spacing w:before="0" w:beforeAutospacing="0" w:after="0" w:afterAutospacing="0"/>
        <w:rPr>
          <w:rFonts w:ascii="Arial" w:hAnsi="Arial" w:cs="Arial"/>
          <w:sz w:val="21"/>
          <w:szCs w:val="21"/>
        </w:rPr>
      </w:pPr>
      <w:r w:rsidRPr="00496CEC">
        <w:t>Что ты можешь сказать о своей работе?</w:t>
      </w:r>
    </w:p>
    <w:p w:rsidR="0001717F" w:rsidRPr="00496CEC" w:rsidRDefault="0001717F" w:rsidP="0001717F">
      <w:pPr>
        <w:pStyle w:val="a3"/>
        <w:shd w:val="clear" w:color="auto" w:fill="FFFFFF"/>
        <w:spacing w:before="0" w:beforeAutospacing="0" w:after="0" w:afterAutospacing="0"/>
        <w:rPr>
          <w:rFonts w:ascii="Arial" w:hAnsi="Arial" w:cs="Arial"/>
          <w:sz w:val="21"/>
          <w:szCs w:val="21"/>
        </w:rPr>
      </w:pPr>
      <w:r w:rsidRPr="00496CEC">
        <w:t>Какое задание понравилось тебе больше всего?</w:t>
      </w:r>
    </w:p>
    <w:p w:rsidR="0001717F" w:rsidRPr="00496CEC" w:rsidRDefault="0001717F" w:rsidP="0001717F">
      <w:pPr>
        <w:pStyle w:val="a3"/>
        <w:shd w:val="clear" w:color="auto" w:fill="FFFFFF"/>
        <w:spacing w:before="0" w:beforeAutospacing="0" w:after="0" w:afterAutospacing="0"/>
        <w:rPr>
          <w:rFonts w:ascii="Arial" w:hAnsi="Arial" w:cs="Arial"/>
          <w:sz w:val="21"/>
          <w:szCs w:val="21"/>
        </w:rPr>
      </w:pPr>
      <w:r w:rsidRPr="00496CEC">
        <w:t>Почему Евклида считают великим ученым?</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496CEC">
        <w:t xml:space="preserve">Выходя за рамки вопросов формального уровня, преподаватели тем самым демонстрируют, что они ценят мысли учащихся. Учащиеся начинают сознавать, что </w:t>
      </w:r>
      <w:r w:rsidRPr="00752D0C">
        <w:t>изучение фактической информации – это лишь один из видов учения, а для того, чтобы знания стали ценными, их надо интегрировать, анализировать и использовать.</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t>Соответствие вопросов уровням мышления понятно из следующего </w:t>
      </w:r>
      <w:r w:rsidRPr="00752D0C">
        <w:rPr>
          <w:iCs/>
        </w:rPr>
        <w:t>примера.</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t>Ученик будет учиться решать тригонометрические уравнения (например, усложненное простейшее)</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rPr>
          <w:iCs/>
        </w:rPr>
        <w:t>Вопросы и задания</w:t>
      </w:r>
      <w:r w:rsidRPr="00752D0C">
        <w:t> в связи с этой целью.</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rPr>
          <w:iCs/>
        </w:rPr>
        <w:t>Знания</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t>1. Что такое тригонометрическое уравнение?</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rPr>
          <w:iCs/>
        </w:rPr>
        <w:t>Понимание</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t>1. Какая разница между простейшим уравнение и записанным?</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t>2. Сделайте одно «сложное» уравнение из двух простых.</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rPr>
          <w:iCs/>
        </w:rPr>
        <w:t>Применение</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t>1. Решите два простых уравнения</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t>2. Решите записанное усложненное</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rPr>
          <w:iCs/>
        </w:rPr>
        <w:t>Анализ</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t>1. Назовите, как создаются «усложненные » уравнения</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t>2. Сравните несколько таких уравнений. Назовите усложнения</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rPr>
          <w:iCs/>
        </w:rPr>
        <w:t>Синтез</w:t>
      </w:r>
    </w:p>
    <w:p w:rsidR="0001717F" w:rsidRPr="00752D0C" w:rsidRDefault="0001717F" w:rsidP="0001717F">
      <w:pPr>
        <w:pStyle w:val="a3"/>
        <w:numPr>
          <w:ilvl w:val="0"/>
          <w:numId w:val="8"/>
        </w:numPr>
        <w:shd w:val="clear" w:color="auto" w:fill="FFFFFF"/>
        <w:spacing w:before="0" w:beforeAutospacing="0" w:after="0" w:afterAutospacing="0"/>
        <w:ind w:left="0"/>
        <w:rPr>
          <w:rFonts w:ascii="Arial" w:hAnsi="Arial" w:cs="Arial"/>
          <w:sz w:val="21"/>
          <w:szCs w:val="21"/>
        </w:rPr>
      </w:pPr>
      <w:r w:rsidRPr="00752D0C">
        <w:t>Напишите 3 уравнения, составленные по найденным схемам</w:t>
      </w:r>
    </w:p>
    <w:p w:rsidR="0001717F" w:rsidRPr="00752D0C" w:rsidRDefault="0001717F" w:rsidP="0001717F">
      <w:pPr>
        <w:pStyle w:val="a3"/>
        <w:numPr>
          <w:ilvl w:val="0"/>
          <w:numId w:val="8"/>
        </w:numPr>
        <w:shd w:val="clear" w:color="auto" w:fill="FFFFFF"/>
        <w:spacing w:before="0" w:beforeAutospacing="0" w:after="0" w:afterAutospacing="0"/>
        <w:ind w:left="0"/>
        <w:rPr>
          <w:rFonts w:ascii="Arial" w:hAnsi="Arial" w:cs="Arial"/>
          <w:sz w:val="21"/>
          <w:szCs w:val="21"/>
        </w:rPr>
      </w:pPr>
      <w:r w:rsidRPr="00752D0C">
        <w:t>Решите их</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rPr>
          <w:iCs/>
        </w:rPr>
        <w:t>Оценка</w:t>
      </w:r>
    </w:p>
    <w:p w:rsidR="0001717F" w:rsidRPr="00752D0C" w:rsidRDefault="0001717F" w:rsidP="0001717F">
      <w:pPr>
        <w:pStyle w:val="a3"/>
        <w:shd w:val="clear" w:color="auto" w:fill="FFFFFF"/>
        <w:spacing w:before="0" w:beforeAutospacing="0" w:after="0" w:afterAutospacing="0"/>
        <w:rPr>
          <w:rFonts w:ascii="Arial" w:hAnsi="Arial" w:cs="Arial"/>
          <w:sz w:val="21"/>
          <w:szCs w:val="21"/>
        </w:rPr>
      </w:pPr>
      <w:r w:rsidRPr="00752D0C">
        <w:t>1. Поменяйтесь тетрадями с соседом по парте и определите, правильно ли ваш сосед понимает решение уравнений, и приготовьтесь ответить на вопросы.</w:t>
      </w:r>
    </w:p>
    <w:p w:rsidR="0001717F" w:rsidRDefault="0001717F" w:rsidP="0001717F">
      <w:pPr>
        <w:pStyle w:val="a3"/>
        <w:shd w:val="clear" w:color="auto" w:fill="FFFFFF"/>
        <w:spacing w:before="0" w:beforeAutospacing="0" w:after="0" w:afterAutospacing="0" w:line="202" w:lineRule="atLeast"/>
        <w:rPr>
          <w:color w:val="000000"/>
        </w:rPr>
      </w:pPr>
      <w:r w:rsidRPr="00752D0C">
        <w:t>Существует множество способов </w:t>
      </w:r>
      <w:r w:rsidRPr="00752D0C">
        <w:rPr>
          <w:b/>
          <w:bCs/>
          <w:iCs/>
        </w:rPr>
        <w:t>графической организации материала</w:t>
      </w:r>
      <w:r w:rsidRPr="00752D0C">
        <w:t>. Среди них самыми распространенными являются</w:t>
      </w:r>
      <w:r w:rsidRPr="00752D0C">
        <w:rPr>
          <w:b/>
          <w:bCs/>
        </w:rPr>
        <w:t> таблицы</w:t>
      </w:r>
      <w:r w:rsidRPr="00752D0C">
        <w:t>. Рассмотрим несколько табличных форм. Это </w:t>
      </w:r>
      <w:r w:rsidRPr="00752D0C">
        <w:rPr>
          <w:iCs/>
        </w:rPr>
        <w:t xml:space="preserve">таблица ЗХУ, концептуальная таблица, сводная таблица, таблица </w:t>
      </w:r>
      <w:proofErr w:type="spellStart"/>
      <w:r w:rsidRPr="00752D0C">
        <w:rPr>
          <w:iCs/>
        </w:rPr>
        <w:t>Инсерт</w:t>
      </w:r>
      <w:proofErr w:type="spellEnd"/>
      <w:r w:rsidRPr="00752D0C">
        <w:rPr>
          <w:iCs/>
        </w:rPr>
        <w:t>. </w:t>
      </w:r>
      <w:r w:rsidRPr="00752D0C">
        <w:t>Можно рассматривать данные приемы, как приемы стадии рефлексии, но в большей степени – </w:t>
      </w:r>
      <w:r w:rsidRPr="00752D0C">
        <w:rPr>
          <w:b/>
          <w:bCs/>
          <w:iCs/>
        </w:rPr>
        <w:t xml:space="preserve">это стратегии ведения </w:t>
      </w:r>
      <w:r w:rsidRPr="00496CEC">
        <w:rPr>
          <w:b/>
          <w:bCs/>
          <w:iCs/>
          <w:color w:val="000000"/>
        </w:rPr>
        <w:t>урока</w:t>
      </w:r>
      <w:r w:rsidRPr="00496CEC">
        <w:rPr>
          <w:color w:val="000000"/>
        </w:rPr>
        <w:t> в целом:</w:t>
      </w:r>
    </w:p>
    <w:p w:rsidR="00504E8F" w:rsidRPr="009237C2" w:rsidRDefault="00504E8F" w:rsidP="00504E8F">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xml:space="preserve">Существует множество способов графической организации материала. Среди них самыми распространенными являются таблицы. Предлагаю рассмотреть несколько табличных форм. Это таблица ЗХУ, концептуальная таблица, сводная таблица. Можно рассматривать </w:t>
      </w:r>
      <w:r w:rsidRPr="009237C2">
        <w:rPr>
          <w:rFonts w:ascii="Times New Roman" w:hAnsi="Times New Roman" w:cs="Times New Roman"/>
          <w:sz w:val="24"/>
          <w:szCs w:val="24"/>
          <w:lang w:eastAsia="ru-RU"/>
        </w:rPr>
        <w:lastRenderedPageBreak/>
        <w:t>данные приемы, как приемы стадии рефлексии, но в большей степени – это стратегии ведения урока в целом.</w:t>
      </w:r>
    </w:p>
    <w:p w:rsidR="00504E8F" w:rsidRPr="009237C2" w:rsidRDefault="00504E8F" w:rsidP="00504E8F">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Учитель предлагает изучить новый материал, после чего вернуться к тексту задания и исправить те ошибки, которые не удалось выявить в начале урока. </w:t>
      </w:r>
    </w:p>
    <w:p w:rsidR="00504E8F" w:rsidRPr="00496CEC" w:rsidRDefault="00504E8F" w:rsidP="00504E8F">
      <w:pPr>
        <w:pStyle w:val="a7"/>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Прием </w:t>
      </w:r>
      <w:r w:rsidRPr="00496CEC">
        <w:rPr>
          <w:rFonts w:ascii="Times New Roman" w:hAnsi="Times New Roman" w:cs="Times New Roman"/>
          <w:b/>
          <w:sz w:val="24"/>
          <w:szCs w:val="24"/>
          <w:lang w:eastAsia="ru-RU"/>
        </w:rPr>
        <w:t>“Концептуальная таблица”</w:t>
      </w:r>
    </w:p>
    <w:p w:rsidR="00504E8F" w:rsidRPr="009237C2" w:rsidRDefault="00504E8F" w:rsidP="00504E8F">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используется, когда необходимо провести сравнение нескольких объектов по нескольким вопросам. Таблица строится так: по горизонтали располагается то, что подлежит сравнению, а по вертикали различные черты и свойства, по которым это сравнение происходит.</w:t>
      </w:r>
    </w:p>
    <w:p w:rsidR="00504E8F" w:rsidRPr="009237C2" w:rsidRDefault="00504E8F" w:rsidP="00504E8F">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В зависимости от цели, поставленной на уроке, таблица может заполняться учащимися на уроке или дома, постепенно или вся целиком как результат обобщения. Затем проводим обсуждение правильности заполненного материала, уточнение, дополнение, исправление; сравнение сил.</w:t>
      </w:r>
    </w:p>
    <w:p w:rsidR="00504E8F" w:rsidRPr="009237C2" w:rsidRDefault="00504E8F" w:rsidP="00504E8F">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В дальнейшем учащиеся при составлении таблиц могут сами выбирать объекты сравнения или линии сравнения.</w:t>
      </w:r>
    </w:p>
    <w:p w:rsidR="00504E8F" w:rsidRPr="00496CEC" w:rsidRDefault="00504E8F" w:rsidP="00504E8F">
      <w:pPr>
        <w:pStyle w:val="a7"/>
        <w:rPr>
          <w:rFonts w:ascii="Times New Roman" w:hAnsi="Times New Roman" w:cs="Times New Roman"/>
          <w:b/>
          <w:sz w:val="24"/>
          <w:szCs w:val="24"/>
          <w:lang w:eastAsia="ru-RU"/>
        </w:rPr>
      </w:pPr>
      <w:r w:rsidRPr="009237C2">
        <w:rPr>
          <w:rFonts w:ascii="Times New Roman" w:hAnsi="Times New Roman" w:cs="Times New Roman"/>
          <w:sz w:val="24"/>
          <w:szCs w:val="24"/>
          <w:lang w:eastAsia="ru-RU"/>
        </w:rPr>
        <w:t xml:space="preserve">Например, при изучении темы «Четырёхугольники» можно </w:t>
      </w:r>
      <w:r>
        <w:rPr>
          <w:rFonts w:ascii="Times New Roman" w:hAnsi="Times New Roman" w:cs="Times New Roman"/>
          <w:sz w:val="24"/>
          <w:szCs w:val="24"/>
          <w:lang w:eastAsia="ru-RU"/>
        </w:rPr>
        <w:t>составить такую таблицу.</w:t>
      </w:r>
      <w:r w:rsidRPr="009237C2">
        <w:rPr>
          <w:rFonts w:ascii="Times New Roman" w:hAnsi="Times New Roman" w:cs="Times New Roman"/>
          <w:sz w:val="24"/>
          <w:szCs w:val="24"/>
          <w:lang w:eastAsia="ru-RU"/>
        </w:rPr>
        <w:t> </w:t>
      </w:r>
    </w:p>
    <w:p w:rsidR="00504E8F" w:rsidRPr="00496CEC" w:rsidRDefault="00504E8F" w:rsidP="00504E8F">
      <w:pPr>
        <w:pStyle w:val="a7"/>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Прием </w:t>
      </w:r>
      <w:r w:rsidRPr="00496CEC">
        <w:rPr>
          <w:rFonts w:ascii="Times New Roman" w:hAnsi="Times New Roman" w:cs="Times New Roman"/>
          <w:b/>
          <w:sz w:val="24"/>
          <w:szCs w:val="24"/>
          <w:lang w:eastAsia="ru-RU"/>
        </w:rPr>
        <w:t>«Сводная таблица»</w:t>
      </w:r>
    </w:p>
    <w:p w:rsidR="00504E8F" w:rsidRPr="009237C2" w:rsidRDefault="00504E8F" w:rsidP="00504E8F">
      <w:pPr>
        <w:pStyle w:val="a7"/>
        <w:rPr>
          <w:rFonts w:ascii="Times New Roman" w:hAnsi="Times New Roman" w:cs="Times New Roman"/>
          <w:sz w:val="24"/>
          <w:szCs w:val="24"/>
          <w:lang w:eastAsia="ru-RU"/>
        </w:rPr>
      </w:pPr>
      <w:r w:rsidRPr="009237C2">
        <w:rPr>
          <w:rFonts w:ascii="Times New Roman" w:hAnsi="Times New Roman" w:cs="Times New Roman"/>
          <w:sz w:val="24"/>
          <w:szCs w:val="24"/>
          <w:lang w:eastAsia="ru-RU"/>
        </w:rPr>
        <w:t xml:space="preserve">помогает систематизировать информацию, проводить параллели между явлениями, событиями или фактами. Выглядит эта таблица просто: Средняя колонка называется "линией сравнения". В ней перечислены те категории, по которым мы </w:t>
      </w:r>
      <w:proofErr w:type="gramStart"/>
      <w:r w:rsidRPr="009237C2">
        <w:rPr>
          <w:rFonts w:ascii="Times New Roman" w:hAnsi="Times New Roman" w:cs="Times New Roman"/>
          <w:sz w:val="24"/>
          <w:szCs w:val="24"/>
          <w:lang w:eastAsia="ru-RU"/>
        </w:rPr>
        <w:t>предполагаем</w:t>
      </w:r>
      <w:proofErr w:type="gramEnd"/>
      <w:r w:rsidRPr="009237C2">
        <w:rPr>
          <w:rFonts w:ascii="Times New Roman" w:hAnsi="Times New Roman" w:cs="Times New Roman"/>
          <w:sz w:val="24"/>
          <w:szCs w:val="24"/>
          <w:lang w:eastAsia="ru-RU"/>
        </w:rPr>
        <w:t xml:space="preserve"> сравнивать какие-то явления, события, факты. В колонки, расположенные по обе стороны от "линии сравнения", заносится информация, которую и предстоит сравнить.</w:t>
      </w:r>
    </w:p>
    <w:p w:rsidR="00504E8F" w:rsidRDefault="00504E8F" w:rsidP="00504E8F">
      <w:pPr>
        <w:pStyle w:val="a3"/>
        <w:shd w:val="clear" w:color="auto" w:fill="FFFFFF"/>
        <w:spacing w:before="0" w:beforeAutospacing="0" w:after="0" w:afterAutospacing="0" w:line="202" w:lineRule="atLeast"/>
        <w:rPr>
          <w:color w:val="000000"/>
        </w:rPr>
      </w:pPr>
      <w:r w:rsidRPr="009237C2">
        <w:t>Сводная таблица позволяет более качественно подготовить домашнее задание, так как является уже готовой памяткой, сделанной на уроке. При использовании приема "Сводная таблица" желательно, чтобы линий сравнения было не меньше трех, но и не больше шести. Такое количество позиций легче удержать в памяти. Нужно обязательно задавать вопросы тем, кто составлял таблицу. Эти вопросы должны быть интересны. Дети старших классов обязательно должны выделять линию сравнения сами, так как работать по навязанному сценарию не интересно. Гораздо интереснее опираться на то, что придумал сам</w:t>
      </w:r>
    </w:p>
    <w:p w:rsidR="00504E8F" w:rsidRPr="00496CEC" w:rsidRDefault="00504E8F" w:rsidP="0001717F">
      <w:pPr>
        <w:pStyle w:val="a3"/>
        <w:shd w:val="clear" w:color="auto" w:fill="FFFFFF"/>
        <w:spacing w:before="0" w:beforeAutospacing="0" w:after="0" w:afterAutospacing="0" w:line="202" w:lineRule="atLeast"/>
        <w:rPr>
          <w:rFonts w:ascii="Arial" w:hAnsi="Arial" w:cs="Arial"/>
          <w:color w:val="000000"/>
          <w:sz w:val="21"/>
          <w:szCs w:val="21"/>
        </w:rPr>
      </w:pP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b/>
          <w:bCs/>
          <w:iCs/>
          <w:color w:val="000000"/>
        </w:rPr>
        <w:t>Таблица «Знаем – Хотим узнать – Узнаем» (</w:t>
      </w:r>
      <w:proofErr w:type="gramStart"/>
      <w:r w:rsidRPr="00496CEC">
        <w:rPr>
          <w:b/>
          <w:bCs/>
          <w:iCs/>
          <w:color w:val="000000"/>
        </w:rPr>
        <w:t>З</w:t>
      </w:r>
      <w:proofErr w:type="gramEnd"/>
      <w:r w:rsidRPr="00496CEC">
        <w:rPr>
          <w:b/>
          <w:bCs/>
          <w:iCs/>
          <w:color w:val="000000"/>
        </w:rPr>
        <w:t xml:space="preserve"> – Х – У)</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З – знаем Х – хотим узнать</w:t>
      </w:r>
      <w:proofErr w:type="gramStart"/>
      <w:r w:rsidRPr="00496CEC">
        <w:rPr>
          <w:color w:val="000000"/>
        </w:rPr>
        <w:t xml:space="preserve"> У</w:t>
      </w:r>
      <w:proofErr w:type="gramEnd"/>
      <w:r w:rsidRPr="00496CEC">
        <w:rPr>
          <w:color w:val="000000"/>
        </w:rPr>
        <w:t xml:space="preserve"> – узнал</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color w:val="000000"/>
        </w:rPr>
        <w:t>Учение начинается с активизации того, что дети уже знают по данной теме. Для начала спрашиваем, что они знают</w:t>
      </w:r>
      <w:r>
        <w:rPr>
          <w:color w:val="000000"/>
        </w:rPr>
        <w:t>. Показываем им картинку или предмет или обсуждаем с ними то, что знают. Когда дети начнут предлагать свои идеи, выписываем их на доску в первую колонку таблицы.</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В колонку «Хочу узнать» предлагается внести свои спорные мысли и вопросы, возникшие в ходе обсуждения темы урока. Затем обучающиеся читают новый текст, пытаясь найти ответы на поставленные ими вопросы. После чтения текста предлагаем заполнить колонку «Узнал». Располагаем ответы напротив поставленных вопросов. Далее обучающимся предлагаем сравнить, что они знали раньше, с информацией, полученной из текста. При этом желательно излагать сведения, понятия или факты только своими словами, не цитируя учебник или иной текст, с которым работали: знание проговаривается.</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Пример: Геометрия,7 класс, тема «Прямоугольный треугольник». Учащиеся получают задание заполнить таблицу «З-Х-У» (этап «Вызов»)</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Цели:</w:t>
      </w:r>
      <w:r>
        <w:rPr>
          <w:color w:val="000000"/>
          <w:sz w:val="21"/>
          <w:szCs w:val="21"/>
        </w:rPr>
        <w:t> 1.Создать ситуацию актуализации опыта ученика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sz w:val="21"/>
          <w:szCs w:val="21"/>
        </w:rPr>
        <w:t>2.Сформировать мотивацию ученика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Знаю</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Хочу узнать</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Узнал +перспективы</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Один из углов 90</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Сумма двух других углов равна 90</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lastRenderedPageBreak/>
        <w:t>Сумма всех углов 180</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 xml:space="preserve">2 угла </w:t>
      </w:r>
      <w:proofErr w:type="gramStart"/>
      <w:r>
        <w:rPr>
          <w:color w:val="000000"/>
        </w:rPr>
        <w:t>острые</w:t>
      </w:r>
      <w:proofErr w:type="gramEnd"/>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Стороны треугольника имеют свои названия: катет, катет, гипотенуза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Гипотенуза больше катета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Против прямого угла лежит гипотенуза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Нет тупых углов</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Одна сторона перпендикулярна другой (катеты)</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Соотношения между сторонами и углами треугольника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Свойства треугольника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Признаки треугольника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Признаки равенства прямоугольных треугольников</w:t>
      </w:r>
    </w:p>
    <w:p w:rsidR="0001717F" w:rsidRPr="00496CEC" w:rsidRDefault="0001717F" w:rsidP="0001717F">
      <w:pPr>
        <w:pStyle w:val="a3"/>
        <w:shd w:val="clear" w:color="auto" w:fill="FFFFFF"/>
        <w:spacing w:before="0" w:beforeAutospacing="0" w:after="0" w:afterAutospacing="0"/>
        <w:rPr>
          <w:rFonts w:ascii="Arial" w:hAnsi="Arial" w:cs="Arial"/>
          <w:color w:val="000000"/>
          <w:sz w:val="21"/>
          <w:szCs w:val="21"/>
        </w:rPr>
      </w:pPr>
      <w:r w:rsidRPr="00496CEC">
        <w:rPr>
          <w:b/>
          <w:bCs/>
          <w:iCs/>
          <w:color w:val="000000"/>
        </w:rPr>
        <w:t>Приём «</w:t>
      </w:r>
      <w:proofErr w:type="spellStart"/>
      <w:r w:rsidRPr="00496CEC">
        <w:rPr>
          <w:b/>
          <w:bCs/>
          <w:iCs/>
          <w:color w:val="000000"/>
        </w:rPr>
        <w:t>Синквейн</w:t>
      </w:r>
      <w:proofErr w:type="spellEnd"/>
      <w:r w:rsidRPr="00496CEC">
        <w:rPr>
          <w:b/>
          <w:bCs/>
          <w:iCs/>
          <w:color w:val="000000"/>
        </w:rPr>
        <w:t>»</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это стихотворение, представляющее собой синтез информации в лаконичной форме, что позволяет описывать суть понятия или осуществлять рефлексию на основе полученных знаний”.</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Слово происходит от французского “5”. Это стихотворение из 5 строк, которое строится по правилам:</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1 строка – тема или предмет (одно существительное);</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2 строка – описание предмета (два прилагательных);</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3 строка – описание действия (три глагола);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4 строка – фраза из четырех слов, выражающая отношение к предмету;</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5 строка – синоним, обобщающий или расширяющий смысл темы или предмета (одно слово).</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proofErr w:type="spellStart"/>
      <w:r>
        <w:rPr>
          <w:color w:val="000000"/>
        </w:rPr>
        <w:t>Синквейн</w:t>
      </w:r>
      <w:proofErr w:type="spellEnd"/>
      <w:r>
        <w:rPr>
          <w:color w:val="000000"/>
        </w:rPr>
        <w:t xml:space="preserve"> дает возможность подвести итог полученной информации, изложить сложные идеи, чувства и представления в нескольких словах. </w:t>
      </w:r>
      <w:proofErr w:type="spellStart"/>
      <w:r>
        <w:rPr>
          <w:color w:val="000000"/>
        </w:rPr>
        <w:t>Синквейн</w:t>
      </w:r>
      <w:proofErr w:type="spellEnd"/>
      <w:r>
        <w:rPr>
          <w:color w:val="000000"/>
        </w:rPr>
        <w:t xml:space="preserve"> может выступать в качестве средства творческого самовыражения.</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 xml:space="preserve">На первых этапах </w:t>
      </w:r>
      <w:proofErr w:type="spellStart"/>
      <w:r>
        <w:rPr>
          <w:color w:val="000000"/>
        </w:rPr>
        <w:t>синквейн</w:t>
      </w:r>
      <w:proofErr w:type="spellEnd"/>
      <w:r>
        <w:rPr>
          <w:color w:val="000000"/>
        </w:rPr>
        <w:t xml:space="preserve"> можно составлять в группах, потом в паре и затем индивидуально. Смысл </w:t>
      </w:r>
      <w:proofErr w:type="spellStart"/>
      <w:r>
        <w:rPr>
          <w:color w:val="000000"/>
        </w:rPr>
        <w:t>синквейна</w:t>
      </w:r>
      <w:proofErr w:type="spellEnd"/>
      <w:r>
        <w:rPr>
          <w:color w:val="000000"/>
        </w:rPr>
        <w:t xml:space="preserve"> можно изобразить рисунком. Учащиеся могут составлять </w:t>
      </w:r>
      <w:proofErr w:type="spellStart"/>
      <w:r>
        <w:rPr>
          <w:color w:val="000000"/>
        </w:rPr>
        <w:t>синквейн</w:t>
      </w:r>
      <w:proofErr w:type="spellEnd"/>
      <w:r>
        <w:rPr>
          <w:color w:val="000000"/>
        </w:rPr>
        <w:t xml:space="preserve"> на уроке или дома.</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Данная форма работы дает возможность усвоить важные моменты, предметы, понятия, события изученного материала; творчески переработать важные понятия темы, создает условия для раскрытия творческих способностей учащихся.</w:t>
      </w:r>
    </w:p>
    <w:p w:rsidR="0001717F" w:rsidRDefault="0001717F" w:rsidP="0001717F">
      <w:pPr>
        <w:pStyle w:val="a3"/>
        <w:shd w:val="clear" w:color="auto" w:fill="FFFFFF"/>
        <w:spacing w:before="0" w:beforeAutospacing="0" w:after="0" w:afterAutospacing="0" w:line="187" w:lineRule="atLeast"/>
        <w:rPr>
          <w:rFonts w:ascii="Arial" w:hAnsi="Arial" w:cs="Arial"/>
          <w:color w:val="000000"/>
          <w:sz w:val="21"/>
          <w:szCs w:val="21"/>
        </w:rPr>
      </w:pPr>
      <w:r>
        <w:rPr>
          <w:b/>
          <w:bCs/>
          <w:color w:val="333333"/>
        </w:rPr>
        <w:t>Пример.</w:t>
      </w:r>
    </w:p>
    <w:p w:rsidR="0001717F" w:rsidRDefault="0001717F" w:rsidP="0001717F">
      <w:pPr>
        <w:pStyle w:val="a3"/>
        <w:shd w:val="clear" w:color="auto" w:fill="FFFFFF"/>
        <w:spacing w:before="0" w:beforeAutospacing="0" w:after="0" w:afterAutospacing="0" w:line="187" w:lineRule="atLeast"/>
        <w:rPr>
          <w:rFonts w:ascii="Arial" w:hAnsi="Arial" w:cs="Arial"/>
          <w:color w:val="000000"/>
          <w:sz w:val="21"/>
          <w:szCs w:val="21"/>
        </w:rPr>
      </w:pPr>
      <w:r>
        <w:rPr>
          <w:b/>
          <w:bCs/>
          <w:color w:val="333333"/>
        </w:rPr>
        <w:t>Задача.</w:t>
      </w:r>
    </w:p>
    <w:p w:rsidR="0001717F" w:rsidRDefault="0001717F" w:rsidP="0001717F">
      <w:pPr>
        <w:pStyle w:val="a3"/>
        <w:shd w:val="clear" w:color="auto" w:fill="FFFFFF"/>
        <w:spacing w:before="0" w:beforeAutospacing="0" w:after="0" w:afterAutospacing="0" w:line="187" w:lineRule="atLeast"/>
        <w:rPr>
          <w:rFonts w:ascii="Arial" w:hAnsi="Arial" w:cs="Arial"/>
          <w:color w:val="000000"/>
          <w:sz w:val="21"/>
          <w:szCs w:val="21"/>
        </w:rPr>
      </w:pPr>
      <w:r>
        <w:rPr>
          <w:color w:val="333333"/>
        </w:rPr>
        <w:t>Сложная, текстовая.</w:t>
      </w:r>
      <w:r>
        <w:rPr>
          <w:color w:val="333333"/>
        </w:rPr>
        <w:br/>
        <w:t>Сравнивает, анализирует, утверждает.</w:t>
      </w:r>
      <w:r>
        <w:rPr>
          <w:color w:val="333333"/>
        </w:rPr>
        <w:br/>
        <w:t>Чтобы решить задачу, надо составить математическую модель.</w:t>
      </w:r>
      <w:r>
        <w:rPr>
          <w:color w:val="333333"/>
        </w:rPr>
        <w:br/>
        <w:t>Ответ.</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rPr>
          <w:b/>
          <w:bCs/>
        </w:rPr>
        <w:t>Функция.</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t>Рациональная, четная (нечетная).</w:t>
      </w:r>
      <w:r w:rsidRPr="00496CEC">
        <w:br/>
        <w:t>Возрастает (убывает), имеет область определения, имеет производную.</w:t>
      </w:r>
      <w:r w:rsidRPr="00496CEC">
        <w:br/>
        <w:t>Рациональная функция непрерывна в каждой точке области определения.</w:t>
      </w:r>
      <w:r w:rsidRPr="00496CEC">
        <w:br/>
        <w:t>График.</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t xml:space="preserve">Возможно, </w:t>
      </w:r>
      <w:proofErr w:type="spellStart"/>
      <w:r w:rsidRPr="00496CEC">
        <w:t>синквейны</w:t>
      </w:r>
      <w:proofErr w:type="spellEnd"/>
      <w:r w:rsidRPr="00496CEC">
        <w:t xml:space="preserve"> по математике не всегда отличаются изяществом и полным соответствием требованиям французского пятистишия, но их создание поддерживает высокий уровень познавательного интереса и способствует умственной активности учащихся.</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rPr>
          <w:b/>
          <w:bCs/>
        </w:rPr>
        <w:t xml:space="preserve">Прием « </w:t>
      </w:r>
      <w:proofErr w:type="spellStart"/>
      <w:r w:rsidRPr="00496CEC">
        <w:rPr>
          <w:b/>
          <w:bCs/>
        </w:rPr>
        <w:t>Пазл</w:t>
      </w:r>
      <w:proofErr w:type="spellEnd"/>
      <w:r w:rsidRPr="00496CEC">
        <w:rPr>
          <w:b/>
          <w:bCs/>
        </w:rPr>
        <w:t>»</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proofErr w:type="spellStart"/>
      <w:r w:rsidRPr="00496CEC">
        <w:rPr>
          <w:b/>
          <w:bCs/>
        </w:rPr>
        <w:t>Пазл</w:t>
      </w:r>
      <w:proofErr w:type="spellEnd"/>
      <w:r w:rsidRPr="00496CEC">
        <w:t> (англ. </w:t>
      </w:r>
      <w:proofErr w:type="spellStart"/>
      <w:r w:rsidRPr="00496CEC">
        <w:rPr>
          <w:i/>
          <w:iCs/>
        </w:rPr>
        <w:t>puzzle</w:t>
      </w:r>
      <w:proofErr w:type="spellEnd"/>
      <w:r w:rsidRPr="00496CEC">
        <w:t> – загадка, головоломка) – известная детская игра по сбору картинок из неровных частей.</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t xml:space="preserve">Выполнение заданий по этому методу построено на основе игры. В учебной практике изучаемый (или контролируемый) материал частями записан на отдельных карточках, но </w:t>
      </w:r>
      <w:r w:rsidRPr="00496CEC">
        <w:lastRenderedPageBreak/>
        <w:t>в каждой карточке должна быть информация к поиску следующей. Ученик должен собрать все карточки по указанному учителем материалу.</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t>На уроках математики его можно использовать при работе с формулами, при решении уравнений и задач. Метод “</w:t>
      </w:r>
      <w:proofErr w:type="spellStart"/>
      <w:r w:rsidRPr="00496CEC">
        <w:t>пазл</w:t>
      </w:r>
      <w:proofErr w:type="spellEnd"/>
      <w:r w:rsidRPr="00496CEC">
        <w:t>” способствует формированию внимания, сосредоточенности, умения собирать и анализировать полученную информацию.</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proofErr w:type="gramStart"/>
      <w:r w:rsidRPr="00496CEC">
        <w:t>Учебный “</w:t>
      </w:r>
      <w:proofErr w:type="spellStart"/>
      <w:r w:rsidRPr="00496CEC">
        <w:t>пазл</w:t>
      </w:r>
      <w:proofErr w:type="spellEnd"/>
      <w:r w:rsidRPr="00496CEC">
        <w:t>” можно составлять с учащимися на любой стадии изучения материала, в любой возрастной группе.</w:t>
      </w:r>
      <w:proofErr w:type="gramEnd"/>
      <w:r w:rsidRPr="00496CEC">
        <w:t xml:space="preserve"> Это может быть индивидуальная или коллективная работа.</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rPr>
          <w:b/>
          <w:bCs/>
        </w:rPr>
        <w:t>Пример 1.</w:t>
      </w:r>
      <w:r w:rsidRPr="00496CEC">
        <w:t> Тема “</w:t>
      </w:r>
      <w:proofErr w:type="gramStart"/>
      <w:r w:rsidRPr="00496CEC">
        <w:t>Параллельные</w:t>
      </w:r>
      <w:proofErr w:type="gramEnd"/>
      <w:r w:rsidRPr="00496CEC">
        <w:t xml:space="preserve"> прямые”, 7 класс.</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t>а) После изучения трех признаков параллельности прямых и трех теорем об углах, образованных при пересечении двух параллельных прямых третьей прямой, учащимся предоставляется набор из 24 карточек. Каждая теорема в этом комплекте представлена так:</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t>1-я карточка – словесная формулировка,</w:t>
      </w:r>
      <w:r w:rsidRPr="00496CEC">
        <w:br/>
        <w:t>2-я карточка – чертеж к теореме,</w:t>
      </w:r>
      <w:r w:rsidRPr="00496CEC">
        <w:br/>
        <w:t>3-я карточка – краткая запись условия и заключения теоремы,</w:t>
      </w:r>
      <w:r w:rsidRPr="00496CEC">
        <w:br/>
        <w:t>4-я карточка – математическая запись доказательства.</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t>Ученику надо полностью собрать указанную ему теорему. В случае необходимости можно задать ученику несколько вопросов по собранной теореме.</w:t>
      </w:r>
    </w:p>
    <w:p w:rsidR="0001717F" w:rsidRPr="00496CEC" w:rsidRDefault="0001717F" w:rsidP="0001717F">
      <w:pPr>
        <w:pStyle w:val="a3"/>
        <w:shd w:val="clear" w:color="auto" w:fill="FFFFFF"/>
        <w:spacing w:before="0" w:beforeAutospacing="0" w:after="0" w:afterAutospacing="0" w:line="187" w:lineRule="atLeast"/>
        <w:rPr>
          <w:rFonts w:ascii="Arial" w:hAnsi="Arial" w:cs="Arial"/>
          <w:sz w:val="21"/>
          <w:szCs w:val="21"/>
        </w:rPr>
      </w:pPr>
      <w:r w:rsidRPr="00496CEC">
        <w:t>б) Возможна модификация этого задания. Все 24 карточки нумеруются так, чтобы сумма чисел карточек одной теоремы отличалась от суммы чисел другой теоремы. Когда ученик соберет все карточки указанной теоремы, он складывает номера карточек и полученную сумму сообщает учителю. Учитель знает код (сумму номеров карточек) каждой теоремы, поэтому может быстро оценить результат работы ученика.</w:t>
      </w:r>
    </w:p>
    <w:p w:rsidR="0001717F" w:rsidRPr="00496CEC" w:rsidRDefault="0001717F" w:rsidP="00496CEC">
      <w:pPr>
        <w:pStyle w:val="a3"/>
        <w:shd w:val="clear" w:color="auto" w:fill="FFFFFF"/>
        <w:spacing w:before="0" w:beforeAutospacing="0" w:after="0" w:afterAutospacing="0" w:line="187" w:lineRule="atLeast"/>
        <w:rPr>
          <w:rFonts w:ascii="Arial" w:hAnsi="Arial" w:cs="Arial"/>
          <w:sz w:val="21"/>
          <w:szCs w:val="21"/>
        </w:rPr>
      </w:pPr>
      <w:r w:rsidRPr="00496CEC">
        <w:t>Задания “</w:t>
      </w:r>
      <w:proofErr w:type="spellStart"/>
      <w:r w:rsidRPr="00496CEC">
        <w:t>пазл</w:t>
      </w:r>
      <w:proofErr w:type="spellEnd"/>
      <w:r w:rsidRPr="00496CEC">
        <w:t xml:space="preserve">” вызывают у школьников неизменно большой интерес своей </w:t>
      </w:r>
      <w:proofErr w:type="spellStart"/>
      <w:r w:rsidRPr="00496CEC">
        <w:t>нетрадиционностью</w:t>
      </w:r>
      <w:proofErr w:type="spellEnd"/>
      <w:r w:rsidRPr="00496CEC">
        <w:t>, быстротой выполнения. Еще больший интерес вызывает самостоятельное составление учебных заданий по методу “</w:t>
      </w:r>
      <w:proofErr w:type="spellStart"/>
      <w:r w:rsidRPr="00496CEC">
        <w:t>пазл</w:t>
      </w:r>
      <w:proofErr w:type="spellEnd"/>
      <w:r w:rsidRPr="00496CEC">
        <w:rPr>
          <w:rFonts w:ascii="Helvetica" w:hAnsi="Helvetica" w:cs="Helvetica"/>
          <w:sz w:val="21"/>
          <w:szCs w:val="21"/>
        </w:rPr>
        <w:t>”.</w:t>
      </w:r>
    </w:p>
    <w:p w:rsidR="0001717F" w:rsidRDefault="007260FC" w:rsidP="00745BA8">
      <w:pPr>
        <w:pStyle w:val="a3"/>
        <w:shd w:val="clear" w:color="auto" w:fill="FFFFFF"/>
        <w:spacing w:before="0" w:beforeAutospacing="0" w:after="0" w:afterAutospacing="0"/>
        <w:jc w:val="center"/>
        <w:rPr>
          <w:rFonts w:ascii="Arial" w:hAnsi="Arial" w:cs="Arial"/>
          <w:color w:val="000000"/>
          <w:sz w:val="21"/>
          <w:szCs w:val="21"/>
        </w:rPr>
      </w:pPr>
      <w:r>
        <w:rPr>
          <w:b/>
          <w:bCs/>
          <w:color w:val="000000"/>
        </w:rPr>
        <w:t>Используемая литература</w:t>
      </w:r>
      <w:bookmarkStart w:id="0" w:name="_GoBack"/>
      <w:bookmarkEnd w:id="0"/>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 xml:space="preserve">Заир-Бек С., </w:t>
      </w:r>
      <w:proofErr w:type="spellStart"/>
      <w:r>
        <w:rPr>
          <w:color w:val="000000"/>
        </w:rPr>
        <w:t>Муштавинская</w:t>
      </w:r>
      <w:proofErr w:type="spellEnd"/>
      <w:r>
        <w:rPr>
          <w:color w:val="000000"/>
        </w:rPr>
        <w:t xml:space="preserve"> И. Развитие критического мышления на уроке. Пособие для учителя. – М., 2004.</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 xml:space="preserve">Критическое мышление: технология развития: Пособие для учителя / И. О. </w:t>
      </w:r>
      <w:proofErr w:type="spellStart"/>
      <w:r>
        <w:rPr>
          <w:color w:val="000000"/>
        </w:rPr>
        <w:t>Загашев</w:t>
      </w:r>
      <w:proofErr w:type="spellEnd"/>
      <w:r>
        <w:rPr>
          <w:color w:val="000000"/>
        </w:rPr>
        <w:t>, С. И. Заир-Бек. – СПб: Альянс «Дельта», 2003.</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proofErr w:type="spellStart"/>
      <w:r>
        <w:rPr>
          <w:color w:val="000000"/>
        </w:rPr>
        <w:t>Селевко</w:t>
      </w:r>
      <w:proofErr w:type="spellEnd"/>
      <w:r>
        <w:rPr>
          <w:color w:val="000000"/>
        </w:rPr>
        <w:t xml:space="preserve"> Г.К. Современные образовательные технологии. Учебное пособие. М. 1998</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 xml:space="preserve">Бутенко А.В., </w:t>
      </w:r>
      <w:proofErr w:type="spellStart"/>
      <w:r>
        <w:rPr>
          <w:color w:val="000000"/>
        </w:rPr>
        <w:t>Ходос</w:t>
      </w:r>
      <w:proofErr w:type="spellEnd"/>
      <w:r>
        <w:rPr>
          <w:color w:val="000000"/>
        </w:rPr>
        <w:t xml:space="preserve"> Е.А. Критическое мышление: метод, теория, практика. – Красноярск: 2001. – 102 с.</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«Приемы развития критического мышления учащихся на уроках математики посредством чтения и письма». Презентация Резиной Л.В., учителя математики МОУ СОШ №7 г. Колпашево Томской области.</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«Использование технологии критического мышления как средство познавательной активности учащихся на уроках математики» автор Надобных Е.И. учитель математики МБОУ «</w:t>
      </w:r>
      <w:proofErr w:type="spellStart"/>
      <w:r>
        <w:rPr>
          <w:color w:val="000000"/>
        </w:rPr>
        <w:t>Утянская</w:t>
      </w:r>
      <w:proofErr w:type="spellEnd"/>
      <w:r>
        <w:rPr>
          <w:color w:val="000000"/>
        </w:rPr>
        <w:t xml:space="preserve"> СОШ»</w:t>
      </w:r>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r>
        <w:rPr>
          <w:color w:val="000000"/>
        </w:rPr>
        <w:t>Сайт международного журнала о развитии критического мышления «Перемена» http://ct-net.net/ru/ct_tcp_ru</w:t>
      </w:r>
    </w:p>
    <w:p w:rsidR="0001717F" w:rsidRPr="00496CEC" w:rsidRDefault="0001717F" w:rsidP="0001717F">
      <w:pPr>
        <w:pStyle w:val="a3"/>
        <w:shd w:val="clear" w:color="auto" w:fill="FFFFFF"/>
        <w:spacing w:before="0" w:beforeAutospacing="0" w:after="0" w:afterAutospacing="0"/>
        <w:rPr>
          <w:color w:val="000000"/>
          <w:sz w:val="21"/>
          <w:szCs w:val="21"/>
        </w:rPr>
      </w:pPr>
      <w:r>
        <w:rPr>
          <w:color w:val="000000"/>
        </w:rPr>
        <w:t xml:space="preserve">Сборник методических материалов семинара учителей Томского района, Томской </w:t>
      </w:r>
      <w:r w:rsidRPr="00496CEC">
        <w:rPr>
          <w:color w:val="000000"/>
        </w:rPr>
        <w:t>области. Уроки с использованием приемов ТРКМЧП. – с. 62-68, 90-100.</w:t>
      </w:r>
    </w:p>
    <w:p w:rsidR="0001717F" w:rsidRPr="00496CEC" w:rsidRDefault="0001717F" w:rsidP="0001717F">
      <w:pPr>
        <w:pStyle w:val="a3"/>
        <w:shd w:val="clear" w:color="auto" w:fill="FFFFFF"/>
        <w:spacing w:before="0" w:beforeAutospacing="0" w:after="0" w:afterAutospacing="0"/>
        <w:rPr>
          <w:color w:val="000000"/>
          <w:sz w:val="21"/>
          <w:szCs w:val="21"/>
        </w:rPr>
      </w:pPr>
      <w:r w:rsidRPr="00496CEC">
        <w:rPr>
          <w:color w:val="000000"/>
        </w:rPr>
        <w:t>Фестиваль педагогических идей http://festival.1september.ru/2004_2005/index.php?subject=9</w:t>
      </w:r>
    </w:p>
    <w:p w:rsidR="0001717F" w:rsidRPr="00496CEC" w:rsidRDefault="0001717F" w:rsidP="0001717F">
      <w:pPr>
        <w:pStyle w:val="a3"/>
        <w:shd w:val="clear" w:color="auto" w:fill="FFFFFF"/>
        <w:spacing w:before="0" w:beforeAutospacing="0" w:after="0" w:afterAutospacing="0" w:line="202" w:lineRule="atLeast"/>
        <w:rPr>
          <w:sz w:val="21"/>
          <w:szCs w:val="21"/>
        </w:rPr>
      </w:pPr>
      <w:hyperlink r:id="rId7" w:history="1">
        <w:r w:rsidRPr="00496CEC">
          <w:rPr>
            <w:rStyle w:val="a4"/>
            <w:color w:val="auto"/>
            <w:sz w:val="21"/>
            <w:szCs w:val="21"/>
            <w:u w:val="none"/>
          </w:rPr>
          <w:t>http://nsportal.ru/sites/default/files/2012/11/teoriya_tehnologii_km.doc</w:t>
        </w:r>
      </w:hyperlink>
    </w:p>
    <w:p w:rsidR="0001717F" w:rsidRDefault="0001717F" w:rsidP="0001717F">
      <w:pPr>
        <w:pStyle w:val="a3"/>
        <w:shd w:val="clear" w:color="auto" w:fill="FFFFFF"/>
        <w:spacing w:before="0" w:beforeAutospacing="0" w:after="0" w:afterAutospacing="0"/>
        <w:rPr>
          <w:rFonts w:ascii="Arial" w:hAnsi="Arial" w:cs="Arial"/>
          <w:color w:val="000000"/>
          <w:sz w:val="21"/>
          <w:szCs w:val="21"/>
        </w:rPr>
      </w:pPr>
    </w:p>
    <w:p w:rsidR="00DF2073" w:rsidRDefault="00DF2073"/>
    <w:sectPr w:rsidR="00DF20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206C8"/>
    <w:multiLevelType w:val="multilevel"/>
    <w:tmpl w:val="A0E60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61418C"/>
    <w:multiLevelType w:val="multilevel"/>
    <w:tmpl w:val="C71C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4E35B7"/>
    <w:multiLevelType w:val="hybridMultilevel"/>
    <w:tmpl w:val="FEB4F36A"/>
    <w:lvl w:ilvl="0" w:tplc="8CDE8F04">
      <w:start w:val="1"/>
      <w:numFmt w:val="decimal"/>
      <w:lvlText w:val="%1."/>
      <w:lvlJc w:val="left"/>
      <w:pPr>
        <w:ind w:left="720" w:hanging="360"/>
      </w:pPr>
      <w:rPr>
        <w:rFonts w:ascii="Arial" w:hAnsi="Arial" w:cs="Arial" w:hint="default"/>
        <w:b w:val="0"/>
        <w:i w:val="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6B2EEF"/>
    <w:multiLevelType w:val="multilevel"/>
    <w:tmpl w:val="A150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395AD9"/>
    <w:multiLevelType w:val="multilevel"/>
    <w:tmpl w:val="18BC4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36F23A3"/>
    <w:multiLevelType w:val="multilevel"/>
    <w:tmpl w:val="9E58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137874"/>
    <w:multiLevelType w:val="multilevel"/>
    <w:tmpl w:val="97DA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227B9A"/>
    <w:multiLevelType w:val="multilevel"/>
    <w:tmpl w:val="36E0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4B2C51"/>
    <w:multiLevelType w:val="multilevel"/>
    <w:tmpl w:val="9736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3"/>
  </w:num>
  <w:num w:numId="4">
    <w:abstractNumId w:val="6"/>
  </w:num>
  <w:num w:numId="5">
    <w:abstractNumId w:val="7"/>
  </w:num>
  <w:num w:numId="6">
    <w:abstractNumId w:val="0"/>
  </w:num>
  <w:num w:numId="7">
    <w:abstractNumId w:val="1"/>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17F"/>
    <w:rsid w:val="0001717F"/>
    <w:rsid w:val="00496CEC"/>
    <w:rsid w:val="00504E8F"/>
    <w:rsid w:val="007260FC"/>
    <w:rsid w:val="00745BA8"/>
    <w:rsid w:val="00752D0C"/>
    <w:rsid w:val="009237C2"/>
    <w:rsid w:val="00B204E9"/>
    <w:rsid w:val="00DF2073"/>
    <w:rsid w:val="00E215D8"/>
    <w:rsid w:val="00FA0E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171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1717F"/>
    <w:rPr>
      <w:color w:val="0000FF"/>
      <w:u w:val="single"/>
    </w:rPr>
  </w:style>
  <w:style w:type="paragraph" w:styleId="a5">
    <w:name w:val="Balloon Text"/>
    <w:basedOn w:val="a"/>
    <w:link w:val="a6"/>
    <w:uiPriority w:val="99"/>
    <w:semiHidden/>
    <w:unhideWhenUsed/>
    <w:rsid w:val="0001717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1717F"/>
    <w:rPr>
      <w:rFonts w:ascii="Tahoma" w:hAnsi="Tahoma" w:cs="Tahoma"/>
      <w:sz w:val="16"/>
      <w:szCs w:val="16"/>
    </w:rPr>
  </w:style>
  <w:style w:type="paragraph" w:styleId="a7">
    <w:name w:val="No Spacing"/>
    <w:uiPriority w:val="1"/>
    <w:qFormat/>
    <w:rsid w:val="00FA0E4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171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1717F"/>
    <w:rPr>
      <w:color w:val="0000FF"/>
      <w:u w:val="single"/>
    </w:rPr>
  </w:style>
  <w:style w:type="paragraph" w:styleId="a5">
    <w:name w:val="Balloon Text"/>
    <w:basedOn w:val="a"/>
    <w:link w:val="a6"/>
    <w:uiPriority w:val="99"/>
    <w:semiHidden/>
    <w:unhideWhenUsed/>
    <w:rsid w:val="0001717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1717F"/>
    <w:rPr>
      <w:rFonts w:ascii="Tahoma" w:hAnsi="Tahoma" w:cs="Tahoma"/>
      <w:sz w:val="16"/>
      <w:szCs w:val="16"/>
    </w:rPr>
  </w:style>
  <w:style w:type="paragraph" w:styleId="a7">
    <w:name w:val="No Spacing"/>
    <w:uiPriority w:val="1"/>
    <w:qFormat/>
    <w:rsid w:val="00FA0E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546">
      <w:bodyDiv w:val="1"/>
      <w:marLeft w:val="0"/>
      <w:marRight w:val="0"/>
      <w:marTop w:val="0"/>
      <w:marBottom w:val="0"/>
      <w:divBdr>
        <w:top w:val="none" w:sz="0" w:space="0" w:color="auto"/>
        <w:left w:val="none" w:sz="0" w:space="0" w:color="auto"/>
        <w:bottom w:val="none" w:sz="0" w:space="0" w:color="auto"/>
        <w:right w:val="none" w:sz="0" w:space="0" w:color="auto"/>
      </w:divBdr>
    </w:div>
    <w:div w:id="658660218">
      <w:bodyDiv w:val="1"/>
      <w:marLeft w:val="0"/>
      <w:marRight w:val="0"/>
      <w:marTop w:val="0"/>
      <w:marBottom w:val="0"/>
      <w:divBdr>
        <w:top w:val="none" w:sz="0" w:space="0" w:color="auto"/>
        <w:left w:val="none" w:sz="0" w:space="0" w:color="auto"/>
        <w:bottom w:val="none" w:sz="0" w:space="0" w:color="auto"/>
        <w:right w:val="none" w:sz="0" w:space="0" w:color="auto"/>
      </w:divBdr>
    </w:div>
    <w:div w:id="68232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nfourok.ru/go.html?href=http%3A%2F%2Fnsportal.ru%2Fsites%2Fdefault%2Ffiles%2F2012%2F11%2Fteoriya_tehnologii_km.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55562-5E5F-4EFC-A3FA-0A9177474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3894</Words>
  <Characters>22202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Mednoe_PC</dc:creator>
  <cp:lastModifiedBy>Mednoe_PC</cp:lastModifiedBy>
  <cp:revision>8</cp:revision>
  <dcterms:created xsi:type="dcterms:W3CDTF">2018-11-12T12:54:00Z</dcterms:created>
  <dcterms:modified xsi:type="dcterms:W3CDTF">2018-11-12T13:33:00Z</dcterms:modified>
</cp:coreProperties>
</file>