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E4" w:rsidRPr="009478BC" w:rsidRDefault="00457DE4" w:rsidP="00457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М</w:t>
      </w:r>
      <w:r w:rsidRPr="009478BC">
        <w:rPr>
          <w:b/>
          <w:sz w:val="28"/>
          <w:szCs w:val="28"/>
        </w:rPr>
        <w:t>униципальное образовательное учреждение</w:t>
      </w:r>
      <w:r>
        <w:rPr>
          <w:b/>
          <w:sz w:val="28"/>
          <w:szCs w:val="28"/>
        </w:rPr>
        <w:t>-</w:t>
      </w:r>
    </w:p>
    <w:p w:rsidR="00457DE4" w:rsidRDefault="00457DE4" w:rsidP="00457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Гулёвская основная </w:t>
      </w:r>
      <w:r w:rsidRPr="009478BC">
        <w:rPr>
          <w:b/>
          <w:sz w:val="28"/>
          <w:szCs w:val="28"/>
        </w:rPr>
        <w:t>обще</w:t>
      </w:r>
      <w:r>
        <w:rPr>
          <w:b/>
          <w:sz w:val="28"/>
          <w:szCs w:val="28"/>
        </w:rPr>
        <w:t xml:space="preserve">образовательная школа </w:t>
      </w:r>
    </w:p>
    <w:p w:rsidR="00457DE4" w:rsidRPr="009478BC" w:rsidRDefault="00457DE4" w:rsidP="00457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Клинцовского района Брянской области</w:t>
      </w:r>
    </w:p>
    <w:p w:rsidR="00457DE4" w:rsidRDefault="00457DE4" w:rsidP="00457DE4">
      <w:pPr>
        <w:rPr>
          <w:b/>
          <w:sz w:val="28"/>
          <w:szCs w:val="28"/>
        </w:rPr>
      </w:pPr>
    </w:p>
    <w:p w:rsidR="00457DE4" w:rsidRDefault="00457DE4" w:rsidP="00457DE4">
      <w:pPr>
        <w:rPr>
          <w:b/>
          <w:sz w:val="28"/>
          <w:szCs w:val="28"/>
        </w:rPr>
      </w:pPr>
    </w:p>
    <w:p w:rsidR="00457DE4" w:rsidRDefault="00457DE4" w:rsidP="00457DE4">
      <w:pPr>
        <w:rPr>
          <w:b/>
          <w:sz w:val="72"/>
          <w:szCs w:val="72"/>
        </w:rPr>
      </w:pPr>
      <w:r>
        <w:rPr>
          <w:b/>
          <w:sz w:val="44"/>
          <w:szCs w:val="44"/>
        </w:rPr>
        <w:t xml:space="preserve">                       </w:t>
      </w:r>
      <w:r w:rsidRPr="009478BC">
        <w:rPr>
          <w:b/>
          <w:sz w:val="72"/>
          <w:szCs w:val="72"/>
        </w:rPr>
        <w:t>Мастер класс</w:t>
      </w:r>
    </w:p>
    <w:p w:rsidR="00457DE4" w:rsidRPr="009478BC" w:rsidRDefault="00457DE4" w:rsidP="00457DE4">
      <w:pPr>
        <w:rPr>
          <w:b/>
          <w:sz w:val="72"/>
          <w:szCs w:val="72"/>
        </w:rPr>
      </w:pPr>
    </w:p>
    <w:p w:rsidR="00457DE4" w:rsidRDefault="00457DE4" w:rsidP="00457DE4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«Подготовка учащихся к итоговому собеседованию </w:t>
      </w:r>
    </w:p>
    <w:p w:rsidR="00457DE4" w:rsidRPr="009478BC" w:rsidRDefault="00457DE4" w:rsidP="00457DE4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       в 9 классе</w:t>
      </w:r>
      <w:r w:rsidRPr="009478BC">
        <w:rPr>
          <w:b/>
          <w:sz w:val="72"/>
          <w:szCs w:val="72"/>
        </w:rPr>
        <w:t>»</w:t>
      </w:r>
    </w:p>
    <w:p w:rsidR="00457DE4" w:rsidRDefault="00457DE4" w:rsidP="00457DE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</w:t>
      </w:r>
    </w:p>
    <w:p w:rsidR="00457DE4" w:rsidRDefault="00457DE4" w:rsidP="00457DE4">
      <w:pPr>
        <w:rPr>
          <w:b/>
          <w:sz w:val="36"/>
          <w:szCs w:val="36"/>
        </w:rPr>
      </w:pPr>
    </w:p>
    <w:p w:rsidR="00457DE4" w:rsidRDefault="00457DE4" w:rsidP="00457DE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</w:t>
      </w:r>
      <w:r w:rsidRPr="009478BC">
        <w:rPr>
          <w:b/>
          <w:sz w:val="36"/>
          <w:szCs w:val="36"/>
        </w:rPr>
        <w:t xml:space="preserve"> Автор: учитель русского языка и </w:t>
      </w:r>
    </w:p>
    <w:p w:rsidR="00457DE4" w:rsidRPr="009478BC" w:rsidRDefault="00457DE4" w:rsidP="00457DE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литературы, </w:t>
      </w:r>
      <w:r w:rsidRPr="009478BC">
        <w:rPr>
          <w:b/>
          <w:sz w:val="36"/>
          <w:szCs w:val="36"/>
        </w:rPr>
        <w:t xml:space="preserve"> Юрочка О.А</w:t>
      </w:r>
    </w:p>
    <w:p w:rsidR="00457DE4" w:rsidRDefault="00457DE4" w:rsidP="00457DE4">
      <w:pPr>
        <w:rPr>
          <w:b/>
          <w:sz w:val="44"/>
          <w:szCs w:val="44"/>
        </w:rPr>
      </w:pPr>
    </w:p>
    <w:p w:rsidR="00457DE4" w:rsidRDefault="00457DE4" w:rsidP="00457DE4">
      <w:pPr>
        <w:rPr>
          <w:b/>
          <w:sz w:val="28"/>
          <w:szCs w:val="28"/>
        </w:rPr>
      </w:pPr>
    </w:p>
    <w:p w:rsidR="00457DE4" w:rsidRDefault="00457DE4" w:rsidP="00457D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Pr="009478BC">
        <w:rPr>
          <w:b/>
          <w:sz w:val="28"/>
          <w:szCs w:val="28"/>
        </w:rPr>
        <w:t>2018 год</w:t>
      </w:r>
    </w:p>
    <w:p w:rsidR="00457DE4" w:rsidRDefault="00457DE4" w:rsidP="00457DE4">
      <w:pPr>
        <w:rPr>
          <w:b/>
          <w:sz w:val="28"/>
          <w:szCs w:val="28"/>
        </w:rPr>
      </w:pPr>
    </w:p>
    <w:p w:rsidR="00457DE4" w:rsidRPr="00457DE4" w:rsidRDefault="00457DE4" w:rsidP="00457DE4">
      <w:pPr>
        <w:shd w:val="clear" w:color="auto" w:fill="FFFFFF"/>
        <w:spacing w:line="240" w:lineRule="auto"/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</w:pPr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lastRenderedPageBreak/>
        <w:t>Без чтения нет настоящего образования, </w:t>
      </w:r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br/>
      </w:r>
      <w:proofErr w:type="gramStart"/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>нет и не может</w:t>
      </w:r>
      <w:proofErr w:type="gramEnd"/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 xml:space="preserve"> быть ни вкуса, ни слога, </w:t>
      </w:r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br/>
        <w:t>ни многосторонней шири понимания.</w:t>
      </w:r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br/>
      </w:r>
      <w:r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 xml:space="preserve">                                                                     </w:t>
      </w:r>
      <w:r w:rsidRPr="00457DE4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>А. Герцен.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b/>
          <w:sz w:val="28"/>
          <w:szCs w:val="28"/>
        </w:rPr>
        <w:t>Форма проведения</w:t>
      </w:r>
      <w:r w:rsidRPr="00457DE4">
        <w:rPr>
          <w:sz w:val="28"/>
          <w:szCs w:val="28"/>
        </w:rPr>
        <w:t>: лекция с элементами презентации + практическая работа</w:t>
      </w:r>
    </w:p>
    <w:p w:rsidR="00457DE4" w:rsidRDefault="00457DE4" w:rsidP="00457DE4">
      <w:pPr>
        <w:rPr>
          <w:sz w:val="28"/>
          <w:szCs w:val="28"/>
        </w:rPr>
      </w:pPr>
      <w:r w:rsidRPr="00457DE4">
        <w:rPr>
          <w:b/>
          <w:sz w:val="28"/>
          <w:szCs w:val="28"/>
        </w:rPr>
        <w:t>Цель:</w:t>
      </w:r>
      <w:r w:rsidRPr="00457DE4">
        <w:rPr>
          <w:sz w:val="28"/>
          <w:szCs w:val="28"/>
        </w:rPr>
        <w:t xml:space="preserve"> формирование мотивационной готовности педагогов к </w:t>
      </w:r>
      <w:r>
        <w:rPr>
          <w:sz w:val="28"/>
          <w:szCs w:val="28"/>
        </w:rPr>
        <w:t>подготовке учащихся 9 класса к итоговому собеседованию по русскому языку.</w:t>
      </w:r>
    </w:p>
    <w:p w:rsidR="00457DE4" w:rsidRPr="00457DE4" w:rsidRDefault="00457DE4" w:rsidP="00457DE4">
      <w:pPr>
        <w:rPr>
          <w:b/>
          <w:sz w:val="28"/>
          <w:szCs w:val="28"/>
        </w:rPr>
      </w:pPr>
      <w:r w:rsidRPr="00457DE4">
        <w:rPr>
          <w:b/>
          <w:sz w:val="28"/>
          <w:szCs w:val="28"/>
        </w:rPr>
        <w:t>Задачи: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• передать свой опыт работы путем прямого и комментированного показа последовательности действий, методов, приемов и форм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организации проектной деятельности;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 xml:space="preserve"> • совместно с участниками мастер – класса отработать методические подходы и приемы организации</w:t>
      </w:r>
      <w:r>
        <w:rPr>
          <w:sz w:val="28"/>
          <w:szCs w:val="28"/>
        </w:rPr>
        <w:t xml:space="preserve"> итогового собеседования </w:t>
      </w:r>
      <w:r w:rsidRPr="00457DE4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в  9 классе</w:t>
      </w:r>
      <w:proofErr w:type="gramStart"/>
      <w:r>
        <w:rPr>
          <w:sz w:val="28"/>
          <w:szCs w:val="28"/>
        </w:rPr>
        <w:t xml:space="preserve"> </w:t>
      </w:r>
      <w:r w:rsidRPr="00457DE4">
        <w:rPr>
          <w:sz w:val="28"/>
          <w:szCs w:val="28"/>
        </w:rPr>
        <w:t>;</w:t>
      </w:r>
      <w:proofErr w:type="gramEnd"/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 xml:space="preserve"> • провести рефлексию собственного профессионального мастерства участниками мастер-класса;</w:t>
      </w:r>
    </w:p>
    <w:p w:rsidR="00457DE4" w:rsidRPr="00457DE4" w:rsidRDefault="00457DE4" w:rsidP="00457DE4">
      <w:pPr>
        <w:rPr>
          <w:b/>
          <w:sz w:val="28"/>
          <w:szCs w:val="28"/>
        </w:rPr>
      </w:pPr>
      <w:r w:rsidRPr="00457DE4">
        <w:rPr>
          <w:b/>
          <w:sz w:val="28"/>
          <w:szCs w:val="28"/>
        </w:rPr>
        <w:t>Этапы работы мастер - класса.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1. Подготовительно – организационный этап.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а) актуализация, постановка проблемы;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б) Из истории вопроса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2. Основная часть.</w:t>
      </w:r>
    </w:p>
    <w:p w:rsidR="00457DE4" w:rsidRDefault="00E41EAE" w:rsidP="00457DE4">
      <w:pPr>
        <w:rPr>
          <w:sz w:val="28"/>
          <w:szCs w:val="28"/>
        </w:rPr>
      </w:pPr>
      <w:r>
        <w:rPr>
          <w:sz w:val="28"/>
          <w:szCs w:val="28"/>
        </w:rPr>
        <w:t>а) этапы работы над подготовкой</w:t>
      </w:r>
      <w:r w:rsidRPr="00E41EAE">
        <w:rPr>
          <w:sz w:val="28"/>
          <w:szCs w:val="28"/>
        </w:rPr>
        <w:t xml:space="preserve"> к итоговому собеседованию в 9 классе по чтению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 xml:space="preserve">б) практикум по организации </w:t>
      </w:r>
      <w:r>
        <w:rPr>
          <w:sz w:val="28"/>
          <w:szCs w:val="28"/>
        </w:rPr>
        <w:t xml:space="preserve">                </w:t>
      </w:r>
      <w:r w:rsidRPr="00457DE4">
        <w:rPr>
          <w:sz w:val="28"/>
          <w:szCs w:val="28"/>
        </w:rPr>
        <w:t xml:space="preserve">с привлечение слушателей к ходу мастер-класса; 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в) основные элементы опыта, достижения;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3. Заключительный этап.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а) рефлексия.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lastRenderedPageBreak/>
        <w:t>б) заключительное слово ведущего мастер - класс.</w:t>
      </w:r>
    </w:p>
    <w:p w:rsidR="00457DE4" w:rsidRPr="00457DE4" w:rsidRDefault="00457DE4" w:rsidP="00457DE4">
      <w:pPr>
        <w:rPr>
          <w:b/>
          <w:sz w:val="28"/>
          <w:szCs w:val="28"/>
        </w:rPr>
      </w:pPr>
      <w:r w:rsidRPr="00457DE4">
        <w:rPr>
          <w:b/>
          <w:sz w:val="28"/>
          <w:szCs w:val="28"/>
        </w:rPr>
        <w:t>1. Подготовительно – организационный этап</w:t>
      </w:r>
    </w:p>
    <w:p w:rsidR="00457DE4" w:rsidRPr="00E41EAE" w:rsidRDefault="00457DE4" w:rsidP="00457DE4">
      <w:pPr>
        <w:rPr>
          <w:b/>
          <w:sz w:val="28"/>
          <w:szCs w:val="28"/>
        </w:rPr>
      </w:pPr>
      <w:r w:rsidRPr="00E41EAE">
        <w:rPr>
          <w:b/>
          <w:sz w:val="28"/>
          <w:szCs w:val="28"/>
        </w:rPr>
        <w:t>а) Актуализация. Постановка проблемы.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-Здравствуйте, уважаемые педагоги. Сегодня здесь собрались люди, которые хотят не просто учить детей, а стараются научить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их учиться. Это желание диктует нам с вами сама жизнь, развитие новых способов образования, педагогических технологий, имеющих дело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с индивидуальным развитием личности, формированием у детей способности самостоятельно мыслить, добывать и применять знания,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>тщательно обдумывать принимаемые решения и четко планировать действия.</w:t>
      </w:r>
    </w:p>
    <w:p w:rsidR="00457DE4" w:rsidRPr="00457DE4" w:rsidRDefault="00457DE4" w:rsidP="00457DE4">
      <w:pPr>
        <w:rPr>
          <w:sz w:val="28"/>
          <w:szCs w:val="28"/>
        </w:rPr>
      </w:pPr>
      <w:r w:rsidRPr="00457DE4">
        <w:rPr>
          <w:sz w:val="28"/>
          <w:szCs w:val="28"/>
        </w:rPr>
        <w:t xml:space="preserve"> Уважаемые коллеги! Основная цель мастер – класса, пров</w:t>
      </w:r>
      <w:r>
        <w:rPr>
          <w:sz w:val="28"/>
          <w:szCs w:val="28"/>
        </w:rPr>
        <w:t>одимого сегодня – это подготовка к итоговому собеседованию по русскому языку учащихся 9 класса</w:t>
      </w:r>
      <w:r w:rsidRPr="00457DE4">
        <w:rPr>
          <w:sz w:val="28"/>
          <w:szCs w:val="28"/>
        </w:rPr>
        <w:t xml:space="preserve">. Я надеюсь, что проведённый сегодня мастер – класс поможет вам начать активно </w:t>
      </w:r>
      <w:r>
        <w:rPr>
          <w:sz w:val="28"/>
          <w:szCs w:val="28"/>
        </w:rPr>
        <w:t xml:space="preserve">применять на практике приёмы подготовки к  </w:t>
      </w:r>
      <w:r w:rsidR="00D60338">
        <w:rPr>
          <w:sz w:val="28"/>
          <w:szCs w:val="28"/>
        </w:rPr>
        <w:t>итоговому собеседованию по русскому языку</w:t>
      </w:r>
      <w:r w:rsidR="00D60338">
        <w:rPr>
          <w:sz w:val="28"/>
          <w:szCs w:val="28"/>
        </w:rPr>
        <w:t xml:space="preserve">   </w:t>
      </w:r>
      <w:r w:rsidRPr="00457DE4">
        <w:rPr>
          <w:sz w:val="28"/>
          <w:szCs w:val="28"/>
        </w:rPr>
        <w:t>учащихся.</w:t>
      </w:r>
    </w:p>
    <w:p w:rsidR="00E41EAE" w:rsidRDefault="00457DE4" w:rsidP="00E41EAE">
      <w:pPr>
        <w:rPr>
          <w:sz w:val="28"/>
          <w:szCs w:val="28"/>
        </w:rPr>
      </w:pPr>
      <w:r w:rsidRPr="00457DE4">
        <w:rPr>
          <w:sz w:val="28"/>
          <w:szCs w:val="28"/>
        </w:rPr>
        <w:t xml:space="preserve"> Итак, мы начинаем.</w:t>
      </w:r>
      <w:r w:rsidR="00E41EAE" w:rsidRPr="00E41EAE">
        <w:rPr>
          <w:sz w:val="28"/>
          <w:szCs w:val="28"/>
        </w:rPr>
        <w:t xml:space="preserve"> </w:t>
      </w:r>
    </w:p>
    <w:p w:rsidR="00E41EAE" w:rsidRPr="00E41EAE" w:rsidRDefault="00E41EAE" w:rsidP="00E41EAE">
      <w:pPr>
        <w:rPr>
          <w:b/>
          <w:sz w:val="28"/>
          <w:szCs w:val="28"/>
        </w:rPr>
      </w:pPr>
      <w:r w:rsidRPr="00E41EAE">
        <w:rPr>
          <w:b/>
          <w:sz w:val="28"/>
          <w:szCs w:val="28"/>
        </w:rPr>
        <w:t>б) Из истории вопроса</w:t>
      </w:r>
    </w:p>
    <w:p w:rsidR="00457DE4" w:rsidRPr="00457DE4" w:rsidRDefault="00457DE4" w:rsidP="00457DE4">
      <w:pPr>
        <w:rPr>
          <w:sz w:val="28"/>
          <w:szCs w:val="28"/>
        </w:rPr>
      </w:pP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Наверное, никто не станет сомневаться в том, что в современном мире  умение общаться становится одним из самых необходимых и ценных навыков. Именно коммуникативные навыки очень важны для личностного развития, профессионального роста и самовыражения, так как определяют успешность взаимодействия с миром, окружающими людьми, самим собой. Видимо, еще и этим объясняется введение итогового собеседования в 9 классе, включающего в себя чтение и говорение.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В рамках экзамена проверяется спонтанная (неподготовленная) речь: чтение текста, пересказ, монологическое высказывание и беседа. На первый взгляд, кажется, что задания несложные и большинство выпускников должны с ними справиться.  Но опыт осенней апробации  показал, что не все ученики  готовы к подобному испытанию.  Как это ни печально, но не все  к 9 классу научились бегло (а еще и выразительно!) читать, далеко не каждый девятиклассник может непрерывно говорить на одну тему хотя бы минуту, 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lastRenderedPageBreak/>
        <w:t>мало кто владеет   навыками   ораторского искусства и имеет  опыт публичных выступлений, многие с трудом выстраивают  диалоги.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В связи с  этим напрашивается извечный русский вопрос: ЧТО ДЕЛАТЬ? Он не совсем риторический, потому что перечень действий нам подсказывает сама структура итогового собеседования. И первое, с чего необходимо начать, – это выразительное чтение.</w:t>
      </w:r>
    </w:p>
    <w:p w:rsidR="00E41EAE" w:rsidRDefault="00E41EAE" w:rsidP="00E41EAE">
      <w:pPr>
        <w:rPr>
          <w:sz w:val="28"/>
          <w:szCs w:val="28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На каждом  </w:t>
      </w:r>
      <w:proofErr w:type="gram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уроке</w:t>
      </w:r>
      <w:proofErr w:type="gramEnd"/>
      <w:r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возможно отрабатывать навыки  чтения – такого, которое передает идейное содержание художественного произведения или статьи.</w:t>
      </w:r>
      <w:r w:rsidRPr="00E41EAE">
        <w:rPr>
          <w:sz w:val="28"/>
          <w:szCs w:val="28"/>
        </w:rPr>
        <w:t xml:space="preserve"> </w:t>
      </w:r>
    </w:p>
    <w:p w:rsidR="00E41EAE" w:rsidRPr="00E41EAE" w:rsidRDefault="00E41EAE" w:rsidP="00E41EAE">
      <w:pPr>
        <w:rPr>
          <w:b/>
          <w:sz w:val="28"/>
          <w:szCs w:val="28"/>
        </w:rPr>
      </w:pPr>
      <w:r w:rsidRPr="00E41EAE">
        <w:rPr>
          <w:b/>
          <w:sz w:val="28"/>
          <w:szCs w:val="28"/>
        </w:rPr>
        <w:t>2. Основная часть.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Вспомним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признаки выразительного чтения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:                    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1) умение выдерживать паузы и делать логические ударения, передающие замысел автора;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2) умение выражать интонации вопроса, утверждения, побуждения, а также придавать голосу нужные эмоциональные окраски;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3) чёткая дикция, ясное, чистое произношение звуков, достаточная громкость, темп.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И все же главным условием, обеспечивающим выразительность чтения, является сознательное восприятие текста. Кажется, что  все просто: «Читай так, как говоришь» (В.И. Чернышев). Основной источник выразительности речи и чтения – увлеченность говорящего произносимым текстом. Коммуникация всегда происходит с определенной целью: «хочу передать мысли и чувства автора произведения или статьи; хочу, чтобы слушатели посочувствовали герою или оценили его поступок; хочу их взволновать, насмешить, напугать» и т.д. Читающий должен как бы совершать речевой поступок, «словесное действие».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Исходя из этого, при </w:t>
      </w:r>
      <w:proofErr w:type="gram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подготовке</w:t>
      </w:r>
      <w:proofErr w:type="gram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прежде всего необходимо отрабатывать навыки, связанные с произносительной культурой речи.     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Для того чтобы предложение приобрело определенный и точный смысл, необходимо силой голоса выделить важное по значению слово в ряду остальных. Смысл предложения изменяется в зависимости от того, где поставлено логическое ударение. Именно эту мысль важно донести до учащихся путем выполнения несложных упражнений.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>Например:         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1. На доске или на индивидуальных карточках написаны предложения: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другой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день Чичиков отправился на обед к полицеймейстеру.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 другой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день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Чичиков отправился на обед к полицеймейстеру.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lastRenderedPageBreak/>
        <w:t>На другой день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Чичиков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отправился на обед к полицеймейстеру.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 другой день Чичиков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отправился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на обед к полицеймейстеру.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 другой день Чичиков отправился 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на обед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к полицеймейстеру.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 другой день Чичиков отправился на обед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к полицеймейстеру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У ребят спрашиваю, с какой интонацией следует прочитать предложения. Учащиеся по очереди читают их, стараясь сделать акцент на выделенном слове. Устанавливается, что выделение важного по значению слова в предложении происходит посредством усиления, протяжности и некоторого повышения звучания голоса.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>2. На доске записано предложение:       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Скоро наступит жаркое лето.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Предлагаю учащимся дважды прочитать это предложение так, чтобы оно при первом чтении отвечало на вопрос:  «Когда наступит жаркое лето?», а при втором чтении: «Какое лето скоро наступит?». Оба предложения анализируются и выразительно читаются повторно.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3. Последовательно и выразительно читаю два-три предложения. Учащиеся внимательно слушают и по окончании чтения каждого предложения указывают, на каком слове сделано логическое ударение.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Серебряный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u w:val="single"/>
          <w:lang w:eastAsia="ru-RU"/>
        </w:rPr>
        <w:t>туман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пал на окрестность.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Я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u w:val="single"/>
          <w:lang w:eastAsia="ru-RU"/>
        </w:rPr>
        <w:t>награжу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тебя.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Ручьи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u w:val="single"/>
          <w:lang w:eastAsia="ru-RU"/>
        </w:rPr>
        <w:t>слез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покатились по  ее бледному лицу.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4. На доске или на карточках записаны пословицы. Учащимся предлагается выразительно прочитать пословицы, соблюдая указанные логические ударения (слова выделены другим цветом или шрифтом), и объяснить их смысл.                 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Родина –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мать, умей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за нее постоять.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Нет ничего на свете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краше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, чем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Родина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наша.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Жить – Родине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служить.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Тот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герой, кто за </w:t>
      </w:r>
      <w:r w:rsidRPr="00E41EAE">
        <w:rPr>
          <w:rFonts w:ascii="PT Sans" w:eastAsia="Times New Roman" w:hAnsi="PT Sans" w:cs="Times New Roman"/>
          <w:b/>
          <w:bCs/>
          <w:i/>
          <w:iCs/>
          <w:color w:val="101010"/>
          <w:sz w:val="28"/>
          <w:szCs w:val="28"/>
          <w:lang w:eastAsia="ru-RU"/>
        </w:rPr>
        <w:t>Родину</w:t>
      </w: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 горой и т.п.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Кроме логических ударений, огромную роль в живой речи и чтении играют паузы. Речевая пауза – это остановка, которая делит звуковой поток на отдельные части, внутри которых звуки следуют один за другим непрерывно. Паузы могут быть художественными и психологическими. Художественные паузы – это паузы перед словами и фразами, которым </w:t>
      </w:r>
      <w:proofErr w:type="gram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говорящий</w:t>
      </w:r>
      <w:proofErr w:type="gram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хочет 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lastRenderedPageBreak/>
        <w:t>придать особое значение, особую силу. Чем больше значение слова, тем длиннее пауза, соблюдаемая перед ним.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Психологическая пауза чаще всего совпадает в тексте с многоточием, которое сигнализирует о каком-нибудь большом душевном волнении. Знакомство с такого рода паузами проводится при чтении различных художественных произведений (благо, что программа литературы для 9 класса богата замечательными текстами). После чего под руководством учителя школьниками делается вывод, что в некоторых случаях, где возможно разное понимание текста, правильной передаче его смысла в устной речи помогают паузы; паузы делаются перед словами, которым говорящий хочет придать особое значение, силу, выразительность. </w:t>
      </w:r>
      <w:r w:rsidRPr="00D60338">
        <w:rPr>
          <w:rFonts w:ascii="PT Sans" w:eastAsia="Times New Roman" w:hAnsi="PT Sans" w:cs="Times New Roman"/>
          <w:b/>
          <w:color w:val="101010"/>
          <w:sz w:val="28"/>
          <w:szCs w:val="28"/>
          <w:lang w:eastAsia="ru-RU"/>
        </w:rPr>
        <w:t>Например,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записываю на доске или раздаю на карточках учащимся предложения, в которых графически обозначены паузы. Учащимся предлагаю выразительно прочитать их и объяснить смысловое различие данных вариантов:        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Как обрадовали  его | успехи отца!</w:t>
      </w:r>
      <w:bookmarkStart w:id="0" w:name="_GoBack"/>
      <w:bookmarkEnd w:id="0"/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Как обрадовали  его успехи | отца!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Недавно | побывавший в Австралии ученый | выступил с лекцией.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Недавно побывавший в Австралии | ученый выступил с лекцией.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Все школьники сидели, | спокойно слушая учителя.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Все школьники сидели спокойно, | слушая учителя.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Я остановился в недоумении, | оглянулся.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t>Я остановился, | в недоумении оглянулся.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Также неоценимую помощь нам оказывают аудиозаписи и тексты изложений, которые мы используем при подготовке к ОГЭ. После прослушивания образцового чтения в аудиозаписи учащиеся работают с соответствующим распечатанным текстом. Тем самым ведется подготовительная работа сразу к двум экзаменам. </w:t>
      </w: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br/>
        <w:t xml:space="preserve">Важную роль в работе по подготовке к итоговому собеседованию также  играют орфоэпические разминки (например, орфоэпические диктанты), грамматические упражнения (например, на склонение причастий). Не стоит забывать об УМК по русскому языку, в </w:t>
      </w:r>
      <w:proofErr w:type="gram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которых</w:t>
      </w:r>
      <w:proofErr w:type="gram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можно найти замечательные упражнения  для работы над выразительным чтением.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Чтобы весь процесс подготовки к экзаменам был полноценным,  считаю необходимым познакомить учащихся и с системой оценивания экзаменационной работы:</w:t>
      </w:r>
    </w:p>
    <w:tbl>
      <w:tblPr>
        <w:tblW w:w="83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6458"/>
        <w:gridCol w:w="1004"/>
      </w:tblGrid>
      <w:tr w:rsidR="00E41EAE" w:rsidRPr="00E41EAE" w:rsidTr="001B2CE2">
        <w:tc>
          <w:tcPr>
            <w:tcW w:w="7305" w:type="dxa"/>
            <w:gridSpan w:val="2"/>
            <w:shd w:val="clear" w:color="auto" w:fill="FFFFFF"/>
            <w:vAlign w:val="center"/>
            <w:hideMark/>
          </w:tcPr>
          <w:p w:rsidR="002735D4" w:rsidRDefault="002735D4" w:rsidP="001B2CE2">
            <w:pPr>
              <w:spacing w:after="18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</w:pPr>
          </w:p>
          <w:p w:rsidR="002735D4" w:rsidRDefault="002735D4" w:rsidP="001B2CE2">
            <w:pPr>
              <w:spacing w:after="18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</w:pPr>
          </w:p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Критерии оценивания чтения вслух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2735D4" w:rsidRDefault="002735D4" w:rsidP="001B2CE2">
            <w:pPr>
              <w:spacing w:after="18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</w:pPr>
          </w:p>
          <w:p w:rsidR="002735D4" w:rsidRDefault="002735D4" w:rsidP="001B2CE2">
            <w:pPr>
              <w:spacing w:after="18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</w:pPr>
          </w:p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Баллы</w:t>
            </w:r>
          </w:p>
        </w:tc>
      </w:tr>
      <w:tr w:rsidR="00E41EAE" w:rsidRPr="00E41EAE" w:rsidTr="001B2CE2">
        <w:tc>
          <w:tcPr>
            <w:tcW w:w="7305" w:type="dxa"/>
            <w:gridSpan w:val="2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lastRenderedPageBreak/>
              <w:t>Интонация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color w:val="101010"/>
                <w:sz w:val="28"/>
                <w:szCs w:val="28"/>
                <w:lang w:eastAsia="ru-RU"/>
              </w:rPr>
              <w:t> </w:t>
            </w:r>
          </w:p>
        </w:tc>
      </w:tr>
      <w:tr w:rsidR="00E41EAE" w:rsidRPr="00E41EAE" w:rsidTr="001B2CE2">
        <w:tc>
          <w:tcPr>
            <w:tcW w:w="915" w:type="dxa"/>
            <w:vMerge w:val="restart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ИЧ</w:t>
            </w:r>
          </w:p>
        </w:tc>
        <w:tc>
          <w:tcPr>
            <w:tcW w:w="6390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color w:val="101010"/>
                <w:sz w:val="28"/>
                <w:szCs w:val="28"/>
                <w:lang w:eastAsia="ru-RU"/>
              </w:rPr>
              <w:t>Интонация соответствует пунктуационному оформлению текста.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1</w:t>
            </w:r>
          </w:p>
        </w:tc>
      </w:tr>
      <w:tr w:rsidR="00E41EAE" w:rsidRPr="00E41EAE" w:rsidTr="001B2CE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</w:p>
        </w:tc>
        <w:tc>
          <w:tcPr>
            <w:tcW w:w="6390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color w:val="101010"/>
                <w:sz w:val="28"/>
                <w:szCs w:val="28"/>
                <w:lang w:eastAsia="ru-RU"/>
              </w:rPr>
              <w:t>Интонация не соответствует пунктуационному оформлению текста.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0</w:t>
            </w:r>
          </w:p>
        </w:tc>
      </w:tr>
      <w:tr w:rsidR="00E41EAE" w:rsidRPr="00E41EAE" w:rsidTr="001B2CE2">
        <w:tc>
          <w:tcPr>
            <w:tcW w:w="7305" w:type="dxa"/>
            <w:gridSpan w:val="2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Темп чтения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 </w:t>
            </w:r>
          </w:p>
        </w:tc>
      </w:tr>
      <w:tr w:rsidR="00E41EAE" w:rsidRPr="00E41EAE" w:rsidTr="001B2CE2">
        <w:tc>
          <w:tcPr>
            <w:tcW w:w="915" w:type="dxa"/>
            <w:vMerge w:val="restart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ТЧ</w:t>
            </w:r>
          </w:p>
        </w:tc>
        <w:tc>
          <w:tcPr>
            <w:tcW w:w="6390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color w:val="101010"/>
                <w:sz w:val="28"/>
                <w:szCs w:val="28"/>
                <w:lang w:eastAsia="ru-RU"/>
              </w:rPr>
              <w:t>Темп чтения соответствует коммуникативной задаче.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1</w:t>
            </w:r>
          </w:p>
        </w:tc>
      </w:tr>
      <w:tr w:rsidR="00E41EAE" w:rsidRPr="00E41EAE" w:rsidTr="001B2CE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</w:p>
        </w:tc>
        <w:tc>
          <w:tcPr>
            <w:tcW w:w="6390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color w:val="101010"/>
                <w:sz w:val="28"/>
                <w:szCs w:val="28"/>
                <w:lang w:eastAsia="ru-RU"/>
              </w:rPr>
              <w:t>Темп чтения не соответствует коммуникативной задаче.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0</w:t>
            </w:r>
          </w:p>
        </w:tc>
      </w:tr>
      <w:tr w:rsidR="00E41EAE" w:rsidRPr="00E41EAE" w:rsidTr="001B2CE2">
        <w:tc>
          <w:tcPr>
            <w:tcW w:w="7305" w:type="dxa"/>
            <w:gridSpan w:val="2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Максимальное количество баллов за всё задание</w:t>
            </w:r>
          </w:p>
        </w:tc>
        <w:tc>
          <w:tcPr>
            <w:tcW w:w="721" w:type="dxa"/>
            <w:shd w:val="clear" w:color="auto" w:fill="FFFFFF"/>
            <w:vAlign w:val="center"/>
            <w:hideMark/>
          </w:tcPr>
          <w:p w:rsidR="00E41EAE" w:rsidRPr="00E41EAE" w:rsidRDefault="00E41EAE" w:rsidP="001B2CE2">
            <w:pPr>
              <w:spacing w:after="180" w:line="240" w:lineRule="auto"/>
              <w:jc w:val="center"/>
              <w:rPr>
                <w:rFonts w:ascii="PT Sans" w:eastAsia="Times New Roman" w:hAnsi="PT Sans" w:cs="Times New Roman"/>
                <w:color w:val="101010"/>
                <w:sz w:val="28"/>
                <w:szCs w:val="28"/>
                <w:lang w:eastAsia="ru-RU"/>
              </w:rPr>
            </w:pPr>
            <w:r w:rsidRPr="00E41EAE">
              <w:rPr>
                <w:rFonts w:ascii="Tahoma" w:eastAsia="Times New Roman" w:hAnsi="Tahoma" w:cs="Tahoma"/>
                <w:b/>
                <w:bCs/>
                <w:color w:val="101010"/>
                <w:sz w:val="28"/>
                <w:szCs w:val="28"/>
                <w:lang w:eastAsia="ru-RU"/>
              </w:rPr>
              <w:t>2</w:t>
            </w:r>
          </w:p>
        </w:tc>
      </w:tr>
    </w:tbl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В этом случае ученики имеют возможность оценить свое чтение и своего одноклассника, проанализировать допущенные ошибки. Важно не только отрабатывать навыки говорения, умение составлять тексты разных стилей, но и создавать на уроке ситуацию экзамена.  Среди учащихся назначаю организатора, который следит за временем; экспертов, которые отмечают качество звучащей речи. Таким образом, учащиеся не только тренируются, но еще и проходят своеобразную психологическую адаптацию.   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Таким образом, основными направлениями работы над выразительным чтением можно считать следующие:</w:t>
      </w:r>
    </w:p>
    <w:p w:rsidR="00E41EAE" w:rsidRPr="00E41EAE" w:rsidRDefault="00E41EAE" w:rsidP="00E41E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смысловое (осмысление идеи произведения и донесение ее до слушателя);</w:t>
      </w:r>
    </w:p>
    <w:p w:rsidR="00E41EAE" w:rsidRPr="00E41EAE" w:rsidRDefault="00E41EAE" w:rsidP="00E41E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proofErr w:type="gram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интонационное</w:t>
      </w:r>
      <w:proofErr w:type="gram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(специальная работа над компонентами интонации);</w:t>
      </w:r>
    </w:p>
    <w:p w:rsidR="00E41EAE" w:rsidRPr="00E41EAE" w:rsidRDefault="00E41EAE" w:rsidP="00E41E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техническое (тренировка дыхания, совершенствование артикуляционного аппарата);</w:t>
      </w:r>
    </w:p>
    <w:p w:rsidR="00E41EAE" w:rsidRPr="00E41EAE" w:rsidRDefault="00E41EAE" w:rsidP="00E41EA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тренировочное (упражнения в выразительном прочтении произведения после его анализа).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Я надеюсь, что предложенные формы и приемы работы по подготовке к устной части окажут методическую помощь в подготовке к предстоящему экзамену. 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</w:t>
      </w:r>
    </w:p>
    <w:p w:rsidR="002735D4" w:rsidRDefault="002735D4" w:rsidP="00E41EAE">
      <w:pPr>
        <w:shd w:val="clear" w:color="auto" w:fill="FFFFFF"/>
        <w:spacing w:after="180" w:line="240" w:lineRule="auto"/>
        <w:jc w:val="center"/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</w:pPr>
    </w:p>
    <w:p w:rsidR="00E41EAE" w:rsidRPr="00E41EAE" w:rsidRDefault="00E41EAE" w:rsidP="00E41EAE">
      <w:pPr>
        <w:shd w:val="clear" w:color="auto" w:fill="FFFFFF"/>
        <w:spacing w:after="180" w:line="240" w:lineRule="auto"/>
        <w:jc w:val="center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b/>
          <w:bCs/>
          <w:color w:val="101010"/>
          <w:sz w:val="28"/>
          <w:szCs w:val="28"/>
          <w:lang w:eastAsia="ru-RU"/>
        </w:rPr>
        <w:lastRenderedPageBreak/>
        <w:t>Литература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1. Волков А.А.  Основы риторики (учебное пособие для вузов). -  М.: Академический проект, 2003 г.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2. Горшков А.Н. Русская словесность 10-11 класс. – М.: «Просвещение», 2005.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3. Демонстрационный вариант контрольных измерительных материалов для проведения в 2018 году итогового собеседования по русскому языку (программа основного общего образования)  http://www.fipi.ru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4. </w:t>
      </w:r>
      <w:proofErr w:type="spell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Дергилёва</w:t>
      </w:r>
      <w:proofErr w:type="spell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Ж.И. Основной государственный экзамен. Русский язык. Устная часть. 20 вариантов. -  Москва: «Интеллект - Центр», 2018 г.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5. Москвин В.П. «Стилистика русского языка» (приемы и средства  выразительной и образной речи). -  Волгоград: издательство «Учитель»,  2004 г.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6. </w:t>
      </w:r>
      <w:proofErr w:type="spell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Нарушевич</w:t>
      </w:r>
      <w:proofErr w:type="spell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 А.Г. «Устная часть ОГЭ  по русскому языку. </w:t>
      </w:r>
      <w:proofErr w:type="spell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Блицподготовка</w:t>
      </w:r>
      <w:proofErr w:type="spell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»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7. ОГЭ. Русский язык. Устное собеседование: типовые варианты: 20 вариантов /под ред. И.П. </w:t>
      </w:r>
      <w:proofErr w:type="spell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Цыбулько</w:t>
      </w:r>
      <w:proofErr w:type="spell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. - М.: Издательство «Национальное образование», 2018 г.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 xml:space="preserve">8. Русский язык и литература, 5-9 класс. Средства и приемы выразительной речи. Составитель М.Е. </w:t>
      </w:r>
      <w:proofErr w:type="spellStart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Кривоплясова</w:t>
      </w:r>
      <w:proofErr w:type="spellEnd"/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. – Волгоград: издательство «Учитель», 2007 г.</w:t>
      </w:r>
    </w:p>
    <w:p w:rsidR="00E41EAE" w:rsidRPr="00E41EAE" w:rsidRDefault="00E41EAE" w:rsidP="00E41EAE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</w:pPr>
      <w:r w:rsidRPr="00E41EAE">
        <w:rPr>
          <w:rFonts w:ascii="PT Sans" w:eastAsia="Times New Roman" w:hAnsi="PT Sans" w:cs="Times New Roman"/>
          <w:color w:val="101010"/>
          <w:sz w:val="28"/>
          <w:szCs w:val="28"/>
          <w:lang w:eastAsia="ru-RU"/>
        </w:rPr>
        <w:t> </w:t>
      </w:r>
    </w:p>
    <w:p w:rsidR="00080C7C" w:rsidRPr="00E41EAE" w:rsidRDefault="00080C7C">
      <w:pPr>
        <w:rPr>
          <w:sz w:val="28"/>
          <w:szCs w:val="28"/>
        </w:rPr>
      </w:pPr>
    </w:p>
    <w:sectPr w:rsidR="00080C7C" w:rsidRPr="00E4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A2FDB"/>
    <w:multiLevelType w:val="multilevel"/>
    <w:tmpl w:val="2470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E4"/>
    <w:rsid w:val="00080C7C"/>
    <w:rsid w:val="002735D4"/>
    <w:rsid w:val="00457DE4"/>
    <w:rsid w:val="00D60338"/>
    <w:rsid w:val="00E4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41E12-AD56-45D2-A39C-561867FA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2018-10-13T18:43:00Z</dcterms:created>
  <dcterms:modified xsi:type="dcterms:W3CDTF">2018-10-15T19:14:00Z</dcterms:modified>
</cp:coreProperties>
</file>