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2C1D" w:rsidRPr="003D2C1D" w:rsidRDefault="003D2C1D" w:rsidP="003D2C1D">
      <w:pPr>
        <w:jc w:val="center"/>
        <w:rPr>
          <w:b/>
        </w:rPr>
      </w:pPr>
      <w:r w:rsidRPr="003D2C1D">
        <w:rPr>
          <w:b/>
        </w:rPr>
        <w:t>Элементы хореографии на музыкальных занятиях</w:t>
      </w:r>
    </w:p>
    <w:p w:rsidR="00956B95" w:rsidRPr="003D2C1D" w:rsidRDefault="003D2C1D">
      <w:pPr>
        <w:rPr>
          <w:sz w:val="28"/>
          <w:szCs w:val="28"/>
        </w:rPr>
      </w:pPr>
      <w:r w:rsidRPr="003D2C1D">
        <w:rPr>
          <w:sz w:val="28"/>
          <w:szCs w:val="28"/>
        </w:rPr>
        <w:t xml:space="preserve">Дети раннего возраста чрезвычайно непосредственны и эмоциональны. Движение, особенно под музыку, доставляет им большую радость. Однако возрастные особенности строения тела (короткие ноги и руки, большая голова, короткое туловище), протекания нервных процессов и их зрелости, сказываются на двигательных возможностях. Движения малышей еще недостаточно точные и координированные, плохо развито чувство равновесия, поэтому объем и разнообразие двигательных упражнений </w:t>
      </w:r>
      <w:proofErr w:type="gramStart"/>
      <w:r w:rsidRPr="003D2C1D">
        <w:rPr>
          <w:sz w:val="28"/>
          <w:szCs w:val="28"/>
        </w:rPr>
        <w:t>невелики</w:t>
      </w:r>
      <w:proofErr w:type="gramEnd"/>
      <w:r w:rsidRPr="003D2C1D">
        <w:rPr>
          <w:sz w:val="28"/>
          <w:szCs w:val="28"/>
        </w:rPr>
        <w:t xml:space="preserve"> и все они носят, как правило, игровой характер. Приоритетные задачи: воспитание интереса, потребности в движениях под музыку; развитие слухового внимания, умения выполнять движения в соответствии с характером и </w:t>
      </w:r>
      <w:proofErr w:type="spellStart"/>
      <w:r w:rsidRPr="003D2C1D">
        <w:rPr>
          <w:sz w:val="28"/>
          <w:szCs w:val="28"/>
        </w:rPr>
        <w:t>темпоритмом</w:t>
      </w:r>
      <w:proofErr w:type="spellEnd"/>
      <w:r w:rsidRPr="003D2C1D">
        <w:rPr>
          <w:sz w:val="28"/>
          <w:szCs w:val="28"/>
        </w:rPr>
        <w:t xml:space="preserve"> музыки; обогащение слушательного и двигательного опыта, умение осмысленно использовать выразительные движения в соответствии с музыкально - игровым образом. Показатели развития. Важнейшим показателем уровня музыкально-ритмического развития ребенка в этом возрасте является интерес к самому процессу движения под музыку, выразительность движений и умение передавать в пластике характер музыки, игровой образ. При недостаточной координации, ловкости и точности движений (что в этом возрасте встречается довольно </w:t>
      </w:r>
      <w:bookmarkStart w:id="0" w:name="_GoBack"/>
      <w:r w:rsidRPr="003D2C1D">
        <w:rPr>
          <w:sz w:val="28"/>
          <w:szCs w:val="28"/>
        </w:rPr>
        <w:t xml:space="preserve">часто) выразительность пластики детей выявляет творческую одаренность, </w:t>
      </w:r>
      <w:bookmarkEnd w:id="0"/>
      <w:r w:rsidRPr="003D2C1D">
        <w:rPr>
          <w:sz w:val="28"/>
          <w:szCs w:val="28"/>
        </w:rPr>
        <w:t>музыкальность. Разнообразие выполняемых движений, соответствие их темпу, ритму, форме музыкального произведения свидетельствуют о высоком уровне музыкального и двигательного развития ребенка.</w:t>
      </w:r>
      <w:r w:rsidRPr="003D2C1D">
        <w:rPr>
          <w:sz w:val="28"/>
          <w:szCs w:val="28"/>
        </w:rPr>
        <w:br/>
      </w:r>
      <w:proofErr w:type="gramStart"/>
      <w:r w:rsidRPr="003D2C1D">
        <w:rPr>
          <w:b/>
          <w:bCs/>
          <w:sz w:val="28"/>
          <w:szCs w:val="28"/>
        </w:rPr>
        <w:t>Планирование содержания работы по ритмопластике</w:t>
      </w:r>
      <w:r w:rsidRPr="003D2C1D">
        <w:rPr>
          <w:sz w:val="28"/>
          <w:szCs w:val="28"/>
        </w:rPr>
        <w:t xml:space="preserve"> Сюжетно-тематическая характеристика репертуара программы "Ритмическая мозаика'' Мир игрушек «Неваляшки», «Кукла», «</w:t>
      </w:r>
      <w:proofErr w:type="spellStart"/>
      <w:r w:rsidRPr="003D2C1D">
        <w:rPr>
          <w:sz w:val="28"/>
          <w:szCs w:val="28"/>
        </w:rPr>
        <w:t>Кукляндия</w:t>
      </w:r>
      <w:proofErr w:type="spellEnd"/>
      <w:r w:rsidRPr="003D2C1D">
        <w:rPr>
          <w:sz w:val="28"/>
          <w:szCs w:val="28"/>
        </w:rPr>
        <w:t>», «Танец Кукол и Мишки», «Кошки-Мышки», «Танец Колокольчиков» и др. Любимые персонажи мультфильмов «Чебурашка», «Крокодил Гена», «Танец Гномиков», «Кузнечик», «Три поросенка», «Антошка» и др. Природа и животные «Упражнение с осенними листьями», «Дети и природа», «Белые кораблики», «Белочка», «Аквариум», «Голубая вода» и др. Путешествия «Едем к</w:t>
      </w:r>
      <w:proofErr w:type="gramEnd"/>
      <w:r w:rsidRPr="003D2C1D">
        <w:rPr>
          <w:sz w:val="28"/>
          <w:szCs w:val="28"/>
        </w:rPr>
        <w:t xml:space="preserve"> бабушке в деревню», «Веселые путешественники», «Вместе весело</w:t>
      </w:r>
    </w:p>
    <w:sectPr w:rsidR="00956B95" w:rsidRPr="003D2C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C1D"/>
    <w:rsid w:val="003D2C1D"/>
    <w:rsid w:val="00956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312</Words>
  <Characters>1784</Characters>
  <Application>Microsoft Office Word</Application>
  <DocSecurity>0</DocSecurity>
  <Lines>14</Lines>
  <Paragraphs>4</Paragraphs>
  <ScaleCrop>false</ScaleCrop>
  <Company/>
  <LinksUpToDate>false</LinksUpToDate>
  <CharactersWithSpaces>2092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Ира</dc:creator>
  <cp:lastModifiedBy>Ира</cp:lastModifiedBy>
  <cp:revision>2</cp:revision>
  <dcterms:created xsi:type="dcterms:W3CDTF">2018-05-30T03:19:00Z</dcterms:created>
  <dcterms:modified xsi:type="dcterms:W3CDTF">2018-05-30T03:21:00Z</dcterms:modified>
</cp:coreProperties>
</file>