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D90" w:rsidRPr="00AE5D90" w:rsidRDefault="00AE5D90" w:rsidP="00AE5D90">
      <w:pPr>
        <w:pStyle w:val="a3"/>
        <w:shd w:val="clear" w:color="auto" w:fill="FFFFFF"/>
        <w:spacing w:before="0" w:beforeAutospacing="0" w:after="0" w:afterAutospacing="0" w:line="300" w:lineRule="atLeast"/>
        <w:jc w:val="center"/>
        <w:rPr>
          <w:b/>
          <w:bCs/>
          <w:color w:val="000000" w:themeColor="text1"/>
          <w:sz w:val="28"/>
          <w:szCs w:val="28"/>
        </w:rPr>
      </w:pPr>
      <w:r w:rsidRPr="00AE5D90">
        <w:rPr>
          <w:b/>
          <w:bCs/>
          <w:color w:val="000000" w:themeColor="text1"/>
          <w:sz w:val="28"/>
          <w:szCs w:val="28"/>
        </w:rPr>
        <w:t>Специфика деятельности концертмейстера-баяниста</w:t>
      </w:r>
    </w:p>
    <w:p w:rsidR="00AE5D90" w:rsidRPr="00AE5D90" w:rsidRDefault="00AE5D90" w:rsidP="00AE5D90">
      <w:pPr>
        <w:pStyle w:val="a3"/>
        <w:shd w:val="clear" w:color="auto" w:fill="FFFFFF"/>
        <w:spacing w:before="0" w:beforeAutospacing="0" w:after="0" w:afterAutospacing="0" w:line="300" w:lineRule="atLeast"/>
        <w:jc w:val="center"/>
        <w:rPr>
          <w:b/>
          <w:bCs/>
          <w:color w:val="000000" w:themeColor="text1"/>
          <w:sz w:val="28"/>
          <w:szCs w:val="28"/>
        </w:rPr>
      </w:pPr>
      <w:r w:rsidRPr="00AE5D90">
        <w:rPr>
          <w:b/>
          <w:bCs/>
          <w:color w:val="000000" w:themeColor="text1"/>
          <w:sz w:val="28"/>
          <w:szCs w:val="28"/>
        </w:rPr>
        <w:t>в классе сольного народного пения</w:t>
      </w:r>
    </w:p>
    <w:p w:rsidR="00AE5D90" w:rsidRPr="00AE5D90" w:rsidRDefault="00AE5D90" w:rsidP="00AE5D90">
      <w:pPr>
        <w:pStyle w:val="a3"/>
        <w:shd w:val="clear" w:color="auto" w:fill="FFFFFF"/>
        <w:spacing w:before="0" w:beforeAutospacing="0" w:after="0" w:afterAutospacing="0" w:line="300" w:lineRule="atLeast"/>
        <w:jc w:val="center"/>
        <w:rPr>
          <w:b/>
          <w:bCs/>
          <w:color w:val="000000" w:themeColor="text1"/>
          <w:sz w:val="28"/>
          <w:szCs w:val="28"/>
        </w:rPr>
      </w:pPr>
      <w:r w:rsidRPr="00AE5D90">
        <w:rPr>
          <w:b/>
          <w:bCs/>
          <w:color w:val="000000" w:themeColor="text1"/>
          <w:sz w:val="28"/>
          <w:szCs w:val="28"/>
        </w:rPr>
        <w:t>и фольклорного ансамбля</w:t>
      </w:r>
    </w:p>
    <w:p w:rsidR="00AE5D90" w:rsidRDefault="00AE5D90" w:rsidP="00AE5D90">
      <w:pPr>
        <w:pStyle w:val="a3"/>
        <w:shd w:val="clear" w:color="auto" w:fill="FFFFFF"/>
        <w:spacing w:before="0" w:beforeAutospacing="0" w:after="0" w:afterAutospacing="0" w:line="360" w:lineRule="auto"/>
        <w:ind w:firstLine="567"/>
        <w:jc w:val="both"/>
        <w:rPr>
          <w:color w:val="000000" w:themeColor="text1"/>
          <w:sz w:val="28"/>
          <w:szCs w:val="28"/>
        </w:rPr>
      </w:pPr>
    </w:p>
    <w:p w:rsidR="00426954" w:rsidRDefault="007E6C90" w:rsidP="00426954">
      <w:pPr>
        <w:pStyle w:val="a3"/>
        <w:shd w:val="clear" w:color="auto" w:fill="FFFFFF"/>
        <w:spacing w:before="0" w:beforeAutospacing="0" w:after="0" w:afterAutospacing="0" w:line="360" w:lineRule="auto"/>
        <w:ind w:firstLine="567"/>
        <w:jc w:val="both"/>
        <w:rPr>
          <w:color w:val="000000" w:themeColor="text1"/>
          <w:sz w:val="28"/>
          <w:szCs w:val="28"/>
        </w:rPr>
      </w:pPr>
      <w:r w:rsidRPr="00767C34">
        <w:rPr>
          <w:color w:val="000000" w:themeColor="text1"/>
          <w:sz w:val="28"/>
          <w:szCs w:val="28"/>
        </w:rPr>
        <w:t>Народные песни и танцы, песни современных композиторов занимают значительное место в музыкальной культуре нашего народа, в его повседневной жизни. Для их сопровождения применяются различные музыкальные инструменты, но особой любовью пользуется баян, который широко используется как сольный, ансамблевый, оркестровый инструмент, а также как аккомпанирующий инструмент. Именно специальности баяниста и аккордеониста получили широкое распростране</w:t>
      </w:r>
      <w:r w:rsidR="00426954">
        <w:rPr>
          <w:color w:val="000000" w:themeColor="text1"/>
          <w:sz w:val="28"/>
          <w:szCs w:val="28"/>
        </w:rPr>
        <w:t xml:space="preserve">ние в концертмейстерской </w:t>
      </w:r>
      <w:r w:rsidR="008405B5">
        <w:rPr>
          <w:color w:val="000000" w:themeColor="text1"/>
          <w:sz w:val="28"/>
          <w:szCs w:val="28"/>
        </w:rPr>
        <w:t>практике.</w:t>
      </w:r>
    </w:p>
    <w:p w:rsidR="00AE5D90" w:rsidRDefault="00AE5D90" w:rsidP="00AE5D90">
      <w:pPr>
        <w:pStyle w:val="a3"/>
        <w:shd w:val="clear" w:color="auto" w:fill="FFFFFF"/>
        <w:spacing w:before="0" w:beforeAutospacing="0" w:after="0" w:afterAutospacing="0" w:line="360" w:lineRule="auto"/>
        <w:ind w:firstLine="567"/>
        <w:jc w:val="both"/>
        <w:rPr>
          <w:color w:val="000000" w:themeColor="text1"/>
          <w:sz w:val="28"/>
          <w:szCs w:val="28"/>
        </w:rPr>
      </w:pPr>
      <w:r w:rsidRPr="00767C34">
        <w:rPr>
          <w:color w:val="000000" w:themeColor="text1"/>
          <w:sz w:val="28"/>
          <w:szCs w:val="28"/>
        </w:rPr>
        <w:t>Термины  «концертмейстер» и «аккомпаниатор» не тождественны, хотя  на практике и в литературе часто применяются как синонимы. Аккомпаниатор  (от франц. «</w:t>
      </w:r>
      <w:proofErr w:type="spellStart"/>
      <w:r w:rsidRPr="00767C34">
        <w:rPr>
          <w:color w:val="000000" w:themeColor="text1"/>
          <w:sz w:val="28"/>
          <w:szCs w:val="28"/>
        </w:rPr>
        <w:t>akkompagner</w:t>
      </w:r>
      <w:proofErr w:type="spellEnd"/>
      <w:r w:rsidRPr="00767C34">
        <w:rPr>
          <w:color w:val="000000" w:themeColor="text1"/>
          <w:sz w:val="28"/>
          <w:szCs w:val="28"/>
        </w:rPr>
        <w:t>» - сопровождать) – музыкант, играющий партию сопровождения солисту (солистам) на эстраде. Мелодию сопровождают ритм и гармония, сопровождение подразумевает ритмическую и гармониче</w:t>
      </w:r>
      <w:r>
        <w:rPr>
          <w:color w:val="000000" w:themeColor="text1"/>
          <w:sz w:val="28"/>
          <w:szCs w:val="28"/>
        </w:rPr>
        <w:t>скую опору.</w:t>
      </w:r>
    </w:p>
    <w:p w:rsidR="00081F04" w:rsidRDefault="00081F04" w:rsidP="00081F04">
      <w:pPr>
        <w:pStyle w:val="a3"/>
        <w:shd w:val="clear" w:color="auto" w:fill="FFFFFF"/>
        <w:spacing w:before="0" w:beforeAutospacing="0" w:after="0" w:afterAutospacing="0" w:line="360" w:lineRule="auto"/>
        <w:ind w:firstLine="567"/>
        <w:jc w:val="both"/>
        <w:rPr>
          <w:color w:val="000000" w:themeColor="text1"/>
          <w:sz w:val="28"/>
          <w:szCs w:val="28"/>
        </w:rPr>
      </w:pPr>
      <w:r w:rsidRPr="00767C34">
        <w:rPr>
          <w:color w:val="000000" w:themeColor="text1"/>
          <w:sz w:val="28"/>
          <w:szCs w:val="28"/>
        </w:rPr>
        <w:t>В словаре В.И. Даля а</w:t>
      </w:r>
      <w:r>
        <w:rPr>
          <w:color w:val="000000" w:themeColor="text1"/>
          <w:sz w:val="28"/>
          <w:szCs w:val="28"/>
        </w:rPr>
        <w:t>ккомпанемент определяется как «</w:t>
      </w:r>
      <w:proofErr w:type="spellStart"/>
      <w:r w:rsidRPr="00767C34">
        <w:rPr>
          <w:color w:val="000000" w:themeColor="text1"/>
          <w:sz w:val="28"/>
          <w:szCs w:val="28"/>
        </w:rPr>
        <w:t>вторенье</w:t>
      </w:r>
      <w:proofErr w:type="spellEnd"/>
      <w:r w:rsidRPr="00767C34">
        <w:rPr>
          <w:color w:val="000000" w:themeColor="text1"/>
          <w:sz w:val="28"/>
          <w:szCs w:val="28"/>
        </w:rPr>
        <w:t xml:space="preserve">, подголосок, сопровождение, </w:t>
      </w:r>
      <w:proofErr w:type="spellStart"/>
      <w:r w:rsidRPr="00767C34">
        <w:rPr>
          <w:color w:val="000000" w:themeColor="text1"/>
          <w:sz w:val="28"/>
          <w:szCs w:val="28"/>
        </w:rPr>
        <w:t>подыгрывание</w:t>
      </w:r>
      <w:proofErr w:type="spellEnd"/>
      <w:r w:rsidRPr="00767C34">
        <w:rPr>
          <w:color w:val="000000" w:themeColor="text1"/>
          <w:sz w:val="28"/>
          <w:szCs w:val="28"/>
        </w:rPr>
        <w:t>». Однако, в середине XX в. слово «аккомпанемент» приобретает более чёткую формулировку и трактуется как</w:t>
      </w:r>
      <w:r w:rsidRPr="00767C34">
        <w:rPr>
          <w:rStyle w:val="apple-converted-space"/>
          <w:rFonts w:eastAsiaTheme="majorEastAsia"/>
          <w:color w:val="000000" w:themeColor="text1"/>
          <w:sz w:val="28"/>
          <w:szCs w:val="28"/>
        </w:rPr>
        <w:t> </w:t>
      </w:r>
      <w:r w:rsidRPr="008405B5">
        <w:rPr>
          <w:bCs/>
          <w:color w:val="000000" w:themeColor="text1"/>
          <w:sz w:val="28"/>
          <w:szCs w:val="28"/>
        </w:rPr>
        <w:t>музыкальное сопровождение, дополняющее главную мелодию, служащее гармонической и ритмической опорой солисту (певцу или инструменталисту) и углубляющее художественное содержание произведения.</w:t>
      </w:r>
      <w:r w:rsidRPr="00E759C2">
        <w:rPr>
          <w:rStyle w:val="apple-converted-space"/>
          <w:rFonts w:eastAsiaTheme="majorEastAsia"/>
          <w:color w:val="000000" w:themeColor="text1"/>
          <w:sz w:val="28"/>
          <w:szCs w:val="28"/>
        </w:rPr>
        <w:t> </w:t>
      </w:r>
      <w:bookmarkStart w:id="0" w:name="_GoBack"/>
      <w:bookmarkEnd w:id="0"/>
    </w:p>
    <w:p w:rsidR="00AE5D90" w:rsidRDefault="00AE5D90" w:rsidP="00AE5D90">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ab/>
      </w:r>
      <w:r w:rsidRPr="00767C34">
        <w:rPr>
          <w:color w:val="000000" w:themeColor="text1"/>
          <w:sz w:val="28"/>
          <w:szCs w:val="28"/>
        </w:rPr>
        <w:t>Концертмейстер (</w:t>
      </w:r>
      <w:proofErr w:type="gramStart"/>
      <w:r w:rsidRPr="00767C34">
        <w:rPr>
          <w:color w:val="000000" w:themeColor="text1"/>
          <w:sz w:val="28"/>
          <w:szCs w:val="28"/>
        </w:rPr>
        <w:t>нем</w:t>
      </w:r>
      <w:proofErr w:type="gramEnd"/>
      <w:r w:rsidRPr="00767C34">
        <w:rPr>
          <w:color w:val="000000" w:themeColor="text1"/>
          <w:sz w:val="28"/>
          <w:szCs w:val="28"/>
        </w:rPr>
        <w:t>.) – мастер концерта. Концертмейстер – музыкант, помогающий вокалистам, инструменталистам, артистам балета разучивать партии и аккомпаниру</w:t>
      </w:r>
      <w:r>
        <w:rPr>
          <w:color w:val="000000" w:themeColor="text1"/>
          <w:sz w:val="28"/>
          <w:szCs w:val="28"/>
        </w:rPr>
        <w:t xml:space="preserve">ющий и </w:t>
      </w:r>
      <w:r w:rsidRPr="00767C34">
        <w:rPr>
          <w:color w:val="000000" w:themeColor="text1"/>
          <w:sz w:val="28"/>
          <w:szCs w:val="28"/>
        </w:rPr>
        <w:t>на репетициях</w:t>
      </w:r>
      <w:r>
        <w:rPr>
          <w:color w:val="000000" w:themeColor="text1"/>
          <w:sz w:val="28"/>
          <w:szCs w:val="28"/>
        </w:rPr>
        <w:t xml:space="preserve"> и в концертах.</w:t>
      </w:r>
    </w:p>
    <w:p w:rsidR="00AE5D90" w:rsidRDefault="00AE5D90" w:rsidP="00AE5D90">
      <w:pPr>
        <w:pStyle w:val="a3"/>
        <w:shd w:val="clear" w:color="auto" w:fill="FFFFFF"/>
        <w:spacing w:before="0" w:beforeAutospacing="0" w:after="0" w:afterAutospacing="0" w:line="360" w:lineRule="auto"/>
        <w:jc w:val="both"/>
        <w:rPr>
          <w:color w:val="000000" w:themeColor="text1"/>
          <w:sz w:val="28"/>
          <w:szCs w:val="28"/>
        </w:rPr>
      </w:pPr>
      <w:r w:rsidRPr="00767C34">
        <w:rPr>
          <w:color w:val="000000" w:themeColor="text1"/>
          <w:sz w:val="28"/>
          <w:szCs w:val="28"/>
        </w:rPr>
        <w:t xml:space="preserve">     Деятельность аккомпаниатора-баяниста подразумевает обычно лишь концертную работу, тогда как понятие концертмейстер включает в себя нечто большее: разучивание с солистами   их партий, умение контролировать качество их исполнения, знание их исполнительской специфики и причин </w:t>
      </w:r>
      <w:r w:rsidRPr="00767C34">
        <w:rPr>
          <w:color w:val="000000" w:themeColor="text1"/>
          <w:sz w:val="28"/>
          <w:szCs w:val="28"/>
        </w:rPr>
        <w:lastRenderedPageBreak/>
        <w:t>возникновения трудностей в исполнении, умение подсказать правильный путь к исправ</w:t>
      </w:r>
      <w:r w:rsidR="00282672">
        <w:rPr>
          <w:color w:val="000000" w:themeColor="text1"/>
          <w:sz w:val="28"/>
          <w:szCs w:val="28"/>
        </w:rPr>
        <w:t>лению тех или иных недостатков. В</w:t>
      </w:r>
      <w:r w:rsidRPr="00767C34">
        <w:rPr>
          <w:color w:val="000000" w:themeColor="text1"/>
          <w:sz w:val="28"/>
          <w:szCs w:val="28"/>
        </w:rPr>
        <w:t xml:space="preserve"> деятельности концертмейстера объединяются творческие, педагогические и психологические функции и их трудно отделить друг от друга в учебных, концертных и конкурсных ситуациях.</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p>
    <w:p w:rsidR="00F46A47" w:rsidRDefault="00F46A47" w:rsidP="00AE5D90">
      <w:pPr>
        <w:pStyle w:val="a3"/>
        <w:shd w:val="clear" w:color="auto" w:fill="FFFFFF"/>
        <w:spacing w:before="0" w:beforeAutospacing="0" w:after="0" w:afterAutospacing="0" w:line="360" w:lineRule="auto"/>
        <w:ind w:firstLine="567"/>
        <w:jc w:val="both"/>
        <w:rPr>
          <w:color w:val="000000" w:themeColor="text1"/>
          <w:sz w:val="28"/>
          <w:szCs w:val="28"/>
        </w:rPr>
      </w:pPr>
      <w:r w:rsidRPr="00767C34">
        <w:rPr>
          <w:color w:val="000000" w:themeColor="text1"/>
          <w:sz w:val="28"/>
          <w:szCs w:val="28"/>
        </w:rPr>
        <w:t xml:space="preserve">Отсюда понятно, какая огромная нагрузка ложится на плечи аккомпаниатора. Он должен справиться с ней, чтобы достичь художественного единения всех компонентов </w:t>
      </w:r>
      <w:r>
        <w:rPr>
          <w:color w:val="000000" w:themeColor="text1"/>
          <w:sz w:val="28"/>
          <w:szCs w:val="28"/>
        </w:rPr>
        <w:t>исполняемого произведения.</w:t>
      </w:r>
    </w:p>
    <w:p w:rsidR="00AE5D90" w:rsidRDefault="00AE5D90" w:rsidP="00AE5D90">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С </w:t>
      </w:r>
      <w:r w:rsidRPr="00767C34">
        <w:rPr>
          <w:color w:val="000000" w:themeColor="text1"/>
          <w:sz w:val="28"/>
          <w:szCs w:val="28"/>
        </w:rPr>
        <w:t xml:space="preserve">одной стороны, аккомпанемент, являясь частью музыкального произведения, содержит разнообразные выразительные средства – </w:t>
      </w:r>
      <w:proofErr w:type="spellStart"/>
      <w:r w:rsidRPr="00767C34">
        <w:rPr>
          <w:color w:val="000000" w:themeColor="text1"/>
          <w:sz w:val="28"/>
          <w:szCs w:val="28"/>
        </w:rPr>
        <w:t>ритмо-гармоническую</w:t>
      </w:r>
      <w:proofErr w:type="spellEnd"/>
      <w:r w:rsidRPr="00767C34">
        <w:rPr>
          <w:color w:val="000000" w:themeColor="text1"/>
          <w:sz w:val="28"/>
          <w:szCs w:val="28"/>
        </w:rPr>
        <w:t xml:space="preserve"> основу, определённую метрическую пульсацию, мелодические образования, регистровые и тембровые контрасты, с другой – имеет своё смысловое единство и требует особого художественно-исполнительского решения. Важно точно определить, какую смысловую нагрузку в том или ином случае будет нести аккомпанемент. В этом плане условно различают три степени смысловой нагрузки аккомпанемента: фон, диалог, конфликт. Если сопровождение – фон, то оно всегда полностью подчинено солирующему голосу. Отсюда и более приглушенный уровень звучания. Когда сопровождение – диалог, то партия аккомпанемента может уравновешиваться в звучании с солистом. Сопровождение – конфликт может создать резкий контраст к основному образу, т.е. динамическая шкала звучания аккомпанемента может значительно изменяться в ту или иную сторону.</w:t>
      </w:r>
      <w:r>
        <w:rPr>
          <w:color w:val="000000" w:themeColor="text1"/>
          <w:sz w:val="28"/>
          <w:szCs w:val="28"/>
        </w:rPr>
        <w:t xml:space="preserve"> </w:t>
      </w:r>
      <w:r w:rsidRPr="00767C34">
        <w:rPr>
          <w:color w:val="000000" w:themeColor="text1"/>
          <w:sz w:val="28"/>
          <w:szCs w:val="28"/>
        </w:rPr>
        <w:t>В зависимости от содержания музыкального произведения, особенностей его формы и структуры, а также смысловой значимости партии сопровождения необходимо построить работу над всеми средствами выразительности. Главнейшие из них артикуляция, фразировка, динамика, агогика.</w:t>
      </w:r>
      <w:r w:rsidRPr="00767C34">
        <w:rPr>
          <w:color w:val="000000" w:themeColor="text1"/>
          <w:sz w:val="28"/>
          <w:szCs w:val="28"/>
        </w:rPr>
        <w:tab/>
      </w:r>
      <w:r w:rsidRPr="00767C34">
        <w:rPr>
          <w:color w:val="000000" w:themeColor="text1"/>
          <w:sz w:val="28"/>
          <w:szCs w:val="28"/>
        </w:rPr>
        <w:tab/>
      </w:r>
    </w:p>
    <w:p w:rsidR="00AE5D90" w:rsidRDefault="00AE5D90" w:rsidP="00AE5D90">
      <w:pPr>
        <w:pStyle w:val="a3"/>
        <w:shd w:val="clear" w:color="auto" w:fill="FFFFFF"/>
        <w:spacing w:before="0" w:beforeAutospacing="0" w:after="0" w:afterAutospacing="0" w:line="360" w:lineRule="auto"/>
        <w:ind w:firstLine="567"/>
        <w:jc w:val="both"/>
        <w:rPr>
          <w:color w:val="000000" w:themeColor="text1"/>
          <w:sz w:val="28"/>
          <w:szCs w:val="28"/>
        </w:rPr>
      </w:pPr>
      <w:r w:rsidRPr="00767C34">
        <w:rPr>
          <w:color w:val="000000" w:themeColor="text1"/>
          <w:sz w:val="28"/>
          <w:szCs w:val="28"/>
        </w:rPr>
        <w:t xml:space="preserve">Работая над артикуляцией и фразировкой, концертмейстер должен глубоко проникать в структуру музыкальной речи. Здесь необходимо ясно различать два основных уровня – фонетический (характер штрихов) и </w:t>
      </w:r>
      <w:r w:rsidRPr="00767C34">
        <w:rPr>
          <w:color w:val="000000" w:themeColor="text1"/>
          <w:sz w:val="28"/>
          <w:szCs w:val="28"/>
        </w:rPr>
        <w:lastRenderedPageBreak/>
        <w:t xml:space="preserve">синтаксический (строение мотивов, фраз, предложений, периодов). В зависимости от характера звучания (штриха) и логики (структуры) музыкальной речи решаются и технологические задачи исполнения – выбор соответствующих приёмов </w:t>
      </w:r>
      <w:proofErr w:type="spellStart"/>
      <w:r w:rsidRPr="00767C34">
        <w:rPr>
          <w:color w:val="000000" w:themeColor="text1"/>
          <w:sz w:val="28"/>
          <w:szCs w:val="28"/>
        </w:rPr>
        <w:t>звукоизвлечения</w:t>
      </w:r>
      <w:proofErr w:type="spellEnd"/>
      <w:r w:rsidRPr="00767C34">
        <w:rPr>
          <w:color w:val="000000" w:themeColor="text1"/>
          <w:sz w:val="28"/>
          <w:szCs w:val="28"/>
        </w:rPr>
        <w:t xml:space="preserve"> (туше, мех), аппликатуры, логика смены меха, применение тембровых регистров, нахождение звукового баланса партий правой и левой руки.</w:t>
      </w:r>
      <w:r w:rsidRPr="00767C34">
        <w:rPr>
          <w:color w:val="000000" w:themeColor="text1"/>
          <w:sz w:val="28"/>
          <w:szCs w:val="28"/>
        </w:rPr>
        <w:tab/>
      </w:r>
      <w:r w:rsidRPr="00767C34">
        <w:rPr>
          <w:color w:val="000000" w:themeColor="text1"/>
          <w:sz w:val="28"/>
          <w:szCs w:val="28"/>
        </w:rPr>
        <w:tab/>
      </w:r>
    </w:p>
    <w:p w:rsidR="00AE5D90" w:rsidRDefault="00AE5D90" w:rsidP="00AE5D90">
      <w:pPr>
        <w:pStyle w:val="a3"/>
        <w:shd w:val="clear" w:color="auto" w:fill="FFFFFF"/>
        <w:spacing w:before="0" w:beforeAutospacing="0" w:after="0" w:afterAutospacing="0" w:line="360" w:lineRule="auto"/>
        <w:ind w:firstLine="567"/>
        <w:jc w:val="both"/>
        <w:rPr>
          <w:color w:val="000000" w:themeColor="text1"/>
          <w:sz w:val="28"/>
          <w:szCs w:val="28"/>
        </w:rPr>
      </w:pPr>
      <w:r w:rsidRPr="00767C34">
        <w:rPr>
          <w:color w:val="000000" w:themeColor="text1"/>
          <w:sz w:val="28"/>
          <w:szCs w:val="28"/>
        </w:rPr>
        <w:t xml:space="preserve">Динамика и агогика теснейшим образом связано с артикуляцией и фразировкой и наполняют музыкальную речь гибкими мельчайшими изменениями временного и интонационного плана. Общая линия развития динамики в произведении непосредственно зависят от логической последовательности основных элементов музыкальной речи. Всё это требует тщательного анализа всех средств выразительности в процессе работы над музыкальным сопровождением. Любое художественно оправданное </w:t>
      </w:r>
      <w:proofErr w:type="spellStart"/>
      <w:r w:rsidRPr="00767C34">
        <w:rPr>
          <w:color w:val="000000" w:themeColor="text1"/>
          <w:sz w:val="28"/>
          <w:szCs w:val="28"/>
        </w:rPr>
        <w:t>агогическое</w:t>
      </w:r>
      <w:proofErr w:type="spellEnd"/>
      <w:r w:rsidRPr="00767C34">
        <w:rPr>
          <w:color w:val="000000" w:themeColor="text1"/>
          <w:sz w:val="28"/>
          <w:szCs w:val="28"/>
        </w:rPr>
        <w:t xml:space="preserve"> изменение (ускорение или замедление) в партии солиста должно находить понимание и поддержку у концертмейстера в соответствующем художественному образу звучании.</w:t>
      </w:r>
      <w:r>
        <w:rPr>
          <w:color w:val="000000" w:themeColor="text1"/>
          <w:sz w:val="28"/>
          <w:szCs w:val="28"/>
        </w:rPr>
        <w:tab/>
      </w:r>
      <w:r>
        <w:rPr>
          <w:color w:val="000000" w:themeColor="text1"/>
          <w:sz w:val="28"/>
          <w:szCs w:val="28"/>
        </w:rPr>
        <w:tab/>
      </w:r>
    </w:p>
    <w:p w:rsidR="00AE5D90" w:rsidRPr="00767C34" w:rsidRDefault="00AE5D90" w:rsidP="00AE5D90">
      <w:pPr>
        <w:pStyle w:val="a3"/>
        <w:shd w:val="clear" w:color="auto" w:fill="FFFFFF"/>
        <w:spacing w:before="0" w:beforeAutospacing="0" w:after="0" w:afterAutospacing="0" w:line="360" w:lineRule="auto"/>
        <w:ind w:firstLine="567"/>
        <w:jc w:val="both"/>
        <w:rPr>
          <w:color w:val="000000" w:themeColor="text1"/>
          <w:sz w:val="28"/>
          <w:szCs w:val="28"/>
        </w:rPr>
      </w:pPr>
      <w:r w:rsidRPr="00767C34">
        <w:rPr>
          <w:color w:val="000000" w:themeColor="text1"/>
          <w:sz w:val="28"/>
          <w:szCs w:val="28"/>
        </w:rPr>
        <w:t>Концертмейстер должен добиваться тщательной отделки своей партии, так как формальное, лишь метрически чёткое исполнение сопровождения несовместимо с тонкой выразительностью мелодического рисунка партии солиста.</w:t>
      </w:r>
    </w:p>
    <w:p w:rsidR="00AE5D90" w:rsidRDefault="00AE5D90" w:rsidP="00AE5D90">
      <w:pPr>
        <w:pStyle w:val="a3"/>
        <w:shd w:val="clear" w:color="auto" w:fill="FFFFFF"/>
        <w:spacing w:before="0" w:beforeAutospacing="0" w:after="0" w:afterAutospacing="0" w:line="360" w:lineRule="auto"/>
        <w:ind w:firstLine="567"/>
        <w:jc w:val="both"/>
        <w:rPr>
          <w:color w:val="000000" w:themeColor="text1"/>
          <w:sz w:val="28"/>
          <w:szCs w:val="28"/>
        </w:rPr>
      </w:pPr>
      <w:r w:rsidRPr="00767C34">
        <w:rPr>
          <w:color w:val="000000" w:themeColor="text1"/>
          <w:sz w:val="28"/>
          <w:szCs w:val="28"/>
        </w:rPr>
        <w:t xml:space="preserve">Творческая активность баяниста-концертмейстера может ярко проявляться в тех разделах произведения, где </w:t>
      </w:r>
      <w:proofErr w:type="gramStart"/>
      <w:r w:rsidRPr="00767C34">
        <w:rPr>
          <w:color w:val="000000" w:themeColor="text1"/>
          <w:sz w:val="28"/>
          <w:szCs w:val="28"/>
        </w:rPr>
        <w:t>баян</w:t>
      </w:r>
      <w:proofErr w:type="gramEnd"/>
      <w:r w:rsidRPr="00767C34">
        <w:rPr>
          <w:color w:val="000000" w:themeColor="text1"/>
          <w:sz w:val="28"/>
          <w:szCs w:val="28"/>
        </w:rPr>
        <w:t xml:space="preserve"> звучит самостоятельно – во вступлении, проигрыше или заключении. В них концертмейстер должен дополнить логическое развитие музыкального образа. Так, например, во вступлении важно создать соответствующее художественно-эмоциональное настроение и подготовить вступление солиста, а затем гибко следовать за ним. В заключительном разделе необходимо добиться художественной завершенности музыкального развития, которое было достигнуто в процессе исполнения.</w:t>
      </w:r>
      <w:r>
        <w:rPr>
          <w:color w:val="000000" w:themeColor="text1"/>
          <w:sz w:val="28"/>
          <w:szCs w:val="28"/>
        </w:rPr>
        <w:t xml:space="preserve"> </w:t>
      </w:r>
    </w:p>
    <w:p w:rsidR="00AE5D90" w:rsidRDefault="00AE5D90" w:rsidP="00AE5D90">
      <w:pPr>
        <w:pStyle w:val="a3"/>
        <w:shd w:val="clear" w:color="auto" w:fill="FFFFFF"/>
        <w:spacing w:before="0" w:beforeAutospacing="0" w:after="0" w:afterAutospacing="0" w:line="360" w:lineRule="auto"/>
        <w:ind w:firstLine="709"/>
        <w:jc w:val="both"/>
        <w:rPr>
          <w:color w:val="000000" w:themeColor="text1"/>
          <w:sz w:val="28"/>
          <w:szCs w:val="28"/>
        </w:rPr>
      </w:pPr>
      <w:r w:rsidRPr="00767C34">
        <w:rPr>
          <w:color w:val="000000" w:themeColor="text1"/>
          <w:sz w:val="28"/>
          <w:szCs w:val="28"/>
        </w:rPr>
        <w:lastRenderedPageBreak/>
        <w:t>Опыт показывает, что главной отличительной чертой концертмейстерской деятельности является необходимость развития навыков и умений слушать не только себя, но и солиста. Именно в двойной концентрации и активности слухового внимания баяниста скрыта главная черта концертмейстерской деятельности. В процессе аккомпанирования слуховое внимание баяниста проходит ряд характерных этапов развития и формирования. А именно: первый этап непосредственно связан с вслушиванием и осознанием собственной партии, которую баянисту необходимо прочно выучить и свободно, уверенно исполнять; второй этап - обусловлен с восприятием партии солиста, которую баянист также внимательно разучивает, подпевая себе во время исполнения; третий этап - самый сложный, в нём происходит слуховая адаптация, постепенное слияние обеих партий в ансамбль и, наконец, четвёртый этап - заключительный, кульминационный, когда в слуховом сознании баяниста обе партии (сопровождающая и солирующая) соединяются в единый звуковой поток, в котором уже не воспринимаются две партии, а слышится единый ансамбль.</w:t>
      </w:r>
      <w:r w:rsidRPr="00767C34">
        <w:rPr>
          <w:color w:val="000000" w:themeColor="text1"/>
          <w:sz w:val="28"/>
          <w:szCs w:val="28"/>
        </w:rPr>
        <w:tab/>
      </w:r>
      <w:r>
        <w:rPr>
          <w:sz w:val="28"/>
          <w:szCs w:val="28"/>
        </w:rPr>
        <w:tab/>
      </w:r>
      <w:r w:rsidRPr="00E06970">
        <w:rPr>
          <w:sz w:val="28"/>
          <w:szCs w:val="28"/>
        </w:rPr>
        <w:t>Научиться хорошо, аккомпани</w:t>
      </w:r>
      <w:r w:rsidRPr="00767C34">
        <w:rPr>
          <w:color w:val="000000" w:themeColor="text1"/>
          <w:sz w:val="28"/>
          <w:szCs w:val="28"/>
        </w:rPr>
        <w:t>ровать не менее трудно, чем научиться хорошо, играть на баяне. Современный баянист, посвятивший себя подобной деятельности, является одновременно и педагогом-наставником, и покорным исполнителем воли своего солиста, а в целом - его другом и соратником.</w:t>
      </w:r>
    </w:p>
    <w:p w:rsidR="007E6C90" w:rsidRDefault="00AE5D90" w:rsidP="007E6C90">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00F46A47" w:rsidRPr="00767C34">
        <w:rPr>
          <w:color w:val="000000" w:themeColor="text1"/>
          <w:sz w:val="28"/>
          <w:szCs w:val="28"/>
        </w:rPr>
        <w:t xml:space="preserve">Специфика работы концертмейстера - баяниста в школе искусств состоит в том, ему приходится сотрудничать с представителями разных художественных специальностей, и в этом смысле он должен быть «универсальным» музыкантом.  Я как концертмейстер работаю на отделении сольного народного пения, фольклорном и хореографическом отделениях. Опираясь на свой многолетний опыт </w:t>
      </w:r>
      <w:proofErr w:type="spellStart"/>
      <w:r w:rsidR="00F46A47" w:rsidRPr="00767C34">
        <w:rPr>
          <w:color w:val="000000" w:themeColor="text1"/>
          <w:sz w:val="28"/>
          <w:szCs w:val="28"/>
        </w:rPr>
        <w:t>концертмейстерства</w:t>
      </w:r>
      <w:proofErr w:type="spellEnd"/>
      <w:r w:rsidR="00F46A47" w:rsidRPr="00767C34">
        <w:rPr>
          <w:color w:val="000000" w:themeColor="text1"/>
          <w:sz w:val="28"/>
          <w:szCs w:val="28"/>
        </w:rPr>
        <w:t>,  перечислю, какие же знания и навыки необходимы концертмейстеру</w:t>
      </w:r>
      <w:r w:rsidR="007E6C90">
        <w:rPr>
          <w:color w:val="000000" w:themeColor="text1"/>
          <w:sz w:val="28"/>
          <w:szCs w:val="28"/>
        </w:rPr>
        <w:t>-</w:t>
      </w:r>
      <w:r w:rsidR="00F46A47" w:rsidRPr="00767C34">
        <w:rPr>
          <w:color w:val="000000" w:themeColor="text1"/>
          <w:sz w:val="28"/>
          <w:szCs w:val="28"/>
        </w:rPr>
        <w:t>баянисту для профе</w:t>
      </w:r>
      <w:r w:rsidR="00F46A47">
        <w:rPr>
          <w:color w:val="000000" w:themeColor="text1"/>
          <w:sz w:val="28"/>
          <w:szCs w:val="28"/>
        </w:rPr>
        <w:t>ссиональной деятельности в музыкальной школе</w:t>
      </w:r>
      <w:r w:rsidR="007E6C90">
        <w:rPr>
          <w:color w:val="000000" w:themeColor="text1"/>
          <w:sz w:val="28"/>
          <w:szCs w:val="28"/>
        </w:rPr>
        <w:t xml:space="preserve">: </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умение «на ходу» подобрать  мелодию и аккомпанемент;</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lastRenderedPageBreak/>
        <w:t xml:space="preserve">- </w:t>
      </w:r>
      <w:r w:rsidRPr="00767C34">
        <w:rPr>
          <w:color w:val="000000" w:themeColor="text1"/>
          <w:sz w:val="28"/>
          <w:szCs w:val="28"/>
        </w:rPr>
        <w:t>умение читать с листа, играя свою партию слышать и ясно представлять партию солиста, заранее улавливая индивидуальное своеобразие его трактовки и всеми исполнительскими средствами содействовать наиболее яркому его выражению;</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умение транспонировать те</w:t>
      </w:r>
      <w:proofErr w:type="gramStart"/>
      <w:r w:rsidRPr="00767C34">
        <w:rPr>
          <w:color w:val="000000" w:themeColor="text1"/>
          <w:sz w:val="28"/>
          <w:szCs w:val="28"/>
        </w:rPr>
        <w:t>кст ср</w:t>
      </w:r>
      <w:proofErr w:type="gramEnd"/>
      <w:r w:rsidRPr="00767C34">
        <w:rPr>
          <w:color w:val="000000" w:themeColor="text1"/>
          <w:sz w:val="28"/>
          <w:szCs w:val="28"/>
        </w:rPr>
        <w:t>едней трудности по слуху и по нотам;</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владение навыками игры в ансамбле;</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владение навыками импровизации;</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владение навыками элементарного варьирования;</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 xml:space="preserve">знание правил оркестровки, наличие </w:t>
      </w:r>
      <w:proofErr w:type="spellStart"/>
      <w:r w:rsidRPr="00767C34">
        <w:rPr>
          <w:color w:val="000000" w:themeColor="text1"/>
          <w:sz w:val="28"/>
          <w:szCs w:val="28"/>
        </w:rPr>
        <w:t>тембрального</w:t>
      </w:r>
      <w:proofErr w:type="spellEnd"/>
      <w:r w:rsidRPr="00767C34">
        <w:rPr>
          <w:color w:val="000000" w:themeColor="text1"/>
          <w:sz w:val="28"/>
          <w:szCs w:val="28"/>
        </w:rPr>
        <w:t xml:space="preserve"> слуха, умение перекладывать фортепианные и оркестровые аккомпанементы для баяна, не нарушая замысла композитора;</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знание основных дирижёрских жестов и приёмов;</w:t>
      </w:r>
    </w:p>
    <w:p w:rsidR="00F46A47" w:rsidRPr="00767C34" w:rsidRDefault="00F46A47" w:rsidP="00F46A47">
      <w:pPr>
        <w:pStyle w:val="a3"/>
        <w:shd w:val="clear" w:color="auto" w:fill="FFFFFF"/>
        <w:tabs>
          <w:tab w:val="left" w:pos="426"/>
        </w:tabs>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невербальный контакт между концертмейстером и солистом (проявляется в работе концертмейстера постоянно); </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знание русского фольклора, основных обрядов;</w:t>
      </w:r>
    </w:p>
    <w:p w:rsidR="00F46A47" w:rsidRPr="00767C34"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w:t>
      </w:r>
      <w:r w:rsidRPr="00767C34">
        <w:rPr>
          <w:color w:val="000000" w:themeColor="text1"/>
          <w:sz w:val="28"/>
          <w:szCs w:val="28"/>
        </w:rPr>
        <w:t>знание основ вокала: постановки голоса, дыхания, артикуляции,</w:t>
      </w:r>
      <w:r w:rsidRPr="00767C34">
        <w:rPr>
          <w:color w:val="000000" w:themeColor="text1"/>
          <w:sz w:val="28"/>
          <w:szCs w:val="28"/>
        </w:rPr>
        <w:br/>
        <w:t>нюансировки;</w:t>
      </w:r>
    </w:p>
    <w:p w:rsidR="00F46A47" w:rsidRDefault="00F46A47" w:rsidP="00F46A47">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 </w:t>
      </w:r>
      <w:r w:rsidRPr="00767C34">
        <w:rPr>
          <w:color w:val="000000" w:themeColor="text1"/>
          <w:sz w:val="28"/>
          <w:szCs w:val="28"/>
        </w:rPr>
        <w:t>знание основ хореографии и сценического движения, чтобы верно</w:t>
      </w:r>
      <w:r w:rsidRPr="00767C34">
        <w:rPr>
          <w:color w:val="000000" w:themeColor="text1"/>
          <w:sz w:val="28"/>
          <w:szCs w:val="28"/>
        </w:rPr>
        <w:br/>
        <w:t>организовать музыкальное сопровождение танцорам и правильно скоординировать жесты руками у певцов; осведомленность об основных движениях классического балета, бальных и русских народных танцев; знание основ поведения актеров на сцене; умение одновременно играть и видеть танцующих; умение вести за собой целый ансамбль танцоров; умение импровизировать (подбирать) вступления, отыгрыши, заключения, необходимые в учебном процессе на занятиях хореографии.</w:t>
      </w:r>
    </w:p>
    <w:p w:rsidR="006F7EDE" w:rsidRDefault="006F7EDE" w:rsidP="00282672">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С исполнителями народной песни и фольклорным ансамблем в работе есть свои особенности. </w:t>
      </w:r>
      <w:r w:rsidRPr="00767C34">
        <w:rPr>
          <w:color w:val="000000" w:themeColor="text1"/>
          <w:sz w:val="28"/>
          <w:szCs w:val="28"/>
        </w:rPr>
        <w:t xml:space="preserve">Народная бытовая традиция всегда была связана с пением без сопровождения. Другим важнейшим её признаком является импровизация и </w:t>
      </w:r>
      <w:proofErr w:type="spellStart"/>
      <w:r w:rsidRPr="00767C34">
        <w:rPr>
          <w:color w:val="000000" w:themeColor="text1"/>
          <w:sz w:val="28"/>
          <w:szCs w:val="28"/>
        </w:rPr>
        <w:t>вариационность</w:t>
      </w:r>
      <w:proofErr w:type="spellEnd"/>
      <w:r w:rsidRPr="00767C34">
        <w:rPr>
          <w:color w:val="000000" w:themeColor="text1"/>
          <w:sz w:val="28"/>
          <w:szCs w:val="28"/>
        </w:rPr>
        <w:t xml:space="preserve">. Сохранение этих особенностей народной песни является предметом особой заботы фольклористов. Пение без </w:t>
      </w:r>
      <w:r w:rsidRPr="00767C34">
        <w:rPr>
          <w:color w:val="000000" w:themeColor="text1"/>
          <w:sz w:val="28"/>
          <w:szCs w:val="28"/>
        </w:rPr>
        <w:lastRenderedPageBreak/>
        <w:t xml:space="preserve">сопровождения сохраняет природный натуральный строй песни. Баян и другие инструменты, как правило, темперированы. Использовать баянное сопровождение, где левая рука имеет готовые мажорные и минорные трезвучия, практически невозможно при работе с песнями различного вида подголосочной полифонии, ладовой переменности, </w:t>
      </w:r>
      <w:proofErr w:type="spellStart"/>
      <w:r w:rsidRPr="00767C34">
        <w:rPr>
          <w:color w:val="000000" w:themeColor="text1"/>
          <w:sz w:val="28"/>
          <w:szCs w:val="28"/>
        </w:rPr>
        <w:t>мелизматики</w:t>
      </w:r>
      <w:proofErr w:type="spellEnd"/>
      <w:r w:rsidRPr="00767C34">
        <w:rPr>
          <w:color w:val="000000" w:themeColor="text1"/>
          <w:sz w:val="28"/>
          <w:szCs w:val="28"/>
        </w:rPr>
        <w:t xml:space="preserve"> и т.д., так как в народной гармонизации могут иметь место аккорды иного строения. Таков музыкальный язык крестьянских песен.</w:t>
      </w:r>
      <w:r w:rsidRPr="00767C34">
        <w:rPr>
          <w:color w:val="000000" w:themeColor="text1"/>
          <w:sz w:val="28"/>
          <w:szCs w:val="28"/>
        </w:rPr>
        <w:tab/>
        <w:t xml:space="preserve">Вместе с тем необходимо признать, что для исполнения без сопровождения требуется хорошая подготовка учащихся, которые не всегда хорошо владеют безупречным знанием стилистики музыкального языка, поскольку </w:t>
      </w:r>
      <w:proofErr w:type="spellStart"/>
      <w:r w:rsidRPr="00767C34">
        <w:rPr>
          <w:color w:val="000000" w:themeColor="text1"/>
          <w:sz w:val="28"/>
          <w:szCs w:val="28"/>
        </w:rPr>
        <w:t>вариационность</w:t>
      </w:r>
      <w:proofErr w:type="spellEnd"/>
      <w:r w:rsidRPr="00767C34">
        <w:rPr>
          <w:color w:val="000000" w:themeColor="text1"/>
          <w:sz w:val="28"/>
          <w:szCs w:val="28"/>
        </w:rPr>
        <w:t xml:space="preserve"> и импровизация тесно связаны со стилем. Поэтому на сцене сложился стереотип исполнения народных песен в сопровождении баяна. В условиях сценической деятельности не учитывать мнение и вкус слушателя практически невозможно или очень трудно. Поэтому баянист вынужденно идёт на компромисс, сочиняя аккомпанемент песням крестьянского стиля. Что же касается песен городского стиля, то здесь особых проблем нет, поскольку они укладываются в рамки школьно-европейской гармонии.</w:t>
      </w:r>
      <w:r>
        <w:rPr>
          <w:color w:val="000000" w:themeColor="text1"/>
          <w:sz w:val="28"/>
          <w:szCs w:val="28"/>
        </w:rPr>
        <w:tab/>
      </w:r>
      <w:r w:rsidRPr="00767C34">
        <w:rPr>
          <w:color w:val="000000" w:themeColor="text1"/>
          <w:sz w:val="28"/>
          <w:szCs w:val="28"/>
        </w:rPr>
        <w:t>Народная песня - величайшее музыкально-поэтическое создание народного гения. Она отображает духовную красоту, богатство, щедрость души, думы и ожидания человека. Большая часть массовых песен тесно связана с традициями национальной песенной культуры и отличается глубоким содержанием, стройностью форм и свежестью музыкального языка. Мелодичность, ритмическая гибкость, богатство интонационных и динамических оттенков – всё это делает песни ценнейшим материалом для развития навыка, каким является игра по слуху.</w:t>
      </w:r>
      <w:r>
        <w:rPr>
          <w:color w:val="000000" w:themeColor="text1"/>
          <w:sz w:val="28"/>
          <w:szCs w:val="28"/>
        </w:rPr>
        <w:tab/>
      </w:r>
      <w:r>
        <w:rPr>
          <w:color w:val="000000" w:themeColor="text1"/>
          <w:sz w:val="28"/>
          <w:szCs w:val="28"/>
        </w:rPr>
        <w:tab/>
      </w:r>
      <w:r>
        <w:rPr>
          <w:color w:val="000000" w:themeColor="text1"/>
          <w:sz w:val="28"/>
          <w:szCs w:val="28"/>
        </w:rPr>
        <w:tab/>
      </w:r>
      <w:r w:rsidRPr="00767C34">
        <w:rPr>
          <w:color w:val="000000" w:themeColor="text1"/>
          <w:sz w:val="28"/>
          <w:szCs w:val="28"/>
        </w:rPr>
        <w:t xml:space="preserve">Концертмейстер должен также в совершенстве владеть навыком дублирования вокальной мелодии баянной партией. Это требует значительной перестройки всей фактуры и часто требуется в работе с маленькими вокалистами, еще не имеющими устойчивой интонации, и на этапе разучивания песен. Однако при работе над сопровождением с </w:t>
      </w:r>
      <w:proofErr w:type="gramStart"/>
      <w:r w:rsidRPr="00767C34">
        <w:rPr>
          <w:color w:val="000000" w:themeColor="text1"/>
          <w:sz w:val="28"/>
          <w:szCs w:val="28"/>
        </w:rPr>
        <w:t xml:space="preserve">более </w:t>
      </w:r>
      <w:r w:rsidRPr="00767C34">
        <w:rPr>
          <w:color w:val="000000" w:themeColor="text1"/>
          <w:sz w:val="28"/>
          <w:szCs w:val="28"/>
        </w:rPr>
        <w:lastRenderedPageBreak/>
        <w:t>старшими</w:t>
      </w:r>
      <w:proofErr w:type="gramEnd"/>
      <w:r w:rsidRPr="00767C34">
        <w:rPr>
          <w:color w:val="000000" w:themeColor="text1"/>
          <w:sz w:val="28"/>
          <w:szCs w:val="28"/>
        </w:rPr>
        <w:t xml:space="preserve"> учащимися не обязательно воссоздавать основную мелодию произведения. </w:t>
      </w:r>
      <w:proofErr w:type="gramStart"/>
      <w:r w:rsidRPr="00767C34">
        <w:rPr>
          <w:color w:val="000000" w:themeColor="text1"/>
          <w:sz w:val="28"/>
          <w:szCs w:val="28"/>
        </w:rPr>
        <w:t>Нужно</w:t>
      </w:r>
      <w:proofErr w:type="gramEnd"/>
      <w:r w:rsidRPr="00767C34">
        <w:rPr>
          <w:color w:val="000000" w:themeColor="text1"/>
          <w:sz w:val="28"/>
          <w:szCs w:val="28"/>
        </w:rPr>
        <w:t xml:space="preserve"> прежде всего учитывать особенности звучания баяна, то, чем он отличается от других аккомпанирующих инструментов. Задача концертмейстера - «оркестровать» произведение, особое </w:t>
      </w:r>
      <w:proofErr w:type="gramStart"/>
      <w:r w:rsidRPr="00767C34">
        <w:rPr>
          <w:color w:val="000000" w:themeColor="text1"/>
          <w:sz w:val="28"/>
          <w:szCs w:val="28"/>
        </w:rPr>
        <w:t>внимание</w:t>
      </w:r>
      <w:proofErr w:type="gramEnd"/>
      <w:r w:rsidRPr="00767C34">
        <w:rPr>
          <w:color w:val="000000" w:themeColor="text1"/>
          <w:sz w:val="28"/>
          <w:szCs w:val="28"/>
        </w:rPr>
        <w:t xml:space="preserve"> уделив инструментальной партии, т.е. аккомпанементу. Роль концертмейстера значительна, поскольку он выполняет не только «чисто механическую» работу (аккомпанемент), при этом оставаясь как бы на втором плане, а фактически становится «соавтором», т.е. одновременно выступает как автор переложения, обработки для своего инструмента, в данном случае баяна. При этом главная цель - воплощение авторского замысла музыкального произведения вместе с вокалистом, в то же </w:t>
      </w:r>
      <w:proofErr w:type="gramStart"/>
      <w:r w:rsidRPr="00767C34">
        <w:rPr>
          <w:color w:val="000000" w:themeColor="text1"/>
          <w:sz w:val="28"/>
          <w:szCs w:val="28"/>
        </w:rPr>
        <w:t>время</w:t>
      </w:r>
      <w:proofErr w:type="gramEnd"/>
      <w:r w:rsidRPr="00767C34">
        <w:rPr>
          <w:color w:val="000000" w:themeColor="text1"/>
          <w:sz w:val="28"/>
          <w:szCs w:val="28"/>
        </w:rPr>
        <w:t xml:space="preserve"> будучи его равноправным партнёром.</w:t>
      </w:r>
      <w:r>
        <w:rPr>
          <w:color w:val="000000" w:themeColor="text1"/>
          <w:sz w:val="28"/>
          <w:szCs w:val="28"/>
        </w:rPr>
        <w:tab/>
      </w:r>
      <w:r w:rsidRPr="00767C34">
        <w:rPr>
          <w:color w:val="000000" w:themeColor="text1"/>
          <w:sz w:val="28"/>
          <w:szCs w:val="28"/>
        </w:rPr>
        <w:t xml:space="preserve">Что касается, баяна как аккомпанирующего инструмента, то этот вопрос почти не освещён в учебно-методической литературе. В вопросах по активизации слуха, развития творческой инициативы и самостоятельности педагоги – баянисты, как правило, опираются на исследования и теоретические разработки музыкантов-пианистов, продвинувшихся вперёд в их освещении. Баянисты же, занимающиеся концертмейстерской практикой, в своей работе чаще опираются не столько на знания, полученные в учебных заведениях, сколько на собственный опыт. Кроме того, множество вокальных произведений, в особенности песен, опубликованы с фортепианным сопровождением или вообще без фиксированного сопровождения – в нотном тексте присутствует только мелодия. Поэтому баянисты проводят огромную работу, прежде чем вынести такое произведение на концертную эстраду. Приходится творчески дорабатывать – подбирать необходимый бас и аккомпанемент в левой руке, выбирать определённую фактуру (или создавать партию) для правой руки, придумывать исполнительский план, нередко также транспонировать мелодию или дописывать голоса (если речь идёт о дуэте или вокальном ансамбле). Всё это требует времени, усилий, творческого подхода, индивидуального, собственного видения ансамбля. В последнее время при работе с песенным материалом всё больше приходится </w:t>
      </w:r>
      <w:r w:rsidRPr="00767C34">
        <w:rPr>
          <w:color w:val="000000" w:themeColor="text1"/>
          <w:sz w:val="28"/>
          <w:szCs w:val="28"/>
        </w:rPr>
        <w:lastRenderedPageBreak/>
        <w:t>иметь дело не с нотным текстом произведения, а с записями на аудио, дисках и т.д. Ситуация весьма распространённая. Когда приходится «подбирать» музыкальный материал, концертмейстер выполняет действия более сложные и разнообразные, чем при разборе или воспроизведении нотного текста.</w:t>
      </w:r>
      <w:r w:rsidRPr="00767C34">
        <w:rPr>
          <w:color w:val="000000" w:themeColor="text1"/>
          <w:sz w:val="28"/>
          <w:szCs w:val="28"/>
        </w:rPr>
        <w:tab/>
      </w:r>
    </w:p>
    <w:p w:rsidR="00282672" w:rsidRDefault="00282672" w:rsidP="00282672">
      <w:pPr>
        <w:pStyle w:val="1"/>
        <w:jc w:val="both"/>
      </w:pPr>
      <w:r w:rsidRPr="00282672">
        <w:t xml:space="preserve">Концертмейстер - это призвание педагога, и труд его по своему предназначению сродни труду педагога. Мастерство концертмейстера глубоко специфично. Оно требует не только огромного артистизма, разносторонних музыкально-исполнительских дарований, но и досконального знакомства с различными певческими голосами, знаний особенностей игры </w:t>
      </w:r>
      <w:r>
        <w:t>других музыкальных инструментов.</w:t>
      </w:r>
    </w:p>
    <w:p w:rsidR="00282672" w:rsidRDefault="00282672" w:rsidP="00282672">
      <w:pPr>
        <w:pStyle w:val="1"/>
        <w:jc w:val="both"/>
      </w:pPr>
      <w:r w:rsidRPr="00282672">
        <w:t>Деятельность концертмейстера требует от баяниста применения многосторонних знаний и умений по курсам гармонии, сольфеджио, полифонии, истории музыки анализа музыкальных произведений, вокальной и хоровой литературы, педагогики - в их взаимосвязях. Для педагога по классу сольного народного пения и фольклорного ансамбля концертмейстер - правая рука и первый помощник, музыкальный единомышленник.</w:t>
      </w:r>
    </w:p>
    <w:p w:rsidR="00282672" w:rsidRPr="00767C34" w:rsidRDefault="00282672" w:rsidP="00282672">
      <w:pPr>
        <w:pStyle w:val="a3"/>
        <w:shd w:val="clear" w:color="auto" w:fill="FFFFFF"/>
        <w:spacing w:before="0" w:beforeAutospacing="0" w:after="150" w:afterAutospacing="0" w:line="360" w:lineRule="auto"/>
        <w:ind w:firstLine="708"/>
        <w:jc w:val="both"/>
        <w:rPr>
          <w:color w:val="000000" w:themeColor="text1"/>
          <w:sz w:val="28"/>
          <w:szCs w:val="28"/>
        </w:rPr>
      </w:pPr>
      <w:proofErr w:type="gramStart"/>
      <w:r w:rsidRPr="00767C34">
        <w:rPr>
          <w:color w:val="000000" w:themeColor="text1"/>
          <w:sz w:val="28"/>
          <w:szCs w:val="28"/>
        </w:rPr>
        <w:t>Я надеюсь, что обобщение моего опыта в отношении особенностей работы концертмейстера</w:t>
      </w:r>
      <w:r w:rsidR="008405B5">
        <w:rPr>
          <w:color w:val="000000" w:themeColor="text1"/>
          <w:sz w:val="28"/>
          <w:szCs w:val="28"/>
        </w:rPr>
        <w:t xml:space="preserve"> –</w:t>
      </w:r>
      <w:r w:rsidRPr="00767C34">
        <w:rPr>
          <w:color w:val="000000" w:themeColor="text1"/>
          <w:sz w:val="28"/>
          <w:szCs w:val="28"/>
        </w:rPr>
        <w:t xml:space="preserve"> </w:t>
      </w:r>
      <w:r>
        <w:rPr>
          <w:color w:val="000000" w:themeColor="text1"/>
          <w:sz w:val="28"/>
          <w:szCs w:val="28"/>
        </w:rPr>
        <w:t xml:space="preserve">баяниста </w:t>
      </w:r>
      <w:r w:rsidRPr="00767C34">
        <w:rPr>
          <w:color w:val="000000" w:themeColor="text1"/>
          <w:sz w:val="28"/>
          <w:szCs w:val="28"/>
        </w:rPr>
        <w:t>в классе сольного народного пения и фольклорного ансамбля, необходимости изучения инновационных технологий и применения их на практике поможет многим специалистам понять специфику данного направления исполнительского мастерства, определить круг проблем и пути их решения, добиться качественного улучшения результата в своей работе.</w:t>
      </w:r>
      <w:proofErr w:type="gramEnd"/>
    </w:p>
    <w:p w:rsidR="00282672" w:rsidRDefault="00282672" w:rsidP="00282672">
      <w:pPr>
        <w:pStyle w:val="1"/>
      </w:pPr>
    </w:p>
    <w:p w:rsidR="00282672" w:rsidRDefault="00282672" w:rsidP="00282672"/>
    <w:p w:rsidR="00282672" w:rsidRDefault="00282672" w:rsidP="00282672"/>
    <w:p w:rsidR="00282672" w:rsidRDefault="00282672" w:rsidP="00282672"/>
    <w:p w:rsidR="00282672" w:rsidRDefault="00282672" w:rsidP="00282672"/>
    <w:p w:rsidR="00282672" w:rsidRDefault="00282672" w:rsidP="00282672"/>
    <w:p w:rsidR="00282672" w:rsidRPr="00282672" w:rsidRDefault="00282672" w:rsidP="00282672">
      <w:pPr>
        <w:rPr>
          <w:rFonts w:ascii="Times New Roman" w:hAnsi="Times New Roman" w:cs="Times New Roman"/>
        </w:rPr>
      </w:pPr>
    </w:p>
    <w:p w:rsidR="006F7EDE" w:rsidRPr="008E0DA0" w:rsidRDefault="006F7EDE" w:rsidP="00282672">
      <w:pPr>
        <w:pStyle w:val="1"/>
      </w:pPr>
      <w:r w:rsidRPr="008E0DA0">
        <w:lastRenderedPageBreak/>
        <w:t>Литература</w:t>
      </w:r>
    </w:p>
    <w:p w:rsidR="006F7EDE" w:rsidRPr="00767C34" w:rsidRDefault="006F7EDE" w:rsidP="008405B5">
      <w:pPr>
        <w:pStyle w:val="a3"/>
        <w:shd w:val="clear" w:color="auto" w:fill="FFFFFF"/>
        <w:spacing w:before="0" w:beforeAutospacing="0" w:after="0" w:afterAutospacing="0" w:line="360" w:lineRule="auto"/>
        <w:ind w:left="567"/>
        <w:jc w:val="both"/>
        <w:rPr>
          <w:color w:val="000000" w:themeColor="text1"/>
          <w:sz w:val="28"/>
          <w:szCs w:val="28"/>
        </w:rPr>
      </w:pPr>
      <w:r>
        <w:rPr>
          <w:color w:val="000000" w:themeColor="text1"/>
          <w:sz w:val="28"/>
          <w:szCs w:val="28"/>
        </w:rPr>
        <w:t xml:space="preserve">1. </w:t>
      </w:r>
      <w:r w:rsidRPr="00767C34">
        <w:rPr>
          <w:color w:val="000000" w:themeColor="text1"/>
          <w:sz w:val="28"/>
          <w:szCs w:val="28"/>
        </w:rPr>
        <w:t>Акимов Ю.Т., Гвоздев П.А. Прогрессивная школа игры на баяне 1970</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2. </w:t>
      </w:r>
      <w:proofErr w:type="spellStart"/>
      <w:r w:rsidRPr="00767C34">
        <w:rPr>
          <w:color w:val="000000" w:themeColor="text1"/>
          <w:sz w:val="28"/>
          <w:szCs w:val="28"/>
        </w:rPr>
        <w:t>Баренбойм</w:t>
      </w:r>
      <w:proofErr w:type="spellEnd"/>
      <w:r w:rsidRPr="00767C34">
        <w:rPr>
          <w:color w:val="000000" w:themeColor="text1"/>
          <w:sz w:val="28"/>
          <w:szCs w:val="28"/>
        </w:rPr>
        <w:t xml:space="preserve"> Л.А. Путь к </w:t>
      </w:r>
      <w:proofErr w:type="spellStart"/>
      <w:r w:rsidRPr="00767C34">
        <w:rPr>
          <w:color w:val="000000" w:themeColor="text1"/>
          <w:sz w:val="28"/>
          <w:szCs w:val="28"/>
        </w:rPr>
        <w:t>музицированию</w:t>
      </w:r>
      <w:proofErr w:type="spellEnd"/>
      <w:r w:rsidRPr="00767C34">
        <w:rPr>
          <w:color w:val="000000" w:themeColor="text1"/>
          <w:sz w:val="28"/>
          <w:szCs w:val="28"/>
        </w:rPr>
        <w:t xml:space="preserve"> Л.-М. 1973</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3. </w:t>
      </w:r>
      <w:r w:rsidRPr="00767C34">
        <w:rPr>
          <w:color w:val="000000" w:themeColor="text1"/>
          <w:sz w:val="28"/>
          <w:szCs w:val="28"/>
        </w:rPr>
        <w:t>Веретенников И.И. Русская народная песня в школе Белгород изд. «Северскодонечье»1994</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4. </w:t>
      </w:r>
      <w:r w:rsidRPr="00767C34">
        <w:rPr>
          <w:color w:val="000000" w:themeColor="text1"/>
          <w:sz w:val="28"/>
          <w:szCs w:val="28"/>
        </w:rPr>
        <w:t xml:space="preserve">Егоров Б., </w:t>
      </w:r>
      <w:proofErr w:type="spellStart"/>
      <w:r w:rsidRPr="00767C34">
        <w:rPr>
          <w:color w:val="000000" w:themeColor="text1"/>
          <w:sz w:val="28"/>
          <w:szCs w:val="28"/>
        </w:rPr>
        <w:t>Левкодимов</w:t>
      </w:r>
      <w:proofErr w:type="spellEnd"/>
      <w:r w:rsidRPr="00767C34">
        <w:rPr>
          <w:color w:val="000000" w:themeColor="text1"/>
          <w:sz w:val="28"/>
          <w:szCs w:val="28"/>
        </w:rPr>
        <w:t xml:space="preserve"> Г. Хрестоматия по </w:t>
      </w:r>
      <w:proofErr w:type="spellStart"/>
      <w:r w:rsidRPr="00767C34">
        <w:rPr>
          <w:color w:val="000000" w:themeColor="text1"/>
          <w:sz w:val="28"/>
          <w:szCs w:val="28"/>
        </w:rPr>
        <w:t>аккомпаниаторской</w:t>
      </w:r>
      <w:proofErr w:type="spellEnd"/>
      <w:r w:rsidRPr="00767C34">
        <w:rPr>
          <w:color w:val="000000" w:themeColor="text1"/>
          <w:sz w:val="28"/>
          <w:szCs w:val="28"/>
        </w:rPr>
        <w:t xml:space="preserve"> практике</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5. </w:t>
      </w:r>
      <w:proofErr w:type="spellStart"/>
      <w:r w:rsidRPr="00767C34">
        <w:rPr>
          <w:color w:val="000000" w:themeColor="text1"/>
          <w:sz w:val="28"/>
          <w:szCs w:val="28"/>
        </w:rPr>
        <w:t>Имханицкий</w:t>
      </w:r>
      <w:proofErr w:type="spellEnd"/>
      <w:r w:rsidRPr="00767C34">
        <w:rPr>
          <w:color w:val="000000" w:themeColor="text1"/>
          <w:sz w:val="28"/>
          <w:szCs w:val="28"/>
        </w:rPr>
        <w:t xml:space="preserve"> М.И. Новое об артикуляции и штрихах на баяне. М,1997</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6. </w:t>
      </w:r>
      <w:proofErr w:type="spellStart"/>
      <w:r w:rsidRPr="00767C34">
        <w:rPr>
          <w:color w:val="000000" w:themeColor="text1"/>
          <w:sz w:val="28"/>
          <w:szCs w:val="28"/>
        </w:rPr>
        <w:t>Липс</w:t>
      </w:r>
      <w:proofErr w:type="spellEnd"/>
      <w:r w:rsidRPr="00767C34">
        <w:rPr>
          <w:color w:val="000000" w:themeColor="text1"/>
          <w:sz w:val="28"/>
          <w:szCs w:val="28"/>
        </w:rPr>
        <w:t xml:space="preserve"> Ф.Р. Искусство игры на баяне, 3-е изд. М, 2004</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7. </w:t>
      </w:r>
      <w:r w:rsidRPr="00767C34">
        <w:rPr>
          <w:color w:val="000000" w:themeColor="text1"/>
          <w:sz w:val="28"/>
          <w:szCs w:val="28"/>
        </w:rPr>
        <w:t>Мотов В.Н., Шахов Г.И. Развитие навыков подбора аккомпанемента по слуху. М., 2004</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8. </w:t>
      </w:r>
      <w:r w:rsidRPr="00767C34">
        <w:rPr>
          <w:color w:val="000000" w:themeColor="text1"/>
          <w:sz w:val="28"/>
          <w:szCs w:val="28"/>
        </w:rPr>
        <w:t xml:space="preserve">Фролов С.В. Формирование </w:t>
      </w:r>
      <w:proofErr w:type="spellStart"/>
      <w:r w:rsidRPr="00767C34">
        <w:rPr>
          <w:color w:val="000000" w:themeColor="text1"/>
          <w:sz w:val="28"/>
          <w:szCs w:val="28"/>
        </w:rPr>
        <w:t>аккомпаниаторских</w:t>
      </w:r>
      <w:proofErr w:type="spellEnd"/>
      <w:r w:rsidRPr="00767C34">
        <w:rPr>
          <w:color w:val="000000" w:themeColor="text1"/>
          <w:sz w:val="28"/>
          <w:szCs w:val="28"/>
        </w:rPr>
        <w:t xml:space="preserve"> навыков баяниста, Сумы 2012</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9. </w:t>
      </w:r>
      <w:r w:rsidRPr="00767C34">
        <w:rPr>
          <w:color w:val="000000" w:themeColor="text1"/>
          <w:sz w:val="28"/>
          <w:szCs w:val="28"/>
        </w:rPr>
        <w:t>Шахов Г.И. Игра по слуху, чтение с листа и транспонирование в классе баяна М., 1987</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10. </w:t>
      </w:r>
      <w:r w:rsidRPr="00767C34">
        <w:rPr>
          <w:color w:val="000000" w:themeColor="text1"/>
          <w:sz w:val="28"/>
          <w:szCs w:val="28"/>
        </w:rPr>
        <w:t>Шендерович Е.М. Об искусстве аккомпанемента // С.М. 1969, № 4</w:t>
      </w:r>
    </w:p>
    <w:p w:rsidR="006F7EDE" w:rsidRPr="00767C34"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 xml:space="preserve">11. </w:t>
      </w:r>
      <w:r w:rsidRPr="00767C34">
        <w:rPr>
          <w:color w:val="000000" w:themeColor="text1"/>
          <w:sz w:val="28"/>
          <w:szCs w:val="28"/>
        </w:rPr>
        <w:t>Шендерович Е.М. В концертмейстерском классе: Размышления педагога М., Музыка, 1996</w:t>
      </w:r>
    </w:p>
    <w:p w:rsidR="006F7EDE" w:rsidRPr="00AE5D90" w:rsidRDefault="006F7EDE" w:rsidP="008405B5">
      <w:pPr>
        <w:spacing w:line="360" w:lineRule="auto"/>
        <w:jc w:val="both"/>
        <w:rPr>
          <w:rFonts w:ascii="Times New Roman" w:hAnsi="Times New Roman" w:cs="Times New Roman"/>
          <w:sz w:val="28"/>
          <w:szCs w:val="28"/>
        </w:rPr>
      </w:pPr>
    </w:p>
    <w:p w:rsidR="006F7EDE" w:rsidRDefault="006F7EDE" w:rsidP="008405B5">
      <w:pPr>
        <w:pStyle w:val="a3"/>
        <w:shd w:val="clear" w:color="auto" w:fill="FFFFFF"/>
        <w:spacing w:before="0" w:beforeAutospacing="0" w:after="0" w:afterAutospacing="0" w:line="360" w:lineRule="auto"/>
        <w:ind w:firstLine="567"/>
        <w:jc w:val="both"/>
        <w:rPr>
          <w:color w:val="000000" w:themeColor="text1"/>
          <w:sz w:val="28"/>
          <w:szCs w:val="28"/>
        </w:rPr>
      </w:pPr>
    </w:p>
    <w:p w:rsidR="006F7EDE" w:rsidRDefault="006F7EDE" w:rsidP="006F7EDE">
      <w:pPr>
        <w:pStyle w:val="a3"/>
        <w:shd w:val="clear" w:color="auto" w:fill="FFFFFF"/>
        <w:spacing w:before="0" w:beforeAutospacing="0" w:after="0" w:afterAutospacing="0" w:line="360" w:lineRule="auto"/>
        <w:ind w:firstLine="567"/>
        <w:jc w:val="both"/>
        <w:rPr>
          <w:color w:val="000000" w:themeColor="text1"/>
          <w:sz w:val="28"/>
          <w:szCs w:val="28"/>
        </w:rPr>
      </w:pPr>
    </w:p>
    <w:p w:rsidR="006F7EDE" w:rsidRDefault="006F7EDE" w:rsidP="006F7EDE">
      <w:pPr>
        <w:pStyle w:val="a3"/>
        <w:shd w:val="clear" w:color="auto" w:fill="FFFFFF"/>
        <w:spacing w:before="0" w:beforeAutospacing="0" w:after="0" w:afterAutospacing="0" w:line="360" w:lineRule="auto"/>
        <w:ind w:firstLine="567"/>
        <w:jc w:val="both"/>
        <w:rPr>
          <w:color w:val="000000" w:themeColor="text1"/>
          <w:sz w:val="28"/>
          <w:szCs w:val="28"/>
        </w:rPr>
      </w:pPr>
    </w:p>
    <w:p w:rsidR="006F7EDE" w:rsidRDefault="006F7EDE" w:rsidP="006F7EDE">
      <w:pPr>
        <w:pStyle w:val="a3"/>
        <w:shd w:val="clear" w:color="auto" w:fill="FFFFFF"/>
        <w:spacing w:before="0" w:beforeAutospacing="0" w:after="0" w:afterAutospacing="0" w:line="360" w:lineRule="auto"/>
        <w:ind w:firstLine="567"/>
        <w:jc w:val="both"/>
        <w:rPr>
          <w:color w:val="000000" w:themeColor="text1"/>
          <w:sz w:val="28"/>
          <w:szCs w:val="28"/>
        </w:rPr>
      </w:pPr>
    </w:p>
    <w:p w:rsidR="006F7EDE" w:rsidRDefault="006F7EDE" w:rsidP="006F7EDE">
      <w:pPr>
        <w:pStyle w:val="a3"/>
        <w:shd w:val="clear" w:color="auto" w:fill="FFFFFF"/>
        <w:spacing w:before="0" w:beforeAutospacing="0" w:after="0" w:afterAutospacing="0" w:line="360" w:lineRule="auto"/>
        <w:ind w:firstLine="567"/>
        <w:jc w:val="both"/>
        <w:rPr>
          <w:color w:val="000000" w:themeColor="text1"/>
          <w:sz w:val="28"/>
          <w:szCs w:val="28"/>
        </w:rPr>
      </w:pPr>
    </w:p>
    <w:p w:rsidR="003B05DC" w:rsidRPr="00AE5D90" w:rsidRDefault="003B05DC" w:rsidP="00AE5D90">
      <w:pPr>
        <w:jc w:val="both"/>
        <w:rPr>
          <w:rFonts w:ascii="Times New Roman" w:hAnsi="Times New Roman" w:cs="Times New Roman"/>
          <w:sz w:val="28"/>
          <w:szCs w:val="28"/>
        </w:rPr>
      </w:pPr>
    </w:p>
    <w:sectPr w:rsidR="003B05DC" w:rsidRPr="00AE5D90" w:rsidSect="001A68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6C4" w:rsidRDefault="007B06C4" w:rsidP="00F46A47">
      <w:pPr>
        <w:spacing w:after="0" w:line="240" w:lineRule="auto"/>
      </w:pPr>
      <w:r>
        <w:separator/>
      </w:r>
    </w:p>
  </w:endnote>
  <w:endnote w:type="continuationSeparator" w:id="0">
    <w:p w:rsidR="007B06C4" w:rsidRDefault="007B06C4" w:rsidP="00F46A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6C4" w:rsidRDefault="007B06C4" w:rsidP="00F46A47">
      <w:pPr>
        <w:spacing w:after="0" w:line="240" w:lineRule="auto"/>
      </w:pPr>
      <w:r>
        <w:separator/>
      </w:r>
    </w:p>
  </w:footnote>
  <w:footnote w:type="continuationSeparator" w:id="0">
    <w:p w:rsidR="007B06C4" w:rsidRDefault="007B06C4" w:rsidP="00F46A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422C6"/>
    <w:multiLevelType w:val="hybridMultilevel"/>
    <w:tmpl w:val="81201CB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9311DD"/>
    <w:rsid w:val="00081F04"/>
    <w:rsid w:val="001A6818"/>
    <w:rsid w:val="00271144"/>
    <w:rsid w:val="00282672"/>
    <w:rsid w:val="003B05DC"/>
    <w:rsid w:val="00426954"/>
    <w:rsid w:val="00642C08"/>
    <w:rsid w:val="006F7EDE"/>
    <w:rsid w:val="007B06C4"/>
    <w:rsid w:val="007D00CC"/>
    <w:rsid w:val="007E6C90"/>
    <w:rsid w:val="008405B5"/>
    <w:rsid w:val="009311DD"/>
    <w:rsid w:val="00AE5D90"/>
    <w:rsid w:val="00C73974"/>
    <w:rsid w:val="00F46A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D90"/>
    <w:rPr>
      <w:rFonts w:eastAsiaTheme="minorEastAsia"/>
      <w:lang w:eastAsia="ru-RU"/>
    </w:rPr>
  </w:style>
  <w:style w:type="paragraph" w:styleId="2">
    <w:name w:val="heading 2"/>
    <w:basedOn w:val="a"/>
    <w:next w:val="a"/>
    <w:link w:val="20"/>
    <w:uiPriority w:val="9"/>
    <w:unhideWhenUsed/>
    <w:qFormat/>
    <w:rsid w:val="00AE5D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E5D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E5D9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AE5D90"/>
    <w:rPr>
      <w:rFonts w:asciiTheme="majorHAnsi" w:eastAsiaTheme="majorEastAsia" w:hAnsiTheme="majorHAnsi" w:cstheme="majorBidi"/>
      <w:b/>
      <w:bCs/>
      <w:color w:val="4F81BD" w:themeColor="accent1"/>
      <w:lang w:eastAsia="ru-RU"/>
    </w:rPr>
  </w:style>
  <w:style w:type="paragraph" w:styleId="a3">
    <w:name w:val="Normal (Web)"/>
    <w:basedOn w:val="a"/>
    <w:uiPriority w:val="99"/>
    <w:unhideWhenUsed/>
    <w:rsid w:val="00AE5D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E5D90"/>
  </w:style>
  <w:style w:type="paragraph" w:styleId="1">
    <w:name w:val="toc 1"/>
    <w:basedOn w:val="a"/>
    <w:next w:val="a"/>
    <w:autoRedefine/>
    <w:uiPriority w:val="39"/>
    <w:unhideWhenUsed/>
    <w:qFormat/>
    <w:rsid w:val="00282672"/>
    <w:pPr>
      <w:tabs>
        <w:tab w:val="right" w:leader="dot" w:pos="9345"/>
      </w:tabs>
      <w:spacing w:after="0" w:line="360" w:lineRule="auto"/>
      <w:ind w:firstLine="567"/>
      <w:jc w:val="center"/>
    </w:pPr>
    <w:rPr>
      <w:rFonts w:ascii="Times New Roman" w:hAnsi="Times New Roman" w:cs="Times New Roman"/>
      <w:noProof/>
      <w:color w:val="000000" w:themeColor="text1"/>
      <w:sz w:val="28"/>
      <w:szCs w:val="28"/>
    </w:rPr>
  </w:style>
  <w:style w:type="paragraph" w:customStyle="1" w:styleId="Default">
    <w:name w:val="Default"/>
    <w:rsid w:val="00AE5D9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header"/>
    <w:basedOn w:val="a"/>
    <w:link w:val="a5"/>
    <w:uiPriority w:val="99"/>
    <w:unhideWhenUsed/>
    <w:rsid w:val="00F46A4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46A47"/>
    <w:rPr>
      <w:rFonts w:eastAsiaTheme="minorEastAsia"/>
      <w:lang w:eastAsia="ru-RU"/>
    </w:rPr>
  </w:style>
  <w:style w:type="paragraph" w:styleId="a6">
    <w:name w:val="footer"/>
    <w:basedOn w:val="a"/>
    <w:link w:val="a7"/>
    <w:uiPriority w:val="99"/>
    <w:unhideWhenUsed/>
    <w:rsid w:val="00F46A4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46A47"/>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D90"/>
    <w:rPr>
      <w:rFonts w:eastAsiaTheme="minorEastAsia"/>
      <w:lang w:eastAsia="ru-RU"/>
    </w:rPr>
  </w:style>
  <w:style w:type="paragraph" w:styleId="2">
    <w:name w:val="heading 2"/>
    <w:basedOn w:val="a"/>
    <w:next w:val="a"/>
    <w:link w:val="20"/>
    <w:uiPriority w:val="9"/>
    <w:unhideWhenUsed/>
    <w:qFormat/>
    <w:rsid w:val="00AE5D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E5D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E5D9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AE5D90"/>
    <w:rPr>
      <w:rFonts w:asciiTheme="majorHAnsi" w:eastAsiaTheme="majorEastAsia" w:hAnsiTheme="majorHAnsi" w:cstheme="majorBidi"/>
      <w:b/>
      <w:bCs/>
      <w:color w:val="4F81BD" w:themeColor="accent1"/>
      <w:lang w:eastAsia="ru-RU"/>
    </w:rPr>
  </w:style>
  <w:style w:type="paragraph" w:styleId="a3">
    <w:name w:val="Normal (Web)"/>
    <w:basedOn w:val="a"/>
    <w:uiPriority w:val="99"/>
    <w:unhideWhenUsed/>
    <w:rsid w:val="00AE5D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E5D90"/>
  </w:style>
  <w:style w:type="paragraph" w:styleId="1">
    <w:name w:val="toc 1"/>
    <w:basedOn w:val="a"/>
    <w:next w:val="a"/>
    <w:autoRedefine/>
    <w:uiPriority w:val="39"/>
    <w:unhideWhenUsed/>
    <w:qFormat/>
    <w:rsid w:val="00282672"/>
    <w:pPr>
      <w:tabs>
        <w:tab w:val="right" w:leader="dot" w:pos="9345"/>
      </w:tabs>
      <w:spacing w:after="0" w:line="360" w:lineRule="auto"/>
      <w:ind w:firstLine="567"/>
      <w:jc w:val="center"/>
    </w:pPr>
    <w:rPr>
      <w:rFonts w:ascii="Times New Roman" w:hAnsi="Times New Roman" w:cs="Times New Roman"/>
      <w:noProof/>
      <w:color w:val="000000" w:themeColor="text1"/>
      <w:sz w:val="28"/>
      <w:szCs w:val="28"/>
    </w:rPr>
  </w:style>
  <w:style w:type="paragraph" w:customStyle="1" w:styleId="Default">
    <w:name w:val="Default"/>
    <w:rsid w:val="00AE5D9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header"/>
    <w:basedOn w:val="a"/>
    <w:link w:val="a5"/>
    <w:uiPriority w:val="99"/>
    <w:unhideWhenUsed/>
    <w:rsid w:val="00F46A4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46A47"/>
    <w:rPr>
      <w:rFonts w:eastAsiaTheme="minorEastAsia"/>
      <w:lang w:eastAsia="ru-RU"/>
    </w:rPr>
  </w:style>
  <w:style w:type="paragraph" w:styleId="a6">
    <w:name w:val="footer"/>
    <w:basedOn w:val="a"/>
    <w:link w:val="a7"/>
    <w:uiPriority w:val="99"/>
    <w:unhideWhenUsed/>
    <w:rsid w:val="00F46A4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46A47"/>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C7589-4256-4255-9419-9147AE67B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9</Pages>
  <Words>2308</Words>
  <Characters>13159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Иван</cp:lastModifiedBy>
  <cp:revision>5</cp:revision>
  <dcterms:created xsi:type="dcterms:W3CDTF">2018-04-27T09:04:00Z</dcterms:created>
  <dcterms:modified xsi:type="dcterms:W3CDTF">2018-04-28T06:57:00Z</dcterms:modified>
</cp:coreProperties>
</file>