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7"/>
          <w:rFonts w:eastAsiaTheme="majorEastAsia"/>
          <w:b/>
          <w:bCs/>
          <w:color w:val="000000"/>
          <w:sz w:val="40"/>
          <w:szCs w:val="40"/>
        </w:rPr>
        <w:t>          Обобщение    </w:t>
      </w:r>
      <w:proofErr w:type="gramStart"/>
      <w:r>
        <w:rPr>
          <w:rStyle w:val="c7"/>
          <w:rFonts w:eastAsiaTheme="majorEastAsia"/>
          <w:b/>
          <w:bCs/>
          <w:color w:val="000000"/>
          <w:sz w:val="40"/>
          <w:szCs w:val="40"/>
        </w:rPr>
        <w:t>опыта   работы </w:t>
      </w:r>
      <w:r>
        <w:rPr>
          <w:rStyle w:val="c10"/>
          <w:rFonts w:eastAsiaTheme="majorEastAsia"/>
          <w:b/>
          <w:bCs/>
          <w:color w:val="000000"/>
          <w:sz w:val="48"/>
          <w:szCs w:val="48"/>
        </w:rPr>
        <w:t> </w:t>
      </w:r>
      <w:r>
        <w:rPr>
          <w:b/>
          <w:bCs/>
          <w:color w:val="000000"/>
          <w:sz w:val="48"/>
          <w:szCs w:val="48"/>
        </w:rPr>
        <w:br/>
      </w:r>
      <w:r>
        <w:rPr>
          <w:rStyle w:val="c6"/>
          <w:rFonts w:eastAsiaTheme="majorEastAsia"/>
          <w:b/>
          <w:bCs/>
          <w:color w:val="000000"/>
          <w:sz w:val="32"/>
          <w:szCs w:val="32"/>
        </w:rPr>
        <w:t>               воспитателя  группы раннего возраста</w:t>
      </w:r>
      <w:proofErr w:type="gramEnd"/>
      <w:r>
        <w:rPr>
          <w:rStyle w:val="c6"/>
          <w:rFonts w:eastAsiaTheme="majorEastAsia"/>
          <w:b/>
          <w:bCs/>
          <w:color w:val="000000"/>
          <w:sz w:val="32"/>
          <w:szCs w:val="32"/>
        </w:rPr>
        <w:t xml:space="preserve">   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6"/>
          <w:rFonts w:eastAsiaTheme="majorEastAsia"/>
          <w:b/>
          <w:bCs/>
          <w:color w:val="000000"/>
          <w:sz w:val="32"/>
          <w:szCs w:val="32"/>
        </w:rPr>
        <w:t>                   </w:t>
      </w:r>
      <w:proofErr w:type="spellStart"/>
      <w:r>
        <w:rPr>
          <w:rStyle w:val="c6"/>
          <w:rFonts w:eastAsiaTheme="majorEastAsia"/>
          <w:b/>
          <w:bCs/>
          <w:color w:val="000000"/>
          <w:sz w:val="32"/>
          <w:szCs w:val="32"/>
        </w:rPr>
        <w:t>Тлавбердины</w:t>
      </w:r>
      <w:proofErr w:type="spellEnd"/>
      <w:r>
        <w:rPr>
          <w:rStyle w:val="c6"/>
          <w:rFonts w:eastAsiaTheme="majorEastAsia"/>
          <w:b/>
          <w:bCs/>
          <w:color w:val="000000"/>
          <w:sz w:val="32"/>
          <w:szCs w:val="32"/>
        </w:rPr>
        <w:t xml:space="preserve"> Регины </w:t>
      </w:r>
      <w:proofErr w:type="spellStart"/>
      <w:r>
        <w:rPr>
          <w:rStyle w:val="c6"/>
          <w:rFonts w:eastAsiaTheme="majorEastAsia"/>
          <w:b/>
          <w:bCs/>
          <w:color w:val="000000"/>
          <w:sz w:val="32"/>
          <w:szCs w:val="32"/>
        </w:rPr>
        <w:t>Фанзеловны</w:t>
      </w:r>
      <w:proofErr w:type="spellEnd"/>
      <w:r>
        <w:rPr>
          <w:rStyle w:val="c6"/>
          <w:rFonts w:eastAsiaTheme="majorEastAsia"/>
          <w:b/>
          <w:bCs/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6"/>
          <w:rFonts w:eastAsiaTheme="majorEastAsia"/>
          <w:b/>
          <w:bCs/>
          <w:color w:val="000000"/>
          <w:sz w:val="32"/>
          <w:szCs w:val="32"/>
        </w:rPr>
        <w:t>                                          по теме: 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6"/>
          <w:rFonts w:eastAsiaTheme="majorEastAsia"/>
          <w:b/>
          <w:bCs/>
          <w:color w:val="000000"/>
          <w:sz w:val="32"/>
          <w:szCs w:val="32"/>
        </w:rPr>
        <w:t>« Развитие сенсорных способностей детей раннего возраста»  </w:t>
      </w:r>
      <w:r>
        <w:rPr>
          <w:rStyle w:val="c7"/>
          <w:rFonts w:eastAsiaTheme="majorEastAsia"/>
          <w:b/>
          <w:bCs/>
          <w:color w:val="000000"/>
          <w:sz w:val="48"/>
          <w:szCs w:val="48"/>
        </w:rPr>
        <w:t> </w:t>
      </w:r>
      <w:r>
        <w:rPr>
          <w:b/>
          <w:bCs/>
          <w:color w:val="000000"/>
          <w:sz w:val="48"/>
          <w:szCs w:val="48"/>
        </w:rPr>
        <w:br/>
      </w:r>
      <w:r>
        <w:rPr>
          <w:rStyle w:val="c4"/>
          <w:rFonts w:eastAsiaTheme="majorEastAsia"/>
          <w:b/>
          <w:bCs/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0"/>
          <w:rFonts w:eastAsiaTheme="majorEastAsia"/>
          <w:b/>
          <w:bCs/>
          <w:i/>
          <w:iCs/>
          <w:color w:val="000000"/>
          <w:sz w:val="28"/>
          <w:szCs w:val="28"/>
        </w:rPr>
        <w:t>Актуальность темы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Ребенок в первые годы жизни сталкивается с многообразием форм, красок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и других свой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ств пр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>едметов, в частности игрушек и предметов домашнего обихода.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Этот период жизни ребенка характеризуется следующими важнейшими особенностями: он начинает говорить, ходить, овладевает разными способами действий с предметами. В его поведении все отчетливей прослеживаются элементы произвольности, целенаправленности, осознанности, что связано с дальнейшим развитием центральной нервной системы.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Знакомится он и с произведениями искусства - музыкой, живописью, скульптурой. И конечно, каждый ребенок, даже без целенаправленного воспитания воспринимает все это. Но если усвоение происходит стихийно, без разумного педагогического руководства, оно нередко оказывается поверхностным, неполноценным. Здесь то и приходит на помощь сенсорное воспитание.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Сенсорное развитие ребенка буквально с первых дней его жизни является залогом успешного осуществления разных видов деятельности, формирования различных способностей, готовности ребенка к школьному обучению.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Именно  поэтому   так  важно,  чтобы   сенсорное  воспитание  планомерно  и систематически включалось  во все моменты  жизни малыша, прежде  всего в процессы  познания  окружающей  жизни:  предметов,  их  свойств и качеств. Поэтому  я  выбрала тему</w:t>
      </w:r>
      <w:r>
        <w:rPr>
          <w:color w:val="000000"/>
        </w:rPr>
        <w:t>: </w:t>
      </w:r>
      <w:r>
        <w:rPr>
          <w:rStyle w:val="c11"/>
          <w:rFonts w:eastAsiaTheme="majorEastAsia"/>
          <w:color w:val="000000"/>
          <w:sz w:val="32"/>
          <w:szCs w:val="32"/>
        </w:rPr>
        <w:t>« Развитие  сенсорных  способностей  детей</w:t>
      </w:r>
      <w:r>
        <w:rPr>
          <w:color w:val="000000"/>
          <w:sz w:val="32"/>
          <w:szCs w:val="32"/>
        </w:rPr>
        <w:br/>
      </w:r>
      <w:r>
        <w:rPr>
          <w:rStyle w:val="c11"/>
          <w:rFonts w:eastAsiaTheme="majorEastAsia"/>
          <w:color w:val="000000"/>
          <w:sz w:val="32"/>
          <w:szCs w:val="32"/>
        </w:rPr>
        <w:t>раннего  возраста»  </w:t>
      </w:r>
      <w:r>
        <w:rPr>
          <w:color w:val="000000"/>
        </w:rPr>
        <w:t> 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rFonts w:eastAsiaTheme="majorEastAsia"/>
          <w:color w:val="000000"/>
          <w:sz w:val="28"/>
          <w:szCs w:val="28"/>
        </w:rPr>
        <w:t>Познавательная активность детей раннего возраста формируется в процессе предметной деятельности, которая является ведущей в этот период времени и основы для ознакомления с окружающим. Особую категорию составляют специальные предметы, стимулирующие познавательную активность - это дидактические игрушки. Они дают не только обобщающую информацию относительно формы, величины, цвета предмета, на чёткие элементарные представления связи и отношениях вещей, их взаимодействие с окружающей средой. Поэтому дидактические игрушки незаменимы в развитии чувственных представлений о многообразии и свойствах предметного мира.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rFonts w:eastAsiaTheme="majorEastAsia"/>
          <w:color w:val="000000"/>
          <w:sz w:val="28"/>
          <w:szCs w:val="28"/>
        </w:rPr>
        <w:t xml:space="preserve">Задача педагога заключается в том, чтобы с помощью дидактической игрушки обратить внимание на данные свойства предмета, а затем </w:t>
      </w:r>
      <w:r>
        <w:rPr>
          <w:rStyle w:val="c7"/>
          <w:rFonts w:eastAsiaTheme="majorEastAsia"/>
          <w:color w:val="000000"/>
          <w:sz w:val="28"/>
          <w:szCs w:val="28"/>
        </w:rPr>
        <w:lastRenderedPageBreak/>
        <w:t>предложить малышу выполнить ряд заданий на подбор (соотнесение, группировка, сортировка) игрушек по сходству или различию и т. п.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rFonts w:eastAsiaTheme="majorEastAsia"/>
          <w:color w:val="000000"/>
          <w:sz w:val="28"/>
          <w:szCs w:val="28"/>
        </w:rPr>
        <w:t> В своей работе использую и  нетрадиционные игры и игрушки, как покупные, так и изготовленные педагогами и родителями.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rFonts w:eastAsiaTheme="majorEastAsia"/>
          <w:b/>
          <w:bCs/>
          <w:i/>
          <w:iCs/>
          <w:color w:val="000000"/>
          <w:sz w:val="28"/>
          <w:szCs w:val="28"/>
        </w:rPr>
        <w:t>Теоретическое обоснование. </w:t>
      </w:r>
      <w:r>
        <w:rPr>
          <w:rStyle w:val="c4"/>
          <w:rFonts w:eastAsiaTheme="majorEastAsia"/>
          <w:b/>
          <w:bCs/>
          <w:color w:val="000000"/>
        </w:rPr>
        <w:t> 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Начала работу со сбора и анализа информации по данной проблеме, педагогическую литературу по сенсорному воспитанию дошкольников.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В педагогической энциклопедии сенсорное воспитание, понимается как целенаправленное развитие и совершенствование сенсорных процессов (ощущений, восприятий, представлений).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 xml:space="preserve"> Выдающиеся зарубежные и отечественные педагоги, считали, что сенсорное воспитание, направленное на обеспечение полноценного сенсорного развития, является одной из основных сторон дошкольного воспитания. Отечественные психологи А. Н. Леонтьев, С. Л. </w:t>
      </w:r>
      <w:proofErr w:type="spellStart"/>
      <w:r>
        <w:rPr>
          <w:rStyle w:val="c3"/>
          <w:rFonts w:eastAsiaTheme="majorEastAsia"/>
          <w:color w:val="000000"/>
          <w:sz w:val="28"/>
          <w:szCs w:val="28"/>
        </w:rPr>
        <w:t>Рубенштейн</w:t>
      </w:r>
      <w:proofErr w:type="spellEnd"/>
      <w:r>
        <w:rPr>
          <w:rStyle w:val="c3"/>
          <w:rFonts w:eastAsiaTheme="majorEastAsia"/>
          <w:color w:val="000000"/>
          <w:sz w:val="28"/>
          <w:szCs w:val="28"/>
        </w:rPr>
        <w:t xml:space="preserve"> и другие утверждали, что нужно учить видеть, учить воспринимать предметы и объекты нас окружающие, развивать целенаправленное восприятие, развивать умение направлять свое внимание 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на те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 xml:space="preserve"> или иные стороны, выделять в предметах и явлениях самое существенное, характерные признаки и свойства.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 xml:space="preserve">Л. С. </w:t>
      </w:r>
      <w:proofErr w:type="spellStart"/>
      <w:r>
        <w:rPr>
          <w:rStyle w:val="c3"/>
          <w:rFonts w:eastAsiaTheme="majorEastAsia"/>
          <w:color w:val="000000"/>
          <w:sz w:val="28"/>
          <w:szCs w:val="28"/>
        </w:rPr>
        <w:t>Выготский</w:t>
      </w:r>
      <w:proofErr w:type="spellEnd"/>
      <w:r>
        <w:rPr>
          <w:rStyle w:val="c3"/>
          <w:rFonts w:eastAsiaTheme="majorEastAsia"/>
          <w:color w:val="000000"/>
          <w:sz w:val="28"/>
          <w:szCs w:val="28"/>
        </w:rPr>
        <w:t xml:space="preserve"> дает заключение, что возраст до трех лет-это время возникновения ”устойчивого, независимо от внешних положений, осмысленного восприятия”. В этот период происходит скачок, ребенок начинает задавать окружающим вопросы. Для детей раннего возраста, так же как и для младенцев характерными являются сенсорные игры. Малыши с удовольствием возятся с песком, плещутся в воде, перекладывают предметы, пробуют их на вкус. Благодаря сенсорной игре дети узнают о свойствах физиологических и чувственных возможностях, а так же о свойствах вещей, которые их окружают.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rFonts w:eastAsiaTheme="majorEastAsia"/>
          <w:color w:val="000000"/>
          <w:sz w:val="28"/>
          <w:szCs w:val="28"/>
        </w:rPr>
        <w:t xml:space="preserve">Исследования отечественных психологов Выгодского Л. С., </w:t>
      </w:r>
      <w:proofErr w:type="spellStart"/>
      <w:r>
        <w:rPr>
          <w:rStyle w:val="c7"/>
          <w:rFonts w:eastAsiaTheme="majorEastAsia"/>
          <w:color w:val="000000"/>
          <w:sz w:val="28"/>
          <w:szCs w:val="28"/>
        </w:rPr>
        <w:t>Эльконина</w:t>
      </w:r>
      <w:proofErr w:type="spellEnd"/>
      <w:r>
        <w:rPr>
          <w:rStyle w:val="c7"/>
          <w:rFonts w:eastAsiaTheme="majorEastAsia"/>
          <w:color w:val="000000"/>
          <w:sz w:val="28"/>
          <w:szCs w:val="28"/>
        </w:rPr>
        <w:t xml:space="preserve"> Д. Б., </w:t>
      </w:r>
      <w:proofErr w:type="spellStart"/>
      <w:r>
        <w:rPr>
          <w:rStyle w:val="c7"/>
          <w:rFonts w:eastAsiaTheme="majorEastAsia"/>
          <w:color w:val="000000"/>
          <w:sz w:val="28"/>
          <w:szCs w:val="28"/>
        </w:rPr>
        <w:t>Блонского</w:t>
      </w:r>
      <w:proofErr w:type="spellEnd"/>
      <w:r>
        <w:rPr>
          <w:rStyle w:val="c7"/>
          <w:rFonts w:eastAsiaTheme="majorEastAsia"/>
          <w:color w:val="000000"/>
          <w:sz w:val="28"/>
          <w:szCs w:val="28"/>
        </w:rPr>
        <w:t xml:space="preserve"> П. П., показывают, что ранний возраст является   благоприятным для развития воображения, восприятия, ручной умелости, речевого развития.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Под сенсорной культурой подразумеваются общепринятые представления о цвете, форме и других свойствах вещей. Сенсорная культура ребенка – результат усвоения им сенсорной культуры, созданной человечеством.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Таким образом, проанализировав  указанные выше определения, можно сказать, что сенсорное воспитание – это целенаправленные, последовательные и планомерные педагогические воздействия, обеспечивающие формирование у ребенка чувственного познания, развитие у него процессов ощущения, восприятия, наглядных представлений через ознакомление с сенсорной культурой человека. Проблема сенсорного развития признается приоритетной и имеет первостепенное значение в развитии ребенка.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8"/>
          <w:rFonts w:eastAsiaTheme="majorEastAsia"/>
          <w:b/>
          <w:bCs/>
          <w:color w:val="000000"/>
          <w:sz w:val="28"/>
          <w:szCs w:val="28"/>
          <w:u w:val="single"/>
        </w:rPr>
        <w:t> </w:t>
      </w:r>
      <w:r>
        <w:rPr>
          <w:rStyle w:val="c7"/>
          <w:rFonts w:eastAsiaTheme="majorEastAsia"/>
          <w:b/>
          <w:bCs/>
          <w:color w:val="000000"/>
          <w:sz w:val="28"/>
          <w:szCs w:val="28"/>
        </w:rPr>
        <w:t>Актуальность опыта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Организация системы работы по сенсорному развитию детей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позволяет воспитателю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 xml:space="preserve"> :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lastRenderedPageBreak/>
        <w:t>- создавать условия для развития самостоятельной познавательной активности ;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разрабатывать и использовать наиболее эффективные средства и методы сенсорного воспитания, внедрять инновации;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расширять кругозор каждого ребенка на базе ближайшего окружения;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успешное освоение сенсорных эталонов и сенсомоторное развитие дошкольников.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Ведущая педагогическая идея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Учитывая, что игра является основной формой и содержанием организации жизни детей, что игра - самая любимая и естественная деятельность младших дошкольников, сенсорное развитие детей осуществляю через игровую деятельность.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Сенсорное воспитание лучше всего развивается во время игры. Ведь игра стихия детей.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Играя, ребенок учится осязанию, восприятию и усваивает все сенсорные эталоны: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учится сопоставлять, сравнивать, устанавливать закономерности, принимать самостоятельное решение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 xml:space="preserve"> ;</w:t>
      </w:r>
      <w:proofErr w:type="gramEnd"/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развивается и познает мир.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Предлагаю детям цветные палочки, веселые шнурки для ловких рук, забавные прищепки; игры с цветными пробками и закручивающими предметами, липучками.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Стараюсь делать каждый день их маленьким праздником. </w:t>
      </w:r>
      <w:r>
        <w:rPr>
          <w:color w:val="000000"/>
          <w:sz w:val="28"/>
          <w:szCs w:val="28"/>
        </w:rPr>
        <w:br/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Знания, полученные во время игры помогают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 xml:space="preserve"> детям и в жизни.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 xml:space="preserve">«Мы сейчас играем, но зато скоро мы сможем сами завязывать </w:t>
      </w:r>
      <w:proofErr w:type="spellStart"/>
      <w:r>
        <w:rPr>
          <w:rStyle w:val="c3"/>
          <w:rFonts w:eastAsiaTheme="majorEastAsia"/>
          <w:color w:val="000000"/>
          <w:sz w:val="28"/>
          <w:szCs w:val="28"/>
        </w:rPr>
        <w:t>шнурочки</w:t>
      </w:r>
      <w:proofErr w:type="spellEnd"/>
      <w:r>
        <w:rPr>
          <w:rStyle w:val="c3"/>
          <w:rFonts w:eastAsiaTheme="majorEastAsia"/>
          <w:color w:val="000000"/>
          <w:sz w:val="28"/>
          <w:szCs w:val="28"/>
        </w:rPr>
        <w:t xml:space="preserve"> на своих башмачках».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Результативность опыта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В результате проделанной работы по сенсорному развитию детей прослеживается положительная динамика: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дети проявляют интерес к предметам ближайшего окружения, их свойствам;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с удовольствием включаются в деятельность экспериментирования, проявляя эмоции радостного удивления и словесную активность;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способны целенаправленно наблюдать за объектами организованного восприятия;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умеют выполнять простейший сенсорный анализ;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стремятся передавать отношение цветов, размеров и форм в изобразительной и конструктивной деятельности.</w:t>
      </w:r>
      <w:proofErr w:type="gramEnd"/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Они любопытны, активны, эмоциональны, общительны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 xml:space="preserve"> .</w:t>
      </w:r>
      <w:proofErr w:type="gramEnd"/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Технология решения задач сенсорного воспитания и развития детей. 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  <w:u w:val="single"/>
        </w:rPr>
        <w:t>Ведущими задачами является следующее: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- </w:t>
      </w:r>
      <w:r>
        <w:rPr>
          <w:rStyle w:val="c3"/>
          <w:rFonts w:eastAsiaTheme="majorEastAsia"/>
          <w:color w:val="000000"/>
          <w:sz w:val="28"/>
          <w:szCs w:val="28"/>
        </w:rPr>
        <w:t>создание условий для обогащения чувственного опыта детей, их представление о многообразии свойств предметов окружающего мира;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стимулирование развития разных видов детского восприятия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 xml:space="preserve"> :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 xml:space="preserve"> зрительного, </w:t>
      </w:r>
      <w:r>
        <w:rPr>
          <w:rStyle w:val="c3"/>
          <w:rFonts w:eastAsiaTheme="majorEastAsia"/>
          <w:color w:val="000000"/>
          <w:sz w:val="28"/>
          <w:szCs w:val="28"/>
        </w:rPr>
        <w:lastRenderedPageBreak/>
        <w:t>слухового, осязательного, вкусового, обонятельного;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развитие интереса детей к совместному со взрослым и самостоятельному обследованию предметов, разнообразным действиям с ними; 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- з</w:t>
      </w:r>
      <w:r>
        <w:rPr>
          <w:rStyle w:val="c3"/>
          <w:rFonts w:eastAsiaTheme="majorEastAsia"/>
          <w:color w:val="000000"/>
          <w:sz w:val="28"/>
          <w:szCs w:val="28"/>
        </w:rPr>
        <w:t>накомство детей с разными видами сенсорных эталонов, формирование умения сравнивать предметы по основным свойства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м-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 xml:space="preserve"> цвету, форме, размеру.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rFonts w:eastAsiaTheme="majorEastAsia"/>
          <w:color w:val="000000"/>
          <w:sz w:val="28"/>
          <w:szCs w:val="28"/>
        </w:rPr>
        <w:t>Задачи решаются в совместной деятельности взрослого и детей, самостоятельной деятельности в рамках непосредственной образовательной деятельности и при проведении режимных моментов. 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Сенсорное воспитание осуществляю через разные формы работы</w:t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 :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непосредственно образовательную деятельность 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игры – экспериментирования 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художественное творчество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наблюдение</w:t>
      </w:r>
      <w:r>
        <w:rPr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- дидактические игры</w:t>
      </w:r>
    </w:p>
    <w:p w:rsidR="00D3321B" w:rsidRDefault="00D3321B" w:rsidP="00D3321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Для успешной организации сенсорного развития в группе создана предметн</w:t>
      </w:r>
      <w:proofErr w:type="gram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о-</w:t>
      </w:r>
      <w:proofErr w:type="gram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развивающая среда. </w:t>
      </w:r>
      <w:r>
        <w:rPr>
          <w:b/>
          <w:bCs/>
          <w:color w:val="000000"/>
          <w:sz w:val="28"/>
          <w:szCs w:val="28"/>
        </w:rPr>
        <w:br/>
      </w:r>
      <w:proofErr w:type="gramStart"/>
      <w:r>
        <w:rPr>
          <w:rStyle w:val="c3"/>
          <w:rFonts w:eastAsiaTheme="majorEastAsia"/>
          <w:color w:val="000000"/>
          <w:sz w:val="28"/>
          <w:szCs w:val="28"/>
        </w:rPr>
        <w:t>Оформлен сенсорный уголок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3"/>
          <w:rFonts w:eastAsiaTheme="majorEastAsia"/>
          <w:color w:val="000000"/>
          <w:sz w:val="28"/>
          <w:szCs w:val="28"/>
        </w:rPr>
        <w:t>Созданы</w:t>
      </w:r>
      <w:proofErr w:type="gramEnd"/>
      <w:r>
        <w:rPr>
          <w:rStyle w:val="c3"/>
          <w:rFonts w:eastAsiaTheme="majorEastAsia"/>
          <w:color w:val="000000"/>
          <w:sz w:val="28"/>
          <w:szCs w:val="28"/>
        </w:rPr>
        <w:t xml:space="preserve">  нетрадиционные игры и пособия</w:t>
      </w:r>
    </w:p>
    <w:p w:rsidR="00275360" w:rsidRDefault="00275360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Default="003C5C8D">
      <w:pPr>
        <w:rPr>
          <w:lang w:val="ru-RU"/>
        </w:rPr>
      </w:pPr>
    </w:p>
    <w:p w:rsidR="003C5C8D" w:rsidRPr="003C5C8D" w:rsidRDefault="003C5C8D">
      <w:pPr>
        <w:rPr>
          <w:lang w:val="ru-RU"/>
        </w:rPr>
      </w:pPr>
    </w:p>
    <w:sectPr w:rsidR="003C5C8D" w:rsidRPr="003C5C8D" w:rsidSect="00275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21B"/>
    <w:rsid w:val="00026BB1"/>
    <w:rsid w:val="00275360"/>
    <w:rsid w:val="003B4B07"/>
    <w:rsid w:val="003C5C8D"/>
    <w:rsid w:val="004D3A3F"/>
    <w:rsid w:val="00600F52"/>
    <w:rsid w:val="009B2878"/>
    <w:rsid w:val="00A02891"/>
    <w:rsid w:val="00D3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F5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00F5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F5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F5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F5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F5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F5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F5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F5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F5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F5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00F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00F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00F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F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F5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00F5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00F5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00F5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00F5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00F5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00F5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00F5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00F5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00F52"/>
    <w:rPr>
      <w:b/>
      <w:bCs/>
      <w:spacing w:val="0"/>
    </w:rPr>
  </w:style>
  <w:style w:type="character" w:styleId="a9">
    <w:name w:val="Emphasis"/>
    <w:uiPriority w:val="20"/>
    <w:qFormat/>
    <w:rsid w:val="00600F5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00F5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00F5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00F5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00F5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00F5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00F5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00F5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00F5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00F5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00F5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00F5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00F52"/>
    <w:pPr>
      <w:outlineLvl w:val="9"/>
    </w:pPr>
  </w:style>
  <w:style w:type="paragraph" w:customStyle="1" w:styleId="c1">
    <w:name w:val="c1"/>
    <w:basedOn w:val="a"/>
    <w:rsid w:val="00D33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7">
    <w:name w:val="c7"/>
    <w:basedOn w:val="a0"/>
    <w:rsid w:val="00D3321B"/>
  </w:style>
  <w:style w:type="character" w:customStyle="1" w:styleId="c10">
    <w:name w:val="c10"/>
    <w:basedOn w:val="a0"/>
    <w:rsid w:val="00D3321B"/>
  </w:style>
  <w:style w:type="character" w:customStyle="1" w:styleId="c6">
    <w:name w:val="c6"/>
    <w:basedOn w:val="a0"/>
    <w:rsid w:val="00D3321B"/>
  </w:style>
  <w:style w:type="character" w:customStyle="1" w:styleId="c4">
    <w:name w:val="c4"/>
    <w:basedOn w:val="a0"/>
    <w:rsid w:val="00D3321B"/>
  </w:style>
  <w:style w:type="character" w:customStyle="1" w:styleId="c0">
    <w:name w:val="c0"/>
    <w:basedOn w:val="a0"/>
    <w:rsid w:val="00D3321B"/>
  </w:style>
  <w:style w:type="character" w:customStyle="1" w:styleId="c3">
    <w:name w:val="c3"/>
    <w:basedOn w:val="a0"/>
    <w:rsid w:val="00D3321B"/>
  </w:style>
  <w:style w:type="character" w:customStyle="1" w:styleId="c11">
    <w:name w:val="c11"/>
    <w:basedOn w:val="a0"/>
    <w:rsid w:val="00D3321B"/>
  </w:style>
  <w:style w:type="character" w:customStyle="1" w:styleId="c8">
    <w:name w:val="c8"/>
    <w:basedOn w:val="a0"/>
    <w:rsid w:val="00D3321B"/>
  </w:style>
  <w:style w:type="paragraph" w:customStyle="1" w:styleId="c2">
    <w:name w:val="c2"/>
    <w:basedOn w:val="a"/>
    <w:rsid w:val="003C5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5">
    <w:name w:val="c5"/>
    <w:basedOn w:val="a0"/>
    <w:rsid w:val="003C5C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6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2018-02-15T11:17:00Z</dcterms:created>
  <dcterms:modified xsi:type="dcterms:W3CDTF">2018-02-28T16:54:00Z</dcterms:modified>
</cp:coreProperties>
</file>