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568"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"Педагогика в эпоху Возрождения и в наше время."</w:t>
      </w:r>
    </w:p>
    <w:p>
      <w:pPr>
        <w:spacing w:before="0" w:after="200" w:line="276"/>
        <w:ind w:right="-568"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Lukin Dimitriy</w:t>
      </w:r>
    </w:p>
    <w:p>
      <w:pPr>
        <w:spacing w:before="0" w:after="200" w:line="276"/>
        <w:ind w:right="-568"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Художественная подготовка студентов, в рамках среднего специального образования, является одним из основных вопросов педагогики. В настоящее время в Российском колледже традиционной культуры на отделении декоративно-прикладного искусства и народных промыслов создана комплексная система подготовки студентов и осуществление обучения по специальностям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изготовитель художественных изделий из керамики</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художественная роспись по дереву</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резьба по дереву</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изготовитель художественных изделий из ткани с росписью</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Основной целью  педагогической деятельности преподавателя специальной дисциплины является подготовка всесторонне развитого профессионала , вооруженного методами самостоятельного овладения знаниями, умениями и навыками, который сможет выполнять функциональные обязанности, предусмотренные стандартом по данной специальности. Колледж ставит перед собой задачи создать благоприятные условия для того, чтобы народное искусство более эффективно служило эстетическому  воспитанию подрастающего поколения, развитию и расширению его художественных представлений. По этому непременным условием эффективного современного процесса обучения  является развитие познавательной деятельности студентов и ее поддержание  в течение всего периода  занятий, а так же поиск оптимальных методов обучения с последующим выявлением и разрешением определенных проблем вместе с проверкой и закреплением полученных знаний. </w:t>
      </w:r>
    </w:p>
    <w:p>
      <w:pPr>
        <w:spacing w:before="0" w:after="200" w:line="276"/>
        <w:ind w:right="-568"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Для того чтобы лучше понять и применять средства и законы педагогики рассмотрим ее глубокий культурно-исторический контекст. Как самостоятельная наука она появилась в 17 в. и до этого была лишь частью философии. Чешский педагог Ян Амос Коменский (1592-1670г.) опубликовал в</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1654г. один из первых научно-педагогических трудов. Предложенные им принципы и методы обучения, например принцип природосообразности, классно-урочная система, вошли в золотой фонд теории обучения.</w:t>
      </w:r>
    </w:p>
    <w:p>
      <w:pPr>
        <w:spacing w:before="0" w:after="200" w:line="276"/>
        <w:ind w:right="-568"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Эпоха Возрождения породила множество ярких мыслителей, педагогов-гуманистов чьи взгляды и идеи не утратили своей актуальности и значения и сегодня. В их числе итальянец Витторино де Фельтре (1378-1446г.) использовавший новые методы преподавания, наглядные пособия и элементы игр,  знаменитый голландец Эразм Роттердамский (1466-1536г.) философ, писатель и видный деятель своего времени,  Франсуа Рабле(1483-1453г.)писатель, автор знаменитого сатирического романа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Гаргантюа и Пантагрюэль и Мишель Мантень (1553-1592г.) писатель и мыслитель изучавший психологию человека и природу  человеческого духа .</w:t>
      </w:r>
    </w:p>
    <w:p>
      <w:pPr>
        <w:spacing w:before="0" w:after="200" w:line="276"/>
        <w:ind w:right="-568"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Если во времена средневековья доминировало авторитарное, традиционно-патриархальное воспитание то в эпоху Возрождения больше внимания стало уделяться индивидуальности человека, его способностям и интересам. Идеалогией Возрождения становится гуманизм, а отличительной  чертой гуманистической  педагогики той эпохи –  синтез педагогической традиции античности и средневековые религиозные принципы . Однако гуманистическая идеология была элитарной, аристократической и находилась в большом противоречии с общественной жизнью того времени. Они были настолько устремлены в будущее, что оказались недоступны многим представителям той эпохи.</w:t>
      </w:r>
    </w:p>
    <w:p>
      <w:pPr>
        <w:spacing w:before="0" w:after="200" w:line="276"/>
        <w:ind w:right="-568"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Гуманистический идеал человека включал обязательное интеллектуальное, нравственное и эстетическое развитие личности. Индивидуальность как отличие человека от других людей стала основопологающим понятием. Эти принципы актуальны и для  современной педагогики как способа развития и приумножения природных задатков подростков, поиска пути воспитания активной, разумной личности способной к служению обществу и достижению жизненного успеха.</w:t>
      </w:r>
    </w:p>
    <w:p>
      <w:pPr>
        <w:spacing w:before="0" w:after="200" w:line="276"/>
        <w:ind w:right="-568" w:left="0" w:firstLine="0"/>
        <w:jc w:val="both"/>
        <w:rPr>
          <w:rFonts w:ascii="Calibri" w:hAnsi="Calibri" w:cs="Calibri" w:eastAsia="Calibri"/>
          <w:color w:val="auto"/>
          <w:spacing w:val="0"/>
          <w:position w:val="0"/>
          <w:sz w:val="22"/>
          <w:shd w:fill="auto" w:val="clear"/>
        </w:rPr>
      </w:pPr>
    </w:p>
    <w:p>
      <w:pPr>
        <w:spacing w:before="0" w:after="200" w:line="276"/>
        <w:ind w:right="-568" w:left="0" w:firstLine="0"/>
        <w:jc w:val="left"/>
        <w:rPr>
          <w:rFonts w:ascii="Calibri" w:hAnsi="Calibri" w:cs="Calibri" w:eastAsia="Calibri"/>
          <w:color w:val="auto"/>
          <w:spacing w:val="0"/>
          <w:position w:val="0"/>
          <w:sz w:val="22"/>
          <w:shd w:fill="auto" w:val="clear"/>
        </w:rPr>
      </w:pPr>
    </w:p>
    <w:p>
      <w:pPr>
        <w:spacing w:before="0" w:after="200" w:line="276"/>
        <w:ind w:right="-568"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Список литературы:</w:t>
      </w:r>
    </w:p>
    <w:p>
      <w:pPr>
        <w:spacing w:before="0" w:after="200" w:line="276"/>
        <w:ind w:right="-568"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1.Helpix.org/152023 html</w:t>
      </w:r>
    </w:p>
    <w:p>
      <w:pPr>
        <w:spacing w:before="0" w:after="200" w:line="276"/>
        <w:ind w:right="-568"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2.Stigme.org / 1190021617948/pedagogika_epohi_vozrogdeniya</w:t>
      </w:r>
    </w:p>
    <w:p>
      <w:pPr>
        <w:spacing w:before="0" w:after="200" w:line="276"/>
        <w:ind w:right="-568"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Словарь по педагогике (междисциплинарный).</w:t>
      </w:r>
    </w:p>
    <w:p>
      <w:pPr>
        <w:spacing w:before="0" w:after="200" w:line="276"/>
        <w:ind w:right="-568" w:left="0" w:firstLine="0"/>
        <w:jc w:val="left"/>
        <w:rPr>
          <w:rFonts w:ascii="Times New Roman" w:hAnsi="Times New Roman" w:cs="Times New Roman" w:eastAsia="Times New Roman"/>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