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F28" w:rsidRPr="005070A6" w:rsidRDefault="00136F28" w:rsidP="00136F2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Республика Саха (Якутия) Усть-Алданский улус</w:t>
      </w:r>
    </w:p>
    <w:p w:rsidR="00136F28" w:rsidRPr="005070A6" w:rsidRDefault="000B7438" w:rsidP="00136F28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МБДОУ «Д</w:t>
      </w:r>
      <w:r w:rsidR="00136F28" w:rsidRPr="005070A6">
        <w:rPr>
          <w:rFonts w:ascii="Arial" w:hAnsi="Arial" w:cs="Arial"/>
          <w:sz w:val="24"/>
          <w:szCs w:val="24"/>
        </w:rPr>
        <w:t>етский сад №1 «</w:t>
      </w:r>
      <w:proofErr w:type="spellStart"/>
      <w:r w:rsidR="00136F28" w:rsidRPr="005070A6">
        <w:rPr>
          <w:rFonts w:ascii="Arial" w:hAnsi="Arial" w:cs="Arial"/>
          <w:sz w:val="24"/>
          <w:szCs w:val="24"/>
        </w:rPr>
        <w:t>Кэнчээри</w:t>
      </w:r>
      <w:proofErr w:type="spellEnd"/>
      <w:r w:rsidR="00136F28" w:rsidRPr="005070A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</w:t>
      </w:r>
      <w:proofErr w:type="gramStart"/>
      <w:r>
        <w:rPr>
          <w:rFonts w:ascii="Arial" w:hAnsi="Arial" w:cs="Arial"/>
          <w:sz w:val="24"/>
          <w:szCs w:val="24"/>
        </w:rPr>
        <w:t>.А</w:t>
      </w:r>
      <w:proofErr w:type="gramEnd"/>
      <w:r>
        <w:rPr>
          <w:rFonts w:ascii="Arial" w:hAnsi="Arial" w:cs="Arial"/>
          <w:sz w:val="24"/>
          <w:szCs w:val="24"/>
        </w:rPr>
        <w:t>рылах</w:t>
      </w:r>
      <w:proofErr w:type="spellEnd"/>
      <w:r>
        <w:rPr>
          <w:rFonts w:ascii="Arial" w:hAnsi="Arial" w:cs="Arial"/>
          <w:sz w:val="24"/>
          <w:szCs w:val="24"/>
        </w:rPr>
        <w:t>»</w:t>
      </w: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center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>НАРОДНЫЙ ТАНЕЦ КАК СРЕДСТВО ФОРМИРОВАНИЯ ИСПОЛНИТЕЛЬСКОЙ КУЛЬТУРЫ У ДЕТЕЙ СТАРШЕГО ДОШКОЛЬНОГО ВОЗРАСТА</w:t>
      </w:r>
    </w:p>
    <w:p w:rsidR="00136F28" w:rsidRPr="005070A6" w:rsidRDefault="00136F28" w:rsidP="00136F28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</w:p>
    <w:p w:rsidR="00136F28" w:rsidRPr="005070A6" w:rsidRDefault="00136F28" w:rsidP="00136F28">
      <w:pPr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right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Работу выполнила:</w:t>
      </w:r>
    </w:p>
    <w:p w:rsidR="00136F28" w:rsidRPr="005070A6" w:rsidRDefault="00136F28" w:rsidP="00136F28">
      <w:pPr>
        <w:jc w:val="right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воспитательница </w:t>
      </w:r>
      <w:bookmarkStart w:id="0" w:name="_GoBack"/>
      <w:bookmarkEnd w:id="0"/>
    </w:p>
    <w:p w:rsidR="00136F28" w:rsidRPr="005070A6" w:rsidRDefault="00136F28" w:rsidP="00136F28">
      <w:pPr>
        <w:jc w:val="right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Бурцева Саина Андреевна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0B7438" w:rsidRDefault="000B7438" w:rsidP="000B7438">
      <w:pPr>
        <w:rPr>
          <w:rFonts w:ascii="Arial" w:hAnsi="Arial" w:cs="Arial"/>
          <w:sz w:val="24"/>
          <w:szCs w:val="24"/>
        </w:rPr>
      </w:pPr>
    </w:p>
    <w:p w:rsidR="00136F28" w:rsidRPr="005070A6" w:rsidRDefault="00136F28" w:rsidP="000B7438">
      <w:pPr>
        <w:jc w:val="center"/>
        <w:rPr>
          <w:rFonts w:ascii="Arial" w:hAnsi="Arial" w:cs="Arial"/>
          <w:b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lastRenderedPageBreak/>
        <w:t>Пояснительная записка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20" w:firstLine="709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  <w:shd w:val="clear" w:color="auto" w:fill="FFFFFF"/>
        </w:rPr>
        <w:t>На современном этапе развития общества возрастает потребность в развитии интеллектуального, творческого потенциала детей, так как в соответствии с самыми высокими требованиями от человека, работающего в новых условиях, требуется огромная умственная отдача, правильная научно-обоснованная профессиональная ориентация, полное использование умения и таланта. Поощрение творческих проявлений особенно важно в дошкольном возрасте. Не получив должного развития в</w:t>
      </w:r>
      <w:r w:rsidRPr="005070A6">
        <w:rPr>
          <w:rFonts w:ascii="Arial" w:hAnsi="Arial" w:cs="Arial"/>
          <w:sz w:val="24"/>
          <w:szCs w:val="24"/>
          <w:shd w:val="clear" w:color="auto" w:fill="FFFFFF"/>
          <w:lang w:val="en-US"/>
        </w:rPr>
        <w:t> </w:t>
      </w:r>
      <w:r w:rsidRPr="005070A6">
        <w:rPr>
          <w:rFonts w:ascii="Arial" w:hAnsi="Arial" w:cs="Arial"/>
          <w:sz w:val="24"/>
          <w:szCs w:val="24"/>
          <w:shd w:val="clear" w:color="auto" w:fill="FFFFFF"/>
        </w:rPr>
        <w:t xml:space="preserve"> этом возрасте, творческий потенциал далеко не всегда проявится  в</w:t>
      </w:r>
      <w:r w:rsidRPr="005070A6">
        <w:rPr>
          <w:rFonts w:ascii="Arial" w:hAnsi="Arial" w:cs="Arial"/>
          <w:sz w:val="24"/>
          <w:szCs w:val="24"/>
          <w:shd w:val="clear" w:color="auto" w:fill="FFFFFF"/>
          <w:lang w:val="en-US"/>
        </w:rPr>
        <w:t> </w:t>
      </w:r>
      <w:r w:rsidRPr="005070A6">
        <w:rPr>
          <w:rFonts w:ascii="Arial" w:hAnsi="Arial" w:cs="Arial"/>
          <w:sz w:val="24"/>
          <w:szCs w:val="24"/>
          <w:shd w:val="clear" w:color="auto" w:fill="FFFFFF"/>
        </w:rPr>
        <w:t xml:space="preserve"> будущем. Таким образом, педагогический потенциал художественного творчества дошкольников, его возможности в формировании интегративных качеств личности ребенка дошкольного возраста становится на сегодняшний день очень актуальной.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Особенности приобщения детей к народному танцевальному искусству изучались в исследованиях О.А. Апраксиной, Т.С. Комаровой, Н.И. </w:t>
      </w:r>
      <w:proofErr w:type="spellStart"/>
      <w:r w:rsidRPr="005070A6">
        <w:rPr>
          <w:rFonts w:ascii="Arial" w:hAnsi="Arial" w:cs="Arial"/>
          <w:sz w:val="24"/>
          <w:szCs w:val="24"/>
        </w:rPr>
        <w:t>Моревой</w:t>
      </w:r>
      <w:proofErr w:type="spellEnd"/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и др. Учеными изучались познавательные и игровые интересы, интерес к  народной поэзии, песне, танцу, природе. Авторы подчеркивают, что танец – это сфера деятельности, основанная на движении, позах, пластике и мимике, ритме как средствах эмоциональной выразительности. </w:t>
      </w: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В дошкольных образовательных учреждениях Республики Саха (Якутия) наметилась прогрессивная тенденция совершенствования педагогического процесса путем его обогащения этнокультурными традициями, что предполагает усвоение детьми национально-культурных ценностей, воплощенных в традиционном мировоззрении народа. </w:t>
      </w:r>
    </w:p>
    <w:p w:rsidR="00136F28" w:rsidRPr="005070A6" w:rsidRDefault="00136F28" w:rsidP="00136F28">
      <w:pPr>
        <w:ind w:left="20" w:firstLine="709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  <w:shd w:val="clear" w:color="auto" w:fill="FFFFFF"/>
        </w:rPr>
        <w:t>Содержание и организация танцевальной деятельности, обеспечивающие развитие исполнительской культуры детей.</w:t>
      </w:r>
    </w:p>
    <w:p w:rsidR="00136F28" w:rsidRPr="005070A6" w:rsidRDefault="00136F28" w:rsidP="00136F28">
      <w:pPr>
        <w:ind w:left="20"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20"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spacing w:after="120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pStyle w:val="a7"/>
        <w:ind w:left="0"/>
        <w:jc w:val="center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 xml:space="preserve">Значение музыкальной деятельности </w:t>
      </w:r>
      <w:r>
        <w:rPr>
          <w:rFonts w:ascii="Arial" w:hAnsi="Arial" w:cs="Arial"/>
          <w:b/>
          <w:sz w:val="24"/>
          <w:szCs w:val="24"/>
        </w:rPr>
        <w:t>для эстетического</w:t>
      </w:r>
      <w:r w:rsidRPr="005070A6">
        <w:rPr>
          <w:rFonts w:ascii="Arial" w:hAnsi="Arial" w:cs="Arial"/>
          <w:b/>
          <w:sz w:val="24"/>
          <w:szCs w:val="24"/>
        </w:rPr>
        <w:t xml:space="preserve"> воспитания и развития детей старшего дошкольного возраста</w:t>
      </w:r>
    </w:p>
    <w:p w:rsidR="00136F28" w:rsidRPr="005070A6" w:rsidRDefault="00136F28" w:rsidP="00136F28">
      <w:pPr>
        <w:jc w:val="center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Одно из главных условий развития детского творчества — приоритетное внимание к следующим видам деятельности: игровой, учебной, художественно-речевой, театрализованной, изобразительной, музыкальной и др.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Музыкальное воспитание, музыкальная деятельность — одна из центральных составляющих эстетического воспитания — играет особую роль во всестороннем развитии дошкольника, которая определяется спецификой музыки как вида искусства, с одной стороны, и спецификой детского возраста — с другой.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Для всестороннего развития особенно важно формирование духовно богатой, эстетически и музыкально развитой личности, чуткой к красоте в искусстве и жизни, творчески активной, развитой интеллектуально и физически.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«Музыка является самым чудодейственным, самым тонким средством привлечения к добру, красоте, человечности... Как гимнастика выпрямляет тело, так музыка выпрямляет душу человека», — писал о музыке В.А.  Сухомлинский. Музыка развивает сферу чувств, способствует самопознанию. Гармоническое развитие личности невозможно без постижения гармонии и звуков, ритмов. Музыка оказывает одно из самых сильных эмоциональных воздействий на человека: она заставляет радоваться и страдать, мечтать и грустить, думать, учит разбираться в окружающем мире, людях, их взаимоотношениях. Она может увести в мир грез, оказаться враждебной, но может оказать и положительное воспитательное воздействие даже в тех случаях, когда все другие средства не эффективны.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lastRenderedPageBreak/>
        <w:t>Музыка эмоциональна по своей сущности, по своему непосредственному содержанию. По выражению Б.М. Теплова, благодаря столь замечательным особенностям, она становится «эмоциональным познанием» и создает ни с чем несравнимые возможности для развития эмоциональной сферы человека, в особенности в детстве.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Эмоциональная отзывчивость на музыку — одна из важнейших музыкальных способностей. Она связана с развитием эмоциональной отзывчивости и в жизни, с воспитанием таких качеств личности, как доброта, умение сочувствовать другому человеку.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Интеллектуальное развитие осуществляется в разных видах музыкальной деятельности. Так, в пении дети имеют возможность импровизировать, создавать свой вариант мелодии. Стараясь найти соответствие литературного текста выразительным интонациям, они подстраивают голос, его звучание определенной мелодии. В музыкально-</w:t>
      </w:r>
      <w:proofErr w:type="gramStart"/>
      <w:r w:rsidRPr="005070A6">
        <w:rPr>
          <w:rFonts w:ascii="Arial" w:hAnsi="Arial" w:cs="Arial"/>
          <w:sz w:val="24"/>
          <w:szCs w:val="24"/>
        </w:rPr>
        <w:t>ритмической деятельности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дети с удовольствием придумывают, комбинируют движения пляски, напевая и двигаясь под музыку.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Интеллектуальному развитию способствуют и другие виды музыкальной деятельности. Танец, народная пляска, пантомима и особенно музыкально-игровая драматизация побуждают детей изобразить картину жизни, охарактеризовать какой-либо персонаж, используя выразительные движения, мимику, слово, характер мелодии. При этом наблюдается определенная последовательность: дети слушают музыку, обсуждают тему, распределяют роли, затем действуют. На каждом этапе возникают новые задачи, побуждающие мыслить, фантазировать, творить.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Воспитание детей средствами музыки, созданной на народной основе, развивает у них интерес к песням, играм, хороводам других народов. Достаточно вспомнить, как дети с удовольствием водят русские хороводы вокруг березки, пляшут задорные украинские и белорусские пляски, поют литовские песни и т.д. Хороводы, игры, песни, </w:t>
      </w:r>
      <w:proofErr w:type="gramStart"/>
      <w:r w:rsidRPr="005070A6">
        <w:rPr>
          <w:rFonts w:ascii="Arial" w:hAnsi="Arial" w:cs="Arial"/>
          <w:sz w:val="24"/>
          <w:szCs w:val="24"/>
        </w:rPr>
        <w:t>пляски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а также нарядные костюмы вызывают интерес к творчеству своего народа и других народов.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Задачи и содержание музыкального воспитания дошкольников определяются общими целями всестороннего развития личности и,  в  частности, эстетического воспитания. Общеизвестно, что такими целями являются: приобщение детей к деятельности в области искусства, развитие эстетического восприятия и эмоциональной отзывчивости на  музыкальные произведения, воспитание любви к музыке, развитие музыкальных способностей, формирование музыкального вкуса и  воспитание стремления посильно проявить себя в  музыкальной  деятельности, т.е. развитие художественно-творческих способностей детей.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Эстетическое воспитание направлено на развитие способностей дошкольников </w:t>
      </w:r>
      <w:proofErr w:type="gramStart"/>
      <w:r w:rsidRPr="005070A6">
        <w:rPr>
          <w:rFonts w:ascii="Arial" w:hAnsi="Arial" w:cs="Arial"/>
          <w:sz w:val="24"/>
          <w:szCs w:val="24"/>
        </w:rPr>
        <w:t>воспринимать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, чувствовать и понимать прекрасное, замечать хорошее и плохое, творчески самостоятельно действовать, приобщаясь тем самым к различным видам художественной деятельности. Одним из ярких средств эстетического воспитания является музыка. Чтобы она выполнила эту важную функцию, надо развивать у ребенка общую музыкальность. Первый признак музыкальности – способность чувствовать характер, настроение музыкального произведения, сопереживать услышанное, проявлять эмоциональное отношение, понимать музыкальный образ. Музыка волнует маленького слушателя, вызывает ответные реакции, знакомит с  жизненными явлениями, рождает ассоциации. Второй признак музыкальности – способность вслушиваться, сравнивать, оценивать наиболее яркие и понятные музыкальные явления. Это требует элементарной музыкально-слуховой культуры, произвольного слухового внимания, направленного </w:t>
      </w:r>
      <w:proofErr w:type="gramStart"/>
      <w:r w:rsidRPr="005070A6">
        <w:rPr>
          <w:rFonts w:ascii="Arial" w:hAnsi="Arial" w:cs="Arial"/>
          <w:sz w:val="24"/>
          <w:szCs w:val="24"/>
        </w:rPr>
        <w:t>на те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или иные средства выразительности. Третий признак музыкальности – проявление творческого отношения к музыке. Слушая ее, ребенок по-своему представляет художественный образ, передавая его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в  пении, игре, танце.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lastRenderedPageBreak/>
        <w:t>Эстетическое воспитание детей в дошкольном учреждении осуществляется в разных формах в зависимости от принципа руководства их деятельностью, способа объединения дошкольников, вида деятельности.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 современных условиях приоритетным направлением  работы детского сада является  художественно-эстетическое воспитание детей дошкольного возраста. В настоящее время высокая социальная значимость темы заставляет по-иному взглянуть на вопросы воспитания и обучения в детском саду, на  актуальность и необходимость составления развивающих занятий по  эстетическому воспитанию. Формирование творческой личности, создание эмоционально благоприятной обстановки для каждого ребенка, обеспечивающей его духовное развитие, предполагают усиление внимания к  эстетическому воспитанию и развитию творческих способностей ребенка, развитию его личностных качеств.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Интеллектуальному развитию способствуют и другие виды музыкальной деятельности. Танец, народная пляска, пантомима и особенно музыкально-игровая драматизация побуждают детей изобразить картину жизни, охарактеризовать какой-либо персонаж, используя выразительные движения, мимику, слово, характер мелодии. При этом наблюдается определенная последовательность: дети слушают музыку, обсуждают тему,</w:t>
      </w:r>
      <w:r w:rsidRPr="005070A6">
        <w:rPr>
          <w:rFonts w:ascii="Arial" w:eastAsia="Calibri" w:hAnsi="Arial" w:cs="Arial"/>
          <w:sz w:val="24"/>
          <w:szCs w:val="24"/>
        </w:rPr>
        <w:t xml:space="preserve"> </w:t>
      </w:r>
      <w:r w:rsidRPr="005070A6">
        <w:rPr>
          <w:rFonts w:ascii="Arial" w:hAnsi="Arial" w:cs="Arial"/>
          <w:sz w:val="24"/>
          <w:szCs w:val="24"/>
        </w:rPr>
        <w:t>распределяют роли, затем действуют. На каждом этапе возникают новые задачи, побуждающие мыслить, фантазировать, творить.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center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>Формирование исполнительской культуры у детей старшего дошкольного возраста</w:t>
      </w:r>
    </w:p>
    <w:p w:rsidR="00136F28" w:rsidRPr="005070A6" w:rsidRDefault="00136F28" w:rsidP="00136F28">
      <w:pPr>
        <w:jc w:val="center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Музыкальные способности бывают специальные (исполнительские, композиторские) и общие — необходимые для осуществления любой музыкальной деятельности. Для педагогов музыки важны в первую очередь общие музыкальные способности детей: ладовое чувство (эмоциональная отзывчивость на музыку), способность произвольно оперировать музыкально-слуховыми представлениями, музыкально-ритмическое чувство и чувство целого (музыкальной формы). Эти способности в сочетании с  умением чувствовать содержание музыки представляют собой музыкальность.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Значение развития музыкальных способностей состоит в том, что они дают детям возможность успешно проявлять себя в различных видах музыкальной деятельности и обеспечивают осознание особенностей языка музыки, строения музыкальной речи. Это, в свою очередь, является основой для формирования музыкального вкуса, интересов, потребностей.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Другим видом музыкальной деятельности является детское исполнительство: пение, музыкально-</w:t>
      </w:r>
      <w:proofErr w:type="gramStart"/>
      <w:r w:rsidRPr="005070A6">
        <w:rPr>
          <w:rFonts w:ascii="Arial" w:hAnsi="Arial" w:cs="Arial"/>
          <w:sz w:val="24"/>
          <w:szCs w:val="24"/>
        </w:rPr>
        <w:t>ритмические движения</w:t>
      </w:r>
      <w:proofErr w:type="gramEnd"/>
      <w:r w:rsidRPr="005070A6">
        <w:rPr>
          <w:rFonts w:ascii="Arial" w:hAnsi="Arial" w:cs="Arial"/>
          <w:sz w:val="24"/>
          <w:szCs w:val="24"/>
        </w:rPr>
        <w:t>, упражнения, игры, танцы, игра на детских музыкальных инструментах, что предполагает способность ребенка выразительно, непосредственно и искренне передавать настроение, характер музыки и свое собственное отношение к ней.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Обобщая взгляды музыкантов-исполнителей, ученых и педагогов- исследователей, можно утверждать, что процесс исполнительского творчества представляет собой не только акт воплощения композиторского замысла, но и создания собственной исполнительской трактовки. Каждое исполнение произведения является (вернее, должно являться) уникальным творческим актом. Исполнение может повышать эстетическую ценность произведения, углублять его содержание, обогащать его. С другой стороны, исполнение может обеднить и исказить существенные стороны содержания музыкального произведения. Так же как в человеческой речи одни и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те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же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слова могут произноситься по-разному, так и в музыкальной речи одни и  те  же нотные знаки могут интонироваться различно.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Исполнитель должен обладать рядом качеств: творческой страстностью, </w:t>
      </w:r>
      <w:r w:rsidRPr="005070A6">
        <w:rPr>
          <w:rFonts w:ascii="Arial" w:hAnsi="Arial" w:cs="Arial"/>
          <w:sz w:val="24"/>
          <w:szCs w:val="24"/>
        </w:rPr>
        <w:lastRenderedPageBreak/>
        <w:t>сосредоточенностью, гибким воображением, творческим эстрадным самочувствием, высоким интеллектуальным уровнем общей и  специальной, связанной со спецификой данного искусства, культурой.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Термин «исполнительская культура учащихся» рассматривается в учебнике по теории музыкального образования Э. Б. Абдуллина, Е. В. Николаевой, где приводятся характеризующие ее следующие показатели: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- выраженные интересы, склонности, потребности именно к конкретному виду исполнительской деятельности;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- владение необходимыми исполнительскими знаниями, умениями и  навыками, способствующими достижению единства интонационно-образного восприятия, воспроизведения в соответствии с характером, стилем и жанром произведения;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- отношение к исполнительству как творческому процессу;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- умение оценить качество исполнения музыки на основе своих представлений о красоте певческого, инструментального звучания, исполнительской интерпретации произведения.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Музыкальный образ исполнителя-художника - это чаще всего та обобщенная «картина», панорама поля его воображения, которая «руководит» непосредственным исполнением через свои универсальные составляющие. Такими универсальными составляющими являются эстетические эмоции. Как пишет В. </w:t>
      </w:r>
      <w:proofErr w:type="spellStart"/>
      <w:r w:rsidRPr="005070A6">
        <w:rPr>
          <w:rFonts w:ascii="Arial" w:hAnsi="Arial" w:cs="Arial"/>
          <w:sz w:val="24"/>
          <w:szCs w:val="24"/>
        </w:rPr>
        <w:t>Ражников</w:t>
      </w:r>
      <w:proofErr w:type="spellEnd"/>
      <w:r w:rsidRPr="005070A6">
        <w:rPr>
          <w:rFonts w:ascii="Arial" w:hAnsi="Arial" w:cs="Arial"/>
          <w:sz w:val="24"/>
          <w:szCs w:val="24"/>
        </w:rPr>
        <w:t>, существуют такие слои музыкального исполнительского образа, которые можно было бы назвать «субъективной эмоциональной программой музыканта-исполнителя». Соответственно, можно выделить такой компонент исполнительской культуры музыканта, как эмоциональная культура исполнения.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Исполнительская деятельность - это воспроизведение усвоенной системы действий в определенных условиях. Основные виды исполнительской деятельности в дошкольном возрасте – это пение, музыкально-</w:t>
      </w:r>
      <w:proofErr w:type="gramStart"/>
      <w:r w:rsidRPr="005070A6">
        <w:rPr>
          <w:rFonts w:ascii="Arial" w:hAnsi="Arial" w:cs="Arial"/>
          <w:sz w:val="24"/>
          <w:szCs w:val="24"/>
        </w:rPr>
        <w:t>ритмические движения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и игра на детских музыкальных инструментах.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Музыкально-</w:t>
      </w:r>
      <w:proofErr w:type="gramStart"/>
      <w:r w:rsidRPr="005070A6">
        <w:rPr>
          <w:rFonts w:ascii="Arial" w:hAnsi="Arial" w:cs="Arial"/>
          <w:sz w:val="24"/>
          <w:szCs w:val="24"/>
        </w:rPr>
        <w:t>ритмические движения</w:t>
      </w:r>
      <w:proofErr w:type="gramEnd"/>
      <w:r w:rsidRPr="005070A6">
        <w:rPr>
          <w:rFonts w:ascii="Arial" w:hAnsi="Arial" w:cs="Arial"/>
          <w:sz w:val="24"/>
          <w:szCs w:val="24"/>
        </w:rPr>
        <w:t>,  как вид деятельности также играют большую роль не только в музыкальном, но и в общем развитии ребенка. Овладевая навыками ритмичного, выразительного движения ребенок учится владеть своим телом, у него формируется правильная осанка, выразительная легкая походка. Говоря о развитии музыкальных способностей в музыкально-</w:t>
      </w:r>
      <w:proofErr w:type="gramStart"/>
      <w:r w:rsidRPr="005070A6">
        <w:rPr>
          <w:rFonts w:ascii="Arial" w:hAnsi="Arial" w:cs="Arial"/>
          <w:sz w:val="24"/>
          <w:szCs w:val="24"/>
        </w:rPr>
        <w:t>ритмической деятельности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имеют в виду, прежде всего, способность ощущать ритмическое своеобразие в музыке и передавать это в  своих движениях. Поэтому перед педагогом стоит задача учить воспринимать развитие музыкальных образов и согласовывать с ними свои движения. Работа педагога по развитию музыкальных способностей ребенка в музыкально-</w:t>
      </w:r>
      <w:proofErr w:type="gramStart"/>
      <w:r w:rsidRPr="005070A6">
        <w:rPr>
          <w:rFonts w:ascii="Arial" w:hAnsi="Arial" w:cs="Arial"/>
          <w:sz w:val="24"/>
          <w:szCs w:val="24"/>
        </w:rPr>
        <w:t>ритмической деятельности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строится по двум направлениям – развитие музыкально-ритмических навыков и навыков выразительного движения. Музыкально-ритмические навыки – это навыки передачи в  движении наиболее ярких средств музыкальной выразительности (формы, темпа, динамики, метроритма). Музыкально-ритмические навыки осваиваются детьми в процессе разучивания танцев, народных плясок и  хороводов, упражнений, музыкальных игр, требования же в работе над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этими навыками последовательно усложняются. 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Игра на детских музыкальных инструментах – один из видов коллективной исполнительской деятельности дошкольников. Ее назначение — способствовать проявлению и развитию музыкальных способностей ребенка, обогащать художественный опыт детей, развивать их интерес к исполнительской деятельности. При этом важно эмоциональное отношение ребят к </w:t>
      </w:r>
      <w:proofErr w:type="spellStart"/>
      <w:r w:rsidRPr="005070A6">
        <w:rPr>
          <w:rFonts w:ascii="Arial" w:hAnsi="Arial" w:cs="Arial"/>
          <w:sz w:val="24"/>
          <w:szCs w:val="24"/>
        </w:rPr>
        <w:t>музицированию</w:t>
      </w:r>
      <w:proofErr w:type="spellEnd"/>
      <w:r w:rsidRPr="005070A6">
        <w:rPr>
          <w:rFonts w:ascii="Arial" w:hAnsi="Arial" w:cs="Arial"/>
          <w:sz w:val="24"/>
          <w:szCs w:val="24"/>
        </w:rPr>
        <w:t>, восприятие звучания отдельных инструментов и усвоение приемов игры.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Танец - искусство пластическое. Тело исполнителя является средством выражения идей, мыслей, содержания танцевального произведения. Поэтому, чем </w:t>
      </w:r>
      <w:r w:rsidRPr="005070A6">
        <w:rPr>
          <w:rFonts w:ascii="Arial" w:hAnsi="Arial" w:cs="Arial"/>
          <w:sz w:val="24"/>
          <w:szCs w:val="24"/>
        </w:rPr>
        <w:lastRenderedPageBreak/>
        <w:t>лучше он будет им владеть, тем вернее, ярче и выразительнее станет его  танцевальный язык.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 настоящее время есть много литературы с описанием народных танцев. Знакомясь с ней, мы видим необычайное разнообразие. Каждая область имеет десятки различных форм русского танца. Причем каждый танец имеет свою особенную манеру исполнения.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Приступая к постановке того или иного народного танца, необходимо сначала рассказать о его манере стиле исполнения, объяснить, чем они вызваны. Для этого хорошо было бы привлечь литературный и  иконографический материал, посетить музей, если он есть в городе, а  потом уже приступить к показу танца, то есть провести всестороннюю познавательную работу, связанную с постановкой.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Народные танцы бывают, несложны по технике исполнения, но  требуют глубокого проникновения в </w:t>
      </w:r>
      <w:proofErr w:type="spellStart"/>
      <w:r w:rsidRPr="005070A6">
        <w:rPr>
          <w:rFonts w:ascii="Arial" w:hAnsi="Arial" w:cs="Arial"/>
          <w:sz w:val="24"/>
          <w:szCs w:val="24"/>
        </w:rPr>
        <w:t>o</w:t>
      </w:r>
      <w:proofErr w:type="gramStart"/>
      <w:r w:rsidRPr="005070A6">
        <w:rPr>
          <w:rFonts w:ascii="Arial" w:hAnsi="Arial" w:cs="Arial"/>
          <w:sz w:val="24"/>
          <w:szCs w:val="24"/>
        </w:rPr>
        <w:t>б</w:t>
      </w:r>
      <w:proofErr w:type="gramEnd"/>
      <w:r w:rsidRPr="005070A6">
        <w:rPr>
          <w:rFonts w:ascii="Arial" w:hAnsi="Arial" w:cs="Arial"/>
          <w:sz w:val="24"/>
          <w:szCs w:val="24"/>
        </w:rPr>
        <w:t>paз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. Большое внимание уделяется изучению и перенесению на сцену народных танцев. 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 настоящее время мы знаем большое количество танцев различных областей, разных по манере и стилю исполнения, раскрывающих зрителю красоту и благородство, женственность и скромность, удаль и юмор - самые различные стороны русского характера, отраженные в танце.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Эстетические и технические требования к исполнительской культуре танца складывались не одним поколением танцовщиков. Исполнительская культура, опираясь на традиции, формировалась в соответствии с  требованиями времени. Эстетические установки русской народной пляски, выработанные веками, явились фундаментом для создания русского национального танцевального искусства.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Техническими требованиями являются - владение полным комплексом танцевальных движений сформулированных в программе по народно-сценическому танцу для средне-специальных учебных учреждений.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Диапазон исполнительской техники в танце очень велик. Это дает возможность балетмейстеру создавать самые разнообразные хореографические композиции, подобно тому, как в музыке на основе принятого звукоряда композитор строит самые разнообразные </w:t>
      </w:r>
      <w:proofErr w:type="spellStart"/>
      <w:r w:rsidRPr="005070A6">
        <w:rPr>
          <w:rFonts w:ascii="Arial" w:hAnsi="Arial" w:cs="Arial"/>
          <w:sz w:val="24"/>
          <w:szCs w:val="24"/>
        </w:rPr>
        <w:t>звуковысотные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связи. Иначе говоря, выразительные средства позволяют балетмейстеру создавать произведения самого различного содержания и формы: от  небольших концертных этюдов до спектаклей. Чтобы овладеть высоким исполнительским мастерством танца, необходимо познать и усвоить его  природу, его средства выражения, его школу.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Однако легкость движения в технике танца не просто «изящная невесомость» или показной оптимизм, это, прежде всего средство актерской выразительности, которое может быть использовано во всем своем пластическом многообразии. Легкость дает, приподнято- стройную. </w:t>
      </w:r>
    </w:p>
    <w:p w:rsidR="00136F28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jc w:val="center"/>
        <w:rPr>
          <w:rFonts w:ascii="Arial" w:hAnsi="Arial" w:cs="Arial"/>
          <w:b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 xml:space="preserve"> Народный танец как средство исполнительской культуры у детей старшего дошкольного   возраста</w:t>
      </w:r>
    </w:p>
    <w:p w:rsidR="00136F28" w:rsidRPr="005070A6" w:rsidRDefault="00136F28" w:rsidP="00136F28">
      <w:pPr>
        <w:jc w:val="center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Огромные возможности таят в себе народные песни и танцы — своеобразная энциклопедия жизни народов мира. Они раскрывают широчайшие перспективы для установления многообразных связей музыки со всеми звеньями изучаемой затем в школе истории человеческого общества.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В настоящее время хореографическое искусство охватывает и традиционное народное, и профессионально-сценическое. Танцевальное искусство присутствует в той или иной степени, форме в культуре каждого этноса, этнической группы. И это явление не может быть случайностью, оно  носит объективный характер, ибо традиционная народная хореография занимает первостепенное место в социальной </w:t>
      </w:r>
      <w:r w:rsidRPr="005070A6">
        <w:rPr>
          <w:rFonts w:ascii="Arial" w:hAnsi="Arial" w:cs="Arial"/>
          <w:sz w:val="24"/>
          <w:szCs w:val="24"/>
        </w:rPr>
        <w:lastRenderedPageBreak/>
        <w:t xml:space="preserve">жизни </w:t>
      </w:r>
      <w:proofErr w:type="gramStart"/>
      <w:r w:rsidRPr="005070A6">
        <w:rPr>
          <w:rFonts w:ascii="Arial" w:hAnsi="Arial" w:cs="Arial"/>
          <w:sz w:val="24"/>
          <w:szCs w:val="24"/>
        </w:rPr>
        <w:t>общества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как на ранних этапах развития человечества, так и сейчас, когда она выполняет одну из функций культуры, является одним из своеобразных институтов социализации людей и, в первую очередь, детей, подростков и молодежи, а также выполняет и ряд других функций, </w:t>
      </w:r>
      <w:proofErr w:type="gramStart"/>
      <w:r w:rsidRPr="005070A6">
        <w:rPr>
          <w:rFonts w:ascii="Arial" w:hAnsi="Arial" w:cs="Arial"/>
          <w:sz w:val="24"/>
          <w:szCs w:val="24"/>
        </w:rPr>
        <w:t>присущих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культуре в целом.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Без танцев трудно представить праздник в детском саду. Как изобразить растущий цветок, мерцание звезд, падающие капли дождя, удаль добрых молодцев, нежность прекрасных девиц? Перечислять можно до  бесконечности. Все это можно выразить языком движений. Танец – всегда украшение праздника!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Через танец дети начинают знакомство с жанровыми понятиями музыки: вальс, полька, марш, народные танцы. Танец относится к  хореографическому искусству. Хореография – искусство, любимое детьми. И работать с ними – значит ежедневно отдавать ребенку свой жизненный и  духовный опыт, приобщать маленького человека к миру Прекрасного.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При разучивании того или иного танца желательно показывать иллюстрацию костюмов и жанровых сцен. Необходимо объяснить детям, что  музыка неразрывно связана с движением, что она «душа танца» и сама подсказывает характер танцевальных действий.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Фольклорный танец подразумевает соучастие зрителей, в нем запечатлеваются основные черты характера и темперамента создавшего его народа. Это обычно танец анонимного происхождения, передающийся от поколения к поколению. Хотя фольклорный танец может исполняться и в городах, истоки его почти всегда связаны с сельской местностью. Несмотря на различия исторического характера, фольклорные танцы разных стран имеют много общего в ритмическом строении и рисунке движений. Упомянутые различия иногда обусловлены географическими условиями [66].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Истоки танцевального искусства заложены в глубокой древности. Свидетельство тому – наскальные рисунки с изображением танцующих фигур, созданные предположительно в период неолит (8 – 5 тыс. лет до н.э.).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До сих пор не существует единого мнения о первенстве рождения танца, песни или музыки, неоспоримо одно – появление танца связано с осознанием ритма в качестве сопровождения определённой последовательности телодвижений. Эти ритмические телодвижения могли нести в себе различное содержание, что послужило впоследствии поводом к созданию множества теорий о происхождении танца (его предшественниками называли игру, магические или религиозные ритуалы, эротические инстинкты и т.п.). Любая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из теорий имеет право на существование, а также не может считаться и  единственно верной. Их внимательное изучение подтверждает вывод – во  все времена танец имел важное значение в общественной жизни человека, в его гармоничном, эстетическом и физическом развитии.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По своему смыслу танцы делились </w:t>
      </w:r>
      <w:proofErr w:type="gramStart"/>
      <w:r w:rsidRPr="005070A6">
        <w:rPr>
          <w:rFonts w:ascii="Arial" w:hAnsi="Arial" w:cs="Arial"/>
          <w:sz w:val="24"/>
          <w:szCs w:val="24"/>
        </w:rPr>
        <w:t>на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культовые, обрядовые, игровые. Эти танцы занимали большое значение в различных праздниках, обрядах, связанных с культом зверей, птиц, животных. В настоящее время они почти забыты. Более поздние по происхождению народные танцы обрели в современных условиях новые интерпретации с богатыми темами и  сюжетами. Народные танцы и игры продолжают развиваться, они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покоряют своей простотой, благородством и торжественностью исполнения, ритмичностью выразительностью движений. Можно на основе элементов спортивных игр и состязаний и якутского танцевального фольклора сочинить танцевальные композиции, своеобразные по манере исполнения, включающие игровые моменты, которые, необходимы для верной передачи характера. В композициях могут быть показаны образы сильных, ловких мальчиков – воинов богатырей. Якутские легенды рассказывают, как  в  мужчине с малых лет воспитывали силу, волю, мужество, прежде чем стать настоящим воином ему приходилось проходить множество испытаний.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lastRenderedPageBreak/>
        <w:t>Одним из источников здоровья и бодрости является якутский национальный хоровод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>». Поэтому, мы в своем детском саду ввели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>». Раз в неделю вместо утренней гимнастики проводим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>».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Будучи особым видом аэробики,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>» дает людям мышечную и душевную радость. Чередование расслабления тела с интенсивной работой организма в аэробном режиме, как показали специальные исследования, нормализует деятельность сердца, артериальное давление, улучшает сон, аппетит, устраняет одышку, боли в суставах и позвоночнике.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>», его  ровный ритм пения упражняет дыхательные, голосовые (речевые) органы и укрепляет нервную систему.</w:t>
      </w:r>
      <w:r w:rsidRPr="005070A6">
        <w:rPr>
          <w:rFonts w:ascii="Arial" w:hAnsi="Arial" w:cs="Arial"/>
          <w:b/>
          <w:sz w:val="24"/>
          <w:szCs w:val="24"/>
        </w:rPr>
        <w:t xml:space="preserve"> </w:t>
      </w:r>
      <w:r w:rsidRPr="005070A6">
        <w:rPr>
          <w:rFonts w:ascii="Arial" w:hAnsi="Arial" w:cs="Arial"/>
          <w:sz w:val="24"/>
          <w:szCs w:val="24"/>
        </w:rPr>
        <w:t>Это предупреждает и лечит заболевания дыхательных органов, горла.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>» на биоэнергетическом уровне укрепляет и защищает жизненную силу (биополе) человека от разных бед и болезней.</w:t>
      </w:r>
      <w:proofErr w:type="gramStart"/>
      <w:r w:rsidRPr="005070A6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В «</w:t>
      </w:r>
      <w:proofErr w:type="spellStart"/>
      <w:r w:rsidRPr="005070A6">
        <w:rPr>
          <w:rFonts w:ascii="Arial" w:hAnsi="Arial" w:cs="Arial"/>
          <w:sz w:val="24"/>
          <w:szCs w:val="24"/>
        </w:rPr>
        <w:t>Осуохае</w:t>
      </w:r>
      <w:proofErr w:type="spellEnd"/>
      <w:r w:rsidRPr="005070A6">
        <w:rPr>
          <w:rFonts w:ascii="Arial" w:hAnsi="Arial" w:cs="Arial"/>
          <w:sz w:val="24"/>
          <w:szCs w:val="24"/>
        </w:rPr>
        <w:t>» одновременно сочетаются физические упражнения, песня, танец, участвуют все дети.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Якутский народ в основном сохранил свои уникальные традиции и национальную культуру, представляющий значительный ресурс для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эстетического воспитания, подрастающего поколения. В этой связи приобрела особую актуальность проблема приобщения к якутскому танцевальному искусству детей с малых лет.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Танцевальная культура народа </w:t>
      </w:r>
      <w:proofErr w:type="spellStart"/>
      <w:r w:rsidRPr="005070A6">
        <w:rPr>
          <w:rFonts w:ascii="Arial" w:hAnsi="Arial" w:cs="Arial"/>
          <w:sz w:val="24"/>
          <w:szCs w:val="24"/>
        </w:rPr>
        <w:t>саха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- это сравнительно молодое, опирающееся на богатства уникального песенного и инструментального фольклора явление, уходящего своими корнями в глубокую древность. У  якутов многие танцы связаны с охотой, оленеводством, промыслом. В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нем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всегда главенствует ритмичное начало, которое подчёркивается танцовщиком. Сегодня якутский танец — неотъемлемая составная часть многонациональной российской культуры.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У якутов характерными видами состязаний являются: борьба «</w:t>
      </w:r>
      <w:proofErr w:type="spellStart"/>
      <w:r w:rsidRPr="005070A6">
        <w:rPr>
          <w:rFonts w:ascii="Arial" w:hAnsi="Arial" w:cs="Arial"/>
          <w:sz w:val="24"/>
          <w:szCs w:val="24"/>
        </w:rPr>
        <w:t>хапсагай</w:t>
      </w:r>
      <w:proofErr w:type="spellEnd"/>
      <w:r w:rsidRPr="005070A6">
        <w:rPr>
          <w:rFonts w:ascii="Arial" w:hAnsi="Arial" w:cs="Arial"/>
          <w:sz w:val="24"/>
          <w:szCs w:val="24"/>
        </w:rPr>
        <w:t>», различные прыжки «</w:t>
      </w:r>
      <w:proofErr w:type="spellStart"/>
      <w:r w:rsidRPr="005070A6">
        <w:rPr>
          <w:rFonts w:ascii="Arial" w:hAnsi="Arial" w:cs="Arial"/>
          <w:sz w:val="24"/>
          <w:szCs w:val="24"/>
        </w:rPr>
        <w:t>кылыы</w:t>
      </w:r>
      <w:proofErr w:type="spellEnd"/>
      <w:r w:rsidRPr="005070A6">
        <w:rPr>
          <w:rFonts w:ascii="Arial" w:hAnsi="Arial" w:cs="Arial"/>
          <w:sz w:val="24"/>
          <w:szCs w:val="24"/>
        </w:rPr>
        <w:t>», стрельба, «</w:t>
      </w:r>
      <w:proofErr w:type="spellStart"/>
      <w:r w:rsidRPr="005070A6">
        <w:rPr>
          <w:rFonts w:ascii="Arial" w:hAnsi="Arial" w:cs="Arial"/>
          <w:sz w:val="24"/>
          <w:szCs w:val="24"/>
        </w:rPr>
        <w:t>маамыкта</w:t>
      </w:r>
      <w:proofErr w:type="spellEnd"/>
      <w:r w:rsidRPr="005070A6">
        <w:rPr>
          <w:rFonts w:ascii="Arial" w:hAnsi="Arial" w:cs="Arial"/>
          <w:sz w:val="24"/>
          <w:szCs w:val="24"/>
        </w:rPr>
        <w:t>»- метание кнута. В эти игры в основном играли мальчики.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Девочки играли в более спокойные игр</w:t>
      </w:r>
      <w:proofErr w:type="gramStart"/>
      <w:r w:rsidRPr="005070A6">
        <w:rPr>
          <w:rFonts w:ascii="Arial" w:hAnsi="Arial" w:cs="Arial"/>
          <w:sz w:val="24"/>
          <w:szCs w:val="24"/>
        </w:rPr>
        <w:t>ы-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«Тарбах </w:t>
      </w:r>
      <w:proofErr w:type="spellStart"/>
      <w:r w:rsidRPr="005070A6">
        <w:rPr>
          <w:rFonts w:ascii="Arial" w:hAnsi="Arial" w:cs="Arial"/>
          <w:sz w:val="24"/>
          <w:szCs w:val="24"/>
        </w:rPr>
        <w:t>кистээhинэ</w:t>
      </w:r>
      <w:proofErr w:type="spellEnd"/>
      <w:r w:rsidRPr="005070A6">
        <w:rPr>
          <w:rFonts w:ascii="Arial" w:hAnsi="Arial" w:cs="Arial"/>
          <w:sz w:val="24"/>
          <w:szCs w:val="24"/>
        </w:rPr>
        <w:t>» (прятки пальцев), «</w:t>
      </w:r>
      <w:proofErr w:type="spellStart"/>
      <w:r w:rsidRPr="005070A6">
        <w:rPr>
          <w:rFonts w:ascii="Arial" w:hAnsi="Arial" w:cs="Arial"/>
          <w:sz w:val="24"/>
          <w:szCs w:val="24"/>
        </w:rPr>
        <w:t>биhилэх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кистээhинэ</w:t>
      </w:r>
      <w:proofErr w:type="spellEnd"/>
      <w:r w:rsidRPr="005070A6">
        <w:rPr>
          <w:rFonts w:ascii="Arial" w:hAnsi="Arial" w:cs="Arial"/>
          <w:sz w:val="24"/>
          <w:szCs w:val="24"/>
        </w:rPr>
        <w:t>» (</w:t>
      </w:r>
      <w:proofErr w:type="spellStart"/>
      <w:r w:rsidRPr="005070A6">
        <w:rPr>
          <w:rFonts w:ascii="Arial" w:hAnsi="Arial" w:cs="Arial"/>
          <w:sz w:val="24"/>
          <w:szCs w:val="24"/>
        </w:rPr>
        <w:t>прятание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колечек), </w:t>
      </w:r>
      <w:proofErr w:type="spellStart"/>
      <w:r w:rsidRPr="005070A6">
        <w:rPr>
          <w:rFonts w:ascii="Arial" w:hAnsi="Arial" w:cs="Arial"/>
          <w:sz w:val="24"/>
          <w:szCs w:val="24"/>
        </w:rPr>
        <w:t>хабылык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- (захват палочек) и т.д. Кроме того мальчики и девочки играли в жмурки, прятки, проводились игры на летящий диск («</w:t>
      </w:r>
      <w:proofErr w:type="spellStart"/>
      <w:r w:rsidRPr="005070A6">
        <w:rPr>
          <w:rFonts w:ascii="Arial" w:hAnsi="Arial" w:cs="Arial"/>
          <w:sz w:val="24"/>
          <w:szCs w:val="24"/>
        </w:rPr>
        <w:t>тэлээрис</w:t>
      </w:r>
      <w:proofErr w:type="spellEnd"/>
      <w:r w:rsidRPr="005070A6">
        <w:rPr>
          <w:rFonts w:ascii="Arial" w:hAnsi="Arial" w:cs="Arial"/>
          <w:sz w:val="24"/>
          <w:szCs w:val="24"/>
        </w:rPr>
        <w:t>»), «волк и жеребята», «один лишний».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У северных якутов многие игры связаны с охотой, оленеводством, промыслом. О тематике этих танцев достаточное представление уже дают сами названия. Танцы могут быть в массовом и сольном вариантах, которые вместе с другими воспитательными средствами образуют основу для развития у детей творческих начал.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Вот некоторые элементы из якутских подвижных игр и танцев, которые мы учим на занятиях:</w:t>
      </w:r>
    </w:p>
    <w:p w:rsidR="00136F28" w:rsidRPr="005070A6" w:rsidRDefault="00136F28" w:rsidP="00136F28">
      <w:pPr>
        <w:pStyle w:val="a7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Дьиэрэнкэй</w:t>
      </w:r>
      <w:proofErr w:type="spellEnd"/>
      <w:r w:rsidRPr="005070A6">
        <w:rPr>
          <w:rFonts w:ascii="Arial" w:hAnsi="Arial" w:cs="Arial"/>
          <w:sz w:val="24"/>
          <w:szCs w:val="24"/>
        </w:rPr>
        <w:t>»- особый вид бега, подскоки с ноги на ногу на  месте   с продвижением вперед и назад.</w:t>
      </w:r>
    </w:p>
    <w:p w:rsidR="00136F28" w:rsidRPr="005070A6" w:rsidRDefault="00136F28" w:rsidP="00136F28">
      <w:pPr>
        <w:pStyle w:val="a7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Чохчоохой</w:t>
      </w:r>
      <w:proofErr w:type="spellEnd"/>
      <w:r w:rsidRPr="005070A6">
        <w:rPr>
          <w:rFonts w:ascii="Arial" w:hAnsi="Arial" w:cs="Arial"/>
          <w:sz w:val="24"/>
          <w:szCs w:val="24"/>
        </w:rPr>
        <w:t>» - юноши соревнуются на выносливость, исполняется по IV позиции, в полном присесте, подскоки на месте, с продвижением вперед, назад и вокруг себя.</w:t>
      </w:r>
    </w:p>
    <w:p w:rsidR="00136F28" w:rsidRPr="005070A6" w:rsidRDefault="00136F28" w:rsidP="00136F28">
      <w:pPr>
        <w:pStyle w:val="a7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5070A6">
        <w:rPr>
          <w:rFonts w:ascii="Arial" w:hAnsi="Arial" w:cs="Arial"/>
          <w:sz w:val="24"/>
          <w:szCs w:val="24"/>
        </w:rPr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Атах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тэпсии</w:t>
      </w:r>
      <w:proofErr w:type="spellEnd"/>
      <w:r w:rsidRPr="005070A6">
        <w:rPr>
          <w:rFonts w:ascii="Arial" w:hAnsi="Arial" w:cs="Arial"/>
          <w:sz w:val="24"/>
          <w:szCs w:val="24"/>
        </w:rPr>
        <w:t>» - подскоки на опорной ноге (правой или левой), одновременно работающая нога выносится вперед, затем переносится на другую (правую, левую) переставляется на противоположную ногу.</w:t>
      </w:r>
      <w:proofErr w:type="gramEnd"/>
    </w:p>
    <w:p w:rsidR="00136F28" w:rsidRPr="005070A6" w:rsidRDefault="00136F28" w:rsidP="00136F28">
      <w:pPr>
        <w:pStyle w:val="a7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Кулун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куллуру</w:t>
      </w:r>
      <w:proofErr w:type="gramStart"/>
      <w:r w:rsidRPr="005070A6">
        <w:rPr>
          <w:rFonts w:ascii="Arial" w:hAnsi="Arial" w:cs="Arial"/>
          <w:sz w:val="24"/>
          <w:szCs w:val="24"/>
        </w:rPr>
        <w:t>h</w:t>
      </w:r>
      <w:proofErr w:type="gramEnd"/>
      <w:r w:rsidRPr="005070A6">
        <w:rPr>
          <w:rFonts w:ascii="Arial" w:hAnsi="Arial" w:cs="Arial"/>
          <w:sz w:val="24"/>
          <w:szCs w:val="24"/>
        </w:rPr>
        <w:t>уу</w:t>
      </w:r>
      <w:proofErr w:type="spellEnd"/>
      <w:r w:rsidRPr="005070A6">
        <w:rPr>
          <w:rFonts w:ascii="Arial" w:hAnsi="Arial" w:cs="Arial"/>
          <w:sz w:val="24"/>
          <w:szCs w:val="24"/>
        </w:rPr>
        <w:t>» - кружение под рукой.</w:t>
      </w:r>
    </w:p>
    <w:p w:rsidR="00136F28" w:rsidRPr="005070A6" w:rsidRDefault="00136F28" w:rsidP="00136F28">
      <w:pPr>
        <w:pStyle w:val="a7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«Прыжок зайца» - прыжок на две ноги вперед, в сторону, назад – присесть на  VI позиции и сделать прыжок на обе ноги. Опускаясь с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полупальцев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на  всю стопу вперед, в сторону и назад.</w:t>
      </w:r>
    </w:p>
    <w:p w:rsidR="00136F28" w:rsidRPr="005070A6" w:rsidRDefault="00136F28" w:rsidP="00136F28">
      <w:pPr>
        <w:pStyle w:val="a7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«Бой петухов» («</w:t>
      </w:r>
      <w:proofErr w:type="spellStart"/>
      <w:r w:rsidRPr="005070A6">
        <w:rPr>
          <w:rFonts w:ascii="Arial" w:hAnsi="Arial" w:cs="Arial"/>
          <w:sz w:val="24"/>
          <w:szCs w:val="24"/>
        </w:rPr>
        <w:t>бетуктээ</w:t>
      </w:r>
      <w:proofErr w:type="gramStart"/>
      <w:r w:rsidRPr="005070A6">
        <w:rPr>
          <w:rFonts w:ascii="Arial" w:hAnsi="Arial" w:cs="Arial"/>
          <w:sz w:val="24"/>
          <w:szCs w:val="24"/>
        </w:rPr>
        <w:t>h</w:t>
      </w:r>
      <w:proofErr w:type="gramEnd"/>
      <w:r w:rsidRPr="005070A6">
        <w:rPr>
          <w:rFonts w:ascii="Arial" w:hAnsi="Arial" w:cs="Arial"/>
          <w:sz w:val="24"/>
          <w:szCs w:val="24"/>
        </w:rPr>
        <w:t>ин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») подскоки. Подскоки на одной ноге, </w:t>
      </w:r>
      <w:proofErr w:type="gramStart"/>
      <w:r w:rsidRPr="005070A6">
        <w:rPr>
          <w:rFonts w:ascii="Arial" w:hAnsi="Arial" w:cs="Arial"/>
          <w:sz w:val="24"/>
          <w:szCs w:val="24"/>
        </w:rPr>
        <w:lastRenderedPageBreak/>
        <w:t>приближаясь и отталкиваясь друг от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друга.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Специфика танца, обусловленная конкретными историческими условиями его формирования, наличием в его содержании и структуре множества разновременных наслоений и заимствований, которые нашли отражение в композиции, содержании, структуре танца, в отдельных элементах танцевальных движений, их семантике и названиях, отражает процесс формирования традиционного мировоззрения и хозяйственной культуры якутов.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Действительно, традиционные (ритуальные) якутские танцы представляют собой культурные явления, направленные, в первую очередь, на адаптацию с природной окружающей средой и защиту социума от ее злых сил. Наиболее показателен в этом плане круговой хороводный танец якутов 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. Произведение кругового обхода путем ритуального хождения-топтания на </w:t>
      </w:r>
      <w:proofErr w:type="spellStart"/>
      <w:r w:rsidRPr="005070A6">
        <w:rPr>
          <w:rFonts w:ascii="Arial" w:hAnsi="Arial" w:cs="Arial"/>
          <w:sz w:val="24"/>
          <w:szCs w:val="24"/>
        </w:rPr>
        <w:t>Ысыахе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(традиционный Новый год якутов) вокруг сакрального центра освоенного пространства, символическим воплощением которого является Мировое дерево </w:t>
      </w:r>
      <w:proofErr w:type="spellStart"/>
      <w:r w:rsidRPr="005070A6">
        <w:rPr>
          <w:rFonts w:ascii="Arial" w:hAnsi="Arial" w:cs="Arial"/>
          <w:sz w:val="24"/>
          <w:szCs w:val="24"/>
        </w:rPr>
        <w:t>Аал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Луук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Мас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, выполняет функцию очищения ограждения этого пространства от скверны Хаоса, а также моделирования нового чистого пространства. Благополучие достигалось на </w:t>
      </w:r>
      <w:proofErr w:type="spellStart"/>
      <w:r w:rsidRPr="005070A6">
        <w:rPr>
          <w:rFonts w:ascii="Arial" w:hAnsi="Arial" w:cs="Arial"/>
          <w:sz w:val="24"/>
          <w:szCs w:val="24"/>
        </w:rPr>
        <w:t>Ысыахе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посредством ритуального жертвоприношения с обязательным исполнением кругового хороводного танца вокруг Мирового дерева. Считалось, что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хороводный танец обладает магической способностью достижения удаленного «чужого» мира и поэтому одной из его ритуальных функций является «поднятие души» священного животного на небо. Итак,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через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призму сохранения и развития якутского хоровода хорошо прослеживается жизнеспособность и культурная целостность целого этноса в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новых исторических условиях.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 xml:space="preserve"> </w:t>
      </w:r>
    </w:p>
    <w:p w:rsidR="00136F28" w:rsidRPr="005070A6" w:rsidRDefault="00136F28" w:rsidP="00136F28">
      <w:pPr>
        <w:ind w:left="1418"/>
        <w:jc w:val="center"/>
        <w:rPr>
          <w:rFonts w:ascii="Arial" w:hAnsi="Arial" w:cs="Arial"/>
          <w:b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>Народный танец как средство формирования исполнительской культуры</w:t>
      </w:r>
      <w:r w:rsidRPr="005070A6">
        <w:rPr>
          <w:rFonts w:ascii="Arial" w:hAnsi="Arial" w:cs="Arial"/>
          <w:sz w:val="24"/>
          <w:szCs w:val="24"/>
        </w:rPr>
        <w:t xml:space="preserve"> </w:t>
      </w:r>
      <w:r w:rsidRPr="005070A6">
        <w:rPr>
          <w:rFonts w:ascii="Arial" w:hAnsi="Arial" w:cs="Arial"/>
          <w:b/>
          <w:sz w:val="24"/>
          <w:szCs w:val="24"/>
        </w:rPr>
        <w:t xml:space="preserve">у детей </w:t>
      </w:r>
    </w:p>
    <w:p w:rsidR="00136F28" w:rsidRPr="005070A6" w:rsidRDefault="00136F28" w:rsidP="00136F28">
      <w:pPr>
        <w:ind w:left="1418"/>
        <w:jc w:val="center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>старшего дошкольного возраста</w:t>
      </w:r>
    </w:p>
    <w:p w:rsidR="00136F28" w:rsidRPr="005070A6" w:rsidRDefault="00136F28" w:rsidP="00136F28">
      <w:pPr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В данной работе хочется обратить внимание на возрастающую роль традиционной танцевальной культуры в процессе формирования этнического самосознания </w:t>
      </w:r>
      <w:proofErr w:type="spellStart"/>
      <w:r w:rsidRPr="005070A6">
        <w:rPr>
          <w:rFonts w:ascii="Arial" w:hAnsi="Arial" w:cs="Arial"/>
          <w:sz w:val="24"/>
          <w:szCs w:val="24"/>
        </w:rPr>
        <w:t>саха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. Народный танец является не просто культурным явлением, отражающим художественными средствами окружающую действительность, но, будучи частью </w:t>
      </w:r>
      <w:proofErr w:type="gramStart"/>
      <w:r w:rsidRPr="005070A6">
        <w:rPr>
          <w:rFonts w:ascii="Arial" w:hAnsi="Arial" w:cs="Arial"/>
          <w:sz w:val="24"/>
          <w:szCs w:val="24"/>
        </w:rPr>
        <w:t>этнической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культуры, способен оказывать влияние на формирование этнической идентичности и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солидарности. В народном танце человек приобщается к культуре своего народа и, сопоставляя себя и других, осознает свою идентичность с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определенной этнической группой (прежде всего по культурному признаку). Специфическая способность танца оказывать психофизическое (эмоциональное) воздействие делает процесс самоидентификации на этом культурном уровне еще более действенным и быстрым. Участие в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коллективах народного танца, посещение концертов помогают новому поколению пройти определенный этап в формировании этничности, произвести этническую самоидентификацию на культурном уровне. При этом этот процесс наиболее действенен в том плане, что он происходит одновременно с двух позиций - исполнителя и зрителя, а также в двух (эмоциональном и рациональном) планах. Так, художественный образ национального танца одновременно эмоционально сопереживается зрителем и рационально воплощается исполнителем-танцором. Высокий уровень восприятия и, главное, понимания национальных танцев есть показатель этничности зрителя. Представитель другого этноса может восхищаться техническим мастерством исполнения, энергетикой (темпераментом) танца, но при этом четко осознавать его </w:t>
      </w:r>
      <w:proofErr w:type="spellStart"/>
      <w:r w:rsidRPr="005070A6">
        <w:rPr>
          <w:rFonts w:ascii="Arial" w:hAnsi="Arial" w:cs="Arial"/>
          <w:sz w:val="24"/>
          <w:szCs w:val="24"/>
        </w:rPr>
        <w:t>иноэтническую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основу.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lastRenderedPageBreak/>
        <w:t xml:space="preserve">Народный танец — один из древнейших видов народного творчества. Танец был частью народных представлений на праздниках и ярмарках. Появление хороводов и других обрядовых танцев связано с народными обрядами (славянские хороводы, связанные с обрядами завивания берёзки, плетения венков, зажигания костров). Постепенно отходя от обрядовых действий, хороводы наполнялись новым содержанием, выражавшим новые особенности быта. Народы, занимавшиеся охотой, животноводством, отражали в танце наблюдения над животным миром. Образно и выразительно передавались характер и повадки зверей, птиц, домашних животных: якутский танец медведя, русский журавель, </w:t>
      </w:r>
      <w:proofErr w:type="spellStart"/>
      <w:r w:rsidRPr="005070A6">
        <w:rPr>
          <w:rFonts w:ascii="Arial" w:hAnsi="Arial" w:cs="Arial"/>
          <w:sz w:val="24"/>
          <w:szCs w:val="24"/>
        </w:rPr>
        <w:t>гусачок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и др. Возникают танцы на темы сельского труда: латышский танец жнецов, гуцульский — дровосеков, эстонский — сапожников, белорусский </w:t>
      </w:r>
      <w:proofErr w:type="spellStart"/>
      <w:r w:rsidRPr="005070A6">
        <w:rPr>
          <w:rFonts w:ascii="Arial" w:hAnsi="Arial" w:cs="Arial"/>
          <w:sz w:val="24"/>
          <w:szCs w:val="24"/>
        </w:rPr>
        <w:t>лянок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, молдавский </w:t>
      </w:r>
      <w:proofErr w:type="spellStart"/>
      <w:r w:rsidRPr="005070A6">
        <w:rPr>
          <w:rFonts w:ascii="Arial" w:hAnsi="Arial" w:cs="Arial"/>
          <w:sz w:val="24"/>
          <w:szCs w:val="24"/>
        </w:rPr>
        <w:t>поамэ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(виноград). В народном танце часто отражены воинский дух, доблесть, героизм, воспроизводятся сцены боя (грузинские </w:t>
      </w:r>
      <w:proofErr w:type="spellStart"/>
      <w:r w:rsidRPr="005070A6">
        <w:rPr>
          <w:rFonts w:ascii="Arial" w:hAnsi="Arial" w:cs="Arial"/>
          <w:sz w:val="24"/>
          <w:szCs w:val="24"/>
        </w:rPr>
        <w:t>хоруми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70A6">
        <w:rPr>
          <w:rFonts w:ascii="Arial" w:hAnsi="Arial" w:cs="Arial"/>
          <w:sz w:val="24"/>
          <w:szCs w:val="24"/>
        </w:rPr>
        <w:t>берикаоба</w:t>
      </w:r>
      <w:proofErr w:type="spellEnd"/>
      <w:r w:rsidRPr="005070A6">
        <w:rPr>
          <w:rFonts w:ascii="Arial" w:hAnsi="Arial" w:cs="Arial"/>
          <w:sz w:val="24"/>
          <w:szCs w:val="24"/>
        </w:rPr>
        <w:t>, казачьи пляски и др.). Большое место в танцевальном народном творчестве занимает тема любви: танцы, выражающие благородство чувств, почтительное отношение к женщине (</w:t>
      </w:r>
      <w:proofErr w:type="gramStart"/>
      <w:r w:rsidRPr="005070A6">
        <w:rPr>
          <w:rFonts w:ascii="Arial" w:hAnsi="Arial" w:cs="Arial"/>
          <w:sz w:val="24"/>
          <w:szCs w:val="24"/>
        </w:rPr>
        <w:t>грузинский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картули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, русская </w:t>
      </w:r>
      <w:proofErr w:type="spellStart"/>
      <w:r w:rsidRPr="005070A6">
        <w:rPr>
          <w:rFonts w:ascii="Arial" w:hAnsi="Arial" w:cs="Arial"/>
          <w:sz w:val="24"/>
          <w:szCs w:val="24"/>
        </w:rPr>
        <w:t>байновская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кадриль).</w:t>
      </w:r>
      <w:r w:rsidRPr="005070A6">
        <w:rPr>
          <w:rFonts w:ascii="Arial" w:hAnsi="Arial" w:cs="Arial"/>
          <w:sz w:val="24"/>
          <w:szCs w:val="24"/>
        </w:rPr>
        <w:br/>
        <w:t xml:space="preserve">           В народном танце всегда главенствует ритмичное начало, которое подчёркивается танцовщиком (</w:t>
      </w:r>
      <w:proofErr w:type="spellStart"/>
      <w:r w:rsidRPr="005070A6">
        <w:rPr>
          <w:rFonts w:ascii="Arial" w:hAnsi="Arial" w:cs="Arial"/>
          <w:sz w:val="24"/>
          <w:szCs w:val="24"/>
        </w:rPr>
        <w:t>притоптывания</w:t>
      </w:r>
      <w:proofErr w:type="spellEnd"/>
      <w:r w:rsidRPr="005070A6">
        <w:rPr>
          <w:rFonts w:ascii="Arial" w:hAnsi="Arial" w:cs="Arial"/>
          <w:sz w:val="24"/>
          <w:szCs w:val="24"/>
        </w:rPr>
        <w:t>, хлопки, звон бубенчиков). Многие танцы исполняются под аккомпанемент народных инструментов, которые танцовщики часто держат в руках (гармошка, балалайка). Некоторые танцы исполняются с бытовыми аксессуарами (платок). Большое влияние на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характер исполнения оказывает костюм: так, плавности хода русских танцовщиц помогает длинное платье, прикрывающее ступни ног; характерное движение в русском мужском танце — отбивка по голенищу жёстких сапог.                                                                                                  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На базе МДОУ № 1 «Кэнчээри» с. Арылах </w:t>
      </w:r>
      <w:proofErr w:type="spellStart"/>
      <w:r w:rsidRPr="005070A6">
        <w:rPr>
          <w:rFonts w:ascii="Arial" w:hAnsi="Arial" w:cs="Arial"/>
          <w:sz w:val="24"/>
          <w:szCs w:val="24"/>
        </w:rPr>
        <w:t>Усть-Алданского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улуса в рамках работы кружка «</w:t>
      </w:r>
      <w:proofErr w:type="spellStart"/>
      <w:r w:rsidRPr="005070A6">
        <w:rPr>
          <w:rFonts w:ascii="Arial" w:hAnsi="Arial" w:cs="Arial"/>
          <w:sz w:val="24"/>
          <w:szCs w:val="24"/>
        </w:rPr>
        <w:t>Кэрэ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эйгэ</w:t>
      </w:r>
      <w:proofErr w:type="spellEnd"/>
      <w:r w:rsidRPr="005070A6">
        <w:rPr>
          <w:rFonts w:ascii="Arial" w:hAnsi="Arial" w:cs="Arial"/>
          <w:sz w:val="24"/>
          <w:szCs w:val="24"/>
        </w:rPr>
        <w:t>» посредством якутского танца мы учим дошкольников свободно владеть своим телом, познавать красоту окружающего мира. Научить детей устремлению к красоте духовного развития – это немаловажная задача каждого педагога. Одевшись в красивые танцевальные костюмы, ребенок чувствует себя «на высоте», а подавая на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сцене танец с красивым костюмом, становится вдвойне эстетически и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духовно богатым, чувствует себя нужным в обществе человеком.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Цель кружка является формирование исполнительской культуры, посредством исполнения народных танцев. Знакомство с якутскими танцами. Изучение репертуара якутского народного танца.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Для выявления динамики танцевальных навыков и умений у детей старшего дошкольного возраста, мы используем диагностику, направленную на определение показателей их усвоения. Перед проведением диагностических методик используем разработанные нами критерии усвоения детьми народной танцевальной культуры: умение внимательно слушать народную музыку, различать ее характер; умение запоминать и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передавать предложенные педагогом движения народного танца. На основе установленных критериев выявлены показатели усвоения дошкольниками народной танцевальной культуры.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Вот некоторые элементы из якутских подвижных игр и танцев, которым  мы учим детей на занятиях кружка: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•</w:t>
      </w:r>
      <w:r w:rsidRPr="005070A6">
        <w:rPr>
          <w:rFonts w:ascii="Arial" w:hAnsi="Arial" w:cs="Arial"/>
          <w:sz w:val="24"/>
          <w:szCs w:val="24"/>
        </w:rPr>
        <w:tab/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Дьиэрэнкэй</w:t>
      </w:r>
      <w:proofErr w:type="spellEnd"/>
      <w:r w:rsidRPr="005070A6">
        <w:rPr>
          <w:rFonts w:ascii="Arial" w:hAnsi="Arial" w:cs="Arial"/>
          <w:sz w:val="24"/>
          <w:szCs w:val="24"/>
        </w:rPr>
        <w:t>» - особый вид бега, подскоки с ноги на ногу на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месте и с продвижением вперед и назад.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•</w:t>
      </w:r>
      <w:r w:rsidRPr="005070A6">
        <w:rPr>
          <w:rFonts w:ascii="Arial" w:hAnsi="Arial" w:cs="Arial"/>
          <w:sz w:val="24"/>
          <w:szCs w:val="24"/>
        </w:rPr>
        <w:tab/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Чохчоохой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» - юноши соревнуются на выносливость, исполняется по </w:t>
      </w:r>
      <w:r w:rsidRPr="005070A6">
        <w:rPr>
          <w:rFonts w:ascii="Arial" w:hAnsi="Arial" w:cs="Arial"/>
          <w:sz w:val="24"/>
          <w:szCs w:val="24"/>
          <w:lang w:val="en-US"/>
        </w:rPr>
        <w:t>IV</w:t>
      </w:r>
      <w:r w:rsidRPr="005070A6">
        <w:rPr>
          <w:rFonts w:ascii="Arial" w:hAnsi="Arial" w:cs="Arial"/>
          <w:sz w:val="24"/>
          <w:szCs w:val="24"/>
        </w:rPr>
        <w:t xml:space="preserve"> позиции, в полном присесте, подскоки на месте, с 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>продвижением вперед, назад и вокруг себя.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070A6">
        <w:rPr>
          <w:rFonts w:ascii="Arial" w:hAnsi="Arial" w:cs="Arial"/>
          <w:sz w:val="24"/>
          <w:szCs w:val="24"/>
        </w:rPr>
        <w:t>•</w:t>
      </w:r>
      <w:r w:rsidRPr="005070A6">
        <w:rPr>
          <w:rFonts w:ascii="Arial" w:hAnsi="Arial" w:cs="Arial"/>
          <w:sz w:val="24"/>
          <w:szCs w:val="24"/>
        </w:rPr>
        <w:tab/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Атах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тэпсии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» - подскоки на опорной ноге (правой или левой), </w:t>
      </w:r>
      <w:r w:rsidRPr="005070A6">
        <w:rPr>
          <w:rFonts w:ascii="Arial" w:hAnsi="Arial" w:cs="Arial"/>
          <w:sz w:val="24"/>
          <w:szCs w:val="24"/>
        </w:rPr>
        <w:lastRenderedPageBreak/>
        <w:t>одновременно работающая нога выносится вперед, затем переносится на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другую (правую, левую) переставляется на противоположную ногу.</w:t>
      </w:r>
      <w:proofErr w:type="gramEnd"/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•</w:t>
      </w:r>
      <w:r w:rsidRPr="005070A6">
        <w:rPr>
          <w:rFonts w:ascii="Arial" w:hAnsi="Arial" w:cs="Arial"/>
          <w:sz w:val="24"/>
          <w:szCs w:val="24"/>
        </w:rPr>
        <w:tab/>
        <w:t>«</w:t>
      </w:r>
      <w:proofErr w:type="spellStart"/>
      <w:r w:rsidRPr="005070A6">
        <w:rPr>
          <w:rFonts w:ascii="Arial" w:hAnsi="Arial" w:cs="Arial"/>
          <w:sz w:val="24"/>
          <w:szCs w:val="24"/>
        </w:rPr>
        <w:t>Кулун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куллуру</w:t>
      </w:r>
      <w:proofErr w:type="spellEnd"/>
      <w:proofErr w:type="gramStart"/>
      <w:r w:rsidRPr="005070A6">
        <w:rPr>
          <w:rFonts w:ascii="Arial" w:hAnsi="Arial" w:cs="Arial"/>
          <w:sz w:val="24"/>
          <w:szCs w:val="24"/>
          <w:lang w:val="en-US"/>
        </w:rPr>
        <w:t>h</w:t>
      </w:r>
      <w:proofErr w:type="spellStart"/>
      <w:proofErr w:type="gramEnd"/>
      <w:r w:rsidRPr="005070A6">
        <w:rPr>
          <w:rFonts w:ascii="Arial" w:hAnsi="Arial" w:cs="Arial"/>
          <w:sz w:val="24"/>
          <w:szCs w:val="24"/>
        </w:rPr>
        <w:t>уу</w:t>
      </w:r>
      <w:proofErr w:type="spellEnd"/>
      <w:r w:rsidRPr="005070A6">
        <w:rPr>
          <w:rFonts w:ascii="Arial" w:hAnsi="Arial" w:cs="Arial"/>
          <w:sz w:val="24"/>
          <w:szCs w:val="24"/>
        </w:rPr>
        <w:t>» - кружение под рукой.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•</w:t>
      </w:r>
      <w:r w:rsidRPr="005070A6">
        <w:rPr>
          <w:rFonts w:ascii="Arial" w:hAnsi="Arial" w:cs="Arial"/>
          <w:sz w:val="24"/>
          <w:szCs w:val="24"/>
        </w:rPr>
        <w:tab/>
        <w:t xml:space="preserve">«Прыжок зайца» - прыжок на две ноги вперед, в сторону, назад – присесть на </w:t>
      </w:r>
      <w:r w:rsidRPr="005070A6">
        <w:rPr>
          <w:rFonts w:ascii="Arial" w:hAnsi="Arial" w:cs="Arial"/>
          <w:sz w:val="24"/>
          <w:szCs w:val="24"/>
          <w:lang w:val="en-US"/>
        </w:rPr>
        <w:t>VI</w:t>
      </w:r>
      <w:r w:rsidRPr="005070A6">
        <w:rPr>
          <w:rFonts w:ascii="Arial" w:hAnsi="Arial" w:cs="Arial"/>
          <w:sz w:val="24"/>
          <w:szCs w:val="24"/>
        </w:rPr>
        <w:t xml:space="preserve"> позиции и сделать прыжок на обе ноги. Опускаясь с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sz w:val="24"/>
          <w:szCs w:val="24"/>
        </w:rPr>
        <w:t>полупальцев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на всю стопу вперед, в сторону и назад.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•</w:t>
      </w:r>
      <w:r w:rsidRPr="005070A6">
        <w:rPr>
          <w:rFonts w:ascii="Arial" w:hAnsi="Arial" w:cs="Arial"/>
          <w:sz w:val="24"/>
          <w:szCs w:val="24"/>
        </w:rPr>
        <w:tab/>
        <w:t>«Бой петухов» («</w:t>
      </w:r>
      <w:proofErr w:type="spellStart"/>
      <w:r w:rsidRPr="005070A6">
        <w:rPr>
          <w:rFonts w:ascii="Arial" w:hAnsi="Arial" w:cs="Arial"/>
          <w:sz w:val="24"/>
          <w:szCs w:val="24"/>
        </w:rPr>
        <w:t>бетуктээ</w:t>
      </w:r>
      <w:proofErr w:type="spellEnd"/>
      <w:proofErr w:type="gramStart"/>
      <w:r w:rsidRPr="005070A6">
        <w:rPr>
          <w:rFonts w:ascii="Arial" w:hAnsi="Arial" w:cs="Arial"/>
          <w:sz w:val="24"/>
          <w:szCs w:val="24"/>
          <w:lang w:val="en-US"/>
        </w:rPr>
        <w:t>h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ин») подскоки. Подскоки на одной ноге, </w:t>
      </w:r>
      <w:proofErr w:type="gramStart"/>
      <w:r w:rsidRPr="005070A6">
        <w:rPr>
          <w:rFonts w:ascii="Arial" w:hAnsi="Arial" w:cs="Arial"/>
          <w:sz w:val="24"/>
          <w:szCs w:val="24"/>
        </w:rPr>
        <w:t>приближаясь и отталкиваясь друг от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друга.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Интерес к якутскому танцу, увлеченность его характером, любовь к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нему - обязательное условие для того чтобы он широко раскрыл и подарил детям свой мир, для того, чтобы он мог выполнить свою воспитательную и</w:t>
      </w:r>
      <w:r w:rsidRPr="005070A6">
        <w:rPr>
          <w:rFonts w:ascii="Arial" w:hAnsi="Arial" w:cs="Arial"/>
          <w:sz w:val="24"/>
          <w:szCs w:val="24"/>
          <w:lang w:val="en-US"/>
        </w:rPr>
        <w:t> </w:t>
      </w:r>
      <w:r w:rsidRPr="005070A6">
        <w:rPr>
          <w:rFonts w:ascii="Arial" w:hAnsi="Arial" w:cs="Arial"/>
          <w:sz w:val="24"/>
          <w:szCs w:val="24"/>
        </w:rPr>
        <w:t xml:space="preserve"> познавательную роль. Большое значение для творческого роста дошкольников имеют выступления перед зрителями. Они активизируют детей, стимулируют их работу в коллективе, формируют качество исполнения.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070A6">
        <w:rPr>
          <w:rFonts w:ascii="Arial" w:hAnsi="Arial" w:cs="Arial"/>
          <w:sz w:val="24"/>
          <w:szCs w:val="24"/>
        </w:rPr>
        <w:t>Дополнительными средствами, способствующими воспитанию ребенка были тексты литературных произведений (стихов, сказок, легенд), жесты, мимика, движение, костюм, мизансцена, т.е. творческие «знаки» театрально-музыкального языка.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В соответствии с этим практическое действие каждого ребенка являлось важнейшим методическим принципом проведения экспериментальных занятий.</w:t>
      </w:r>
    </w:p>
    <w:p w:rsidR="00136F28" w:rsidRPr="005070A6" w:rsidRDefault="00136F28" w:rsidP="00136F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За время работы кружка родители постоянно помогают в решении организационных вопросов – подготовка атрибутов и костюмов для  выступлений детей на праздниках, различных смотрах и конкурсах, гастролей, каких-либо ответственных мероприятий, решают многие ответственные вопросы по перевозу кружковцев, посещают открытые занятия. (см</w:t>
      </w:r>
      <w:proofErr w:type="gramStart"/>
      <w:r w:rsidRPr="005070A6">
        <w:rPr>
          <w:rFonts w:ascii="Arial" w:hAnsi="Arial" w:cs="Arial"/>
          <w:sz w:val="24"/>
          <w:szCs w:val="24"/>
        </w:rPr>
        <w:t>.т</w:t>
      </w:r>
      <w:proofErr w:type="gramEnd"/>
      <w:r w:rsidRPr="005070A6">
        <w:rPr>
          <w:rFonts w:ascii="Arial" w:hAnsi="Arial" w:cs="Arial"/>
          <w:sz w:val="24"/>
          <w:szCs w:val="24"/>
        </w:rPr>
        <w:t>абл. 1).</w:t>
      </w:r>
    </w:p>
    <w:p w:rsidR="00136F28" w:rsidRPr="005070A6" w:rsidRDefault="00136F28" w:rsidP="00136F28">
      <w:pPr>
        <w:ind w:firstLine="708"/>
        <w:jc w:val="right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Таблица 1</w:t>
      </w:r>
    </w:p>
    <w:tbl>
      <w:tblPr>
        <w:tblW w:w="93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26"/>
        <w:gridCol w:w="3402"/>
        <w:gridCol w:w="4395"/>
      </w:tblGrid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Месяц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Тема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Программное содержание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Сентябрь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(Бала5ан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Бала5ан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Улуу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Суорун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Танец «Ыа5ыйалаах».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4.Повторение танца. </w:t>
            </w:r>
          </w:p>
        </w:tc>
        <w:tc>
          <w:tcPr>
            <w:tcW w:w="43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Познакомить детей с месяцем. Дать понятие о якутских традициях, верованиях, культуре. Развивать у детей память, мышление. Воспитывать интерес, эмоциональную отзывчивость. Познакомить с якутским танцем. Показать движение танца. Развивать у детей ритмичность, целеустремленность, устойчивость.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Учить детей танцевать под музыку, учить слушать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Развивать исполнительскую деятельность детей в танце. Учить танцевать эмоционально, выразительно. Продолжать понимать выразительность танца.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Помочь детям овладеть своим телом, познакомить духовностью культуры народа Саха.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Октябрь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(Алтын</w:t>
            </w:r>
            <w:proofErr w:type="gramEnd"/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ньы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Алтынньы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Хотой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Айыы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«Хотой»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Ноябрь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Сэтинньи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Сэтинньи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Байанай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Булчут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Ахсын</w:t>
            </w:r>
            <w:proofErr w:type="spellEnd"/>
            <w:proofErr w:type="gramEnd"/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ньы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Ахсынньы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Билгэ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Хаан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2. «Сомо5олоьуу» </w:t>
            </w: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>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 xml:space="preserve">Познакомить детей с месяцем. Дать понятие о якутских традициях, верованиях, культуре. Развивать у </w:t>
            </w: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>детей память, мышление. Воспитывать интерес, эмоциональную отзывчивость. Познакомить с якутским танцем. Показать движение танца. Развивать у детей ритмичность, целеустремленность, устойчивость.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Учить детей танцевать под музыку, учить слушать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Развивать исполнительскую деятельность детей в танце. Учить танцевать эмоционально, выразительно. Продолжать понимать выразительность танца.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Помочь детям овладеть своим телом, познакомить духовностью культуры народа Саха.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>Январь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Тохсун</w:t>
            </w:r>
            <w:proofErr w:type="spellEnd"/>
            <w:proofErr w:type="gramEnd"/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ньу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Тохсунньу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Таңха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хаан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Хотугулуу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Февраль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Олунньу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Олунньу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Одун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Хаан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Табалар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Март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Кулун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тутар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Кулун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тутар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Дьеьегей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Айыы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Дьеьегей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Познакомить детей с месяцем. Дать понятие о якутских традициях, верованиях, культуре. Развивать у детей память, мышление. Воспитывать интерес, эмоциональную отзывчивость. Познакомить с якутским танцем. Показать движение танца. Развивать у детей ритмичность, целеустремленность, устойчивость.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Учить детей танцевать под музыку, учить слушать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Развивать исполнительскую деятельность детей в танце. Учить танцевать эмоционально, выразительно. Продолжать понимать выразительность танца.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Помочь детям овладеть своим телом, познакомить духовностью культуры народа Саха.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Апрель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Муус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устар</w:t>
            </w:r>
            <w:proofErr w:type="spellEnd"/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Муус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устар</w:t>
            </w:r>
            <w:proofErr w:type="spellEnd"/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Айыыьыт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Оьуор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Май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Ыам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Ыам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Иэйиэхсит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Саламалаах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Июнь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Бэс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Бэс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Урун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Айыы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Тойон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Оьуохай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Познакомить детей с месяцем. Дать понятие о якутских традициях, верованиях, культуре. Развивать у детей память, мышление. Воспитывать интерес, эмоциональную отзывчивость. Познакомить с якутским танцем. Показать движение танца. Развивать у детей ритмичность, целеустремленность, устойчивость.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>Учить детей танцевать под музыку, учить слушать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Развивать исполнительскую деятельность детей в танце. Учить танцевать эмоционально, выразительно. Продолжать понимать выразительность танца.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Помочь детям овладеть своим телом, познакомить духовностью культуры народа Саха.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Июль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(От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От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Аан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Алахчын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 - беседа   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2.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Сайылык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о5олоро» </w:t>
            </w: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>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танца.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 </w:t>
            </w:r>
          </w:p>
        </w:tc>
      </w:tr>
      <w:tr w:rsidR="00136F28" w:rsidRPr="005070A6" w:rsidTr="007E58B6"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lastRenderedPageBreak/>
              <w:t>Август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Атырдьах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Атырдьах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</w:t>
            </w:r>
            <w:proofErr w:type="gramStart"/>
            <w:r w:rsidRPr="005070A6">
              <w:rPr>
                <w:rFonts w:ascii="Arial" w:hAnsi="Arial" w:cs="Arial"/>
                <w:sz w:val="24"/>
                <w:szCs w:val="24"/>
              </w:rPr>
              <w:t>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-</w:t>
            </w:r>
            <w:proofErr w:type="gram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Аан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Дьааьын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ыйа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     - беседа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2 Танец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Кыталыктар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>». Знакомство с движениями танца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3. Изучение танца под музыку.</w:t>
            </w:r>
          </w:p>
          <w:p w:rsidR="00136F28" w:rsidRPr="005070A6" w:rsidRDefault="00136F28" w:rsidP="00136F2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hAnsi="Arial" w:cs="Arial"/>
                <w:sz w:val="24"/>
                <w:szCs w:val="24"/>
              </w:rPr>
              <w:t>4.Повторение танца «</w:t>
            </w:r>
            <w:proofErr w:type="spellStart"/>
            <w:r w:rsidRPr="005070A6">
              <w:rPr>
                <w:rFonts w:ascii="Arial" w:hAnsi="Arial" w:cs="Arial"/>
                <w:sz w:val="24"/>
                <w:szCs w:val="24"/>
              </w:rPr>
              <w:t>Кыталыктар</w:t>
            </w:r>
            <w:proofErr w:type="spellEnd"/>
            <w:r w:rsidRPr="005070A6">
              <w:rPr>
                <w:rFonts w:ascii="Arial" w:hAnsi="Arial" w:cs="Arial"/>
                <w:sz w:val="24"/>
                <w:szCs w:val="24"/>
              </w:rPr>
              <w:t xml:space="preserve">» </w:t>
            </w:r>
          </w:p>
        </w:tc>
        <w:tc>
          <w:tcPr>
            <w:tcW w:w="439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6F28" w:rsidRPr="005070A6" w:rsidRDefault="00136F28" w:rsidP="00136F28">
            <w:pPr>
              <w:spacing w:after="200"/>
              <w:rPr>
                <w:rFonts w:ascii="Arial" w:hAnsi="Arial" w:cs="Arial"/>
                <w:sz w:val="24"/>
                <w:szCs w:val="24"/>
              </w:rPr>
            </w:pPr>
            <w:r w:rsidRPr="005070A6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</w:tc>
      </w:tr>
    </w:tbl>
    <w:p w:rsidR="00136F28" w:rsidRPr="005070A6" w:rsidRDefault="00136F28" w:rsidP="00136F28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:rsidR="00136F28" w:rsidRPr="005070A6" w:rsidRDefault="00136F28" w:rsidP="00136F28">
      <w:pPr>
        <w:jc w:val="center"/>
        <w:rPr>
          <w:rFonts w:ascii="Arial" w:eastAsia="Calibri" w:hAnsi="Arial" w:cs="Arial"/>
          <w:b/>
          <w:sz w:val="24"/>
          <w:szCs w:val="24"/>
        </w:rPr>
      </w:pPr>
    </w:p>
    <w:p w:rsidR="00136F28" w:rsidRPr="005070A6" w:rsidRDefault="00136F28" w:rsidP="00136F28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rPr>
          <w:rFonts w:ascii="Arial" w:hAnsi="Arial" w:cs="Arial"/>
          <w:b/>
          <w:sz w:val="24"/>
          <w:szCs w:val="24"/>
        </w:rPr>
      </w:pPr>
    </w:p>
    <w:p w:rsidR="00136F28" w:rsidRPr="005070A6" w:rsidRDefault="00136F28" w:rsidP="00136F28">
      <w:pPr>
        <w:rPr>
          <w:rFonts w:ascii="Arial" w:hAnsi="Arial" w:cs="Arial"/>
          <w:b/>
          <w:sz w:val="24"/>
          <w:szCs w:val="24"/>
        </w:rPr>
      </w:pPr>
    </w:p>
    <w:p w:rsidR="00136F28" w:rsidRDefault="00136F28" w:rsidP="00136F28">
      <w:pPr>
        <w:jc w:val="center"/>
        <w:rPr>
          <w:rFonts w:ascii="Arial" w:hAnsi="Arial" w:cs="Arial"/>
          <w:b/>
          <w:sz w:val="24"/>
          <w:szCs w:val="24"/>
        </w:rPr>
      </w:pPr>
      <w:r w:rsidRPr="005070A6">
        <w:rPr>
          <w:rFonts w:ascii="Arial" w:hAnsi="Arial" w:cs="Arial"/>
          <w:b/>
          <w:sz w:val="24"/>
          <w:szCs w:val="24"/>
        </w:rPr>
        <w:t>Список использованной литературы</w:t>
      </w:r>
    </w:p>
    <w:p w:rsidR="00136F28" w:rsidRPr="005070A6" w:rsidRDefault="00136F28" w:rsidP="00136F28">
      <w:pPr>
        <w:jc w:val="center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Васильева Е. Танец 1968.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color w:val="000000"/>
          <w:sz w:val="24"/>
          <w:szCs w:val="24"/>
        </w:rPr>
        <w:t xml:space="preserve">Васильев </w:t>
      </w:r>
      <w:r w:rsidRPr="005070A6">
        <w:rPr>
          <w:rFonts w:ascii="Arial" w:hAnsi="Arial" w:cs="Arial"/>
          <w:sz w:val="24"/>
          <w:szCs w:val="24"/>
        </w:rPr>
        <w:t xml:space="preserve">В. Е. </w:t>
      </w:r>
      <w:proofErr w:type="spellStart"/>
      <w:r w:rsidRPr="005070A6">
        <w:rPr>
          <w:rFonts w:ascii="Arial" w:hAnsi="Arial" w:cs="Arial"/>
          <w:sz w:val="24"/>
          <w:szCs w:val="24"/>
        </w:rPr>
        <w:t>Осуохай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070A6">
        <w:rPr>
          <w:rFonts w:ascii="Arial" w:hAnsi="Arial" w:cs="Arial"/>
          <w:sz w:val="24"/>
          <w:szCs w:val="24"/>
        </w:rPr>
        <w:t>-ж</w:t>
      </w:r>
      <w:proofErr w:type="gramEnd"/>
      <w:r w:rsidRPr="005070A6">
        <w:rPr>
          <w:rFonts w:ascii="Arial" w:hAnsi="Arial" w:cs="Arial"/>
          <w:sz w:val="24"/>
          <w:szCs w:val="24"/>
        </w:rPr>
        <w:t>енский танец//</w:t>
      </w:r>
      <w:proofErr w:type="spellStart"/>
      <w:r w:rsidRPr="005070A6">
        <w:rPr>
          <w:rFonts w:ascii="Arial" w:hAnsi="Arial" w:cs="Arial"/>
          <w:sz w:val="24"/>
          <w:szCs w:val="24"/>
        </w:rPr>
        <w:t>Илин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. -1998. -№2.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Ветлугина Н.А. Нравственно-эстетическое воспитание ребенка. – М.</w:t>
      </w:r>
      <w:proofErr w:type="gramStart"/>
      <w:r w:rsidRPr="005070A6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Просвещение, 1989.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 xml:space="preserve">Гусев Г.П. Методика преподавание народного танца. </w:t>
      </w:r>
      <w:proofErr w:type="gramStart"/>
      <w:r w:rsidRPr="005070A6">
        <w:rPr>
          <w:rFonts w:ascii="Arial" w:hAnsi="Arial" w:cs="Arial"/>
          <w:sz w:val="24"/>
          <w:szCs w:val="24"/>
        </w:rPr>
        <w:t>-М</w:t>
      </w:r>
      <w:proofErr w:type="gramEnd"/>
      <w:r w:rsidRPr="005070A6">
        <w:rPr>
          <w:rFonts w:ascii="Arial" w:hAnsi="Arial" w:cs="Arial"/>
          <w:sz w:val="24"/>
          <w:szCs w:val="24"/>
        </w:rPr>
        <w:t>. : 2002.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Давыдова М.А. «Музыкальное воспитание в детском саду» - М.</w:t>
      </w:r>
      <w:proofErr w:type="gramStart"/>
      <w:r w:rsidRPr="005070A6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ВАКО, 2006.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5070A6">
        <w:rPr>
          <w:rFonts w:ascii="Arial" w:hAnsi="Arial" w:cs="Arial"/>
          <w:color w:val="000000"/>
          <w:sz w:val="24"/>
          <w:szCs w:val="24"/>
        </w:rPr>
        <w:t>Жорницкая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М.Я. Народные танцы Якутии. М.</w:t>
      </w:r>
      <w:proofErr w:type="gramStart"/>
      <w:r w:rsidRPr="005070A6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Наука, 1966.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color w:val="000000"/>
          <w:sz w:val="24"/>
          <w:szCs w:val="24"/>
        </w:rPr>
        <w:t xml:space="preserve">Ксенофонтов Г.В. </w:t>
      </w:r>
      <w:proofErr w:type="spellStart"/>
      <w:r w:rsidRPr="005070A6">
        <w:rPr>
          <w:rFonts w:ascii="Arial" w:hAnsi="Arial" w:cs="Arial"/>
          <w:color w:val="000000"/>
          <w:sz w:val="24"/>
          <w:szCs w:val="24"/>
        </w:rPr>
        <w:t>Урангхай</w:t>
      </w:r>
      <w:proofErr w:type="spellEnd"/>
      <w:r w:rsidRPr="005070A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070A6">
        <w:rPr>
          <w:rFonts w:ascii="Arial" w:hAnsi="Arial" w:cs="Arial"/>
          <w:color w:val="000000"/>
          <w:sz w:val="24"/>
          <w:szCs w:val="24"/>
        </w:rPr>
        <w:t>сахалар</w:t>
      </w:r>
      <w:proofErr w:type="spellEnd"/>
      <w:r w:rsidRPr="005070A6">
        <w:rPr>
          <w:rFonts w:ascii="Arial" w:hAnsi="Arial" w:cs="Arial"/>
          <w:color w:val="000000"/>
          <w:sz w:val="24"/>
          <w:szCs w:val="24"/>
        </w:rPr>
        <w:t xml:space="preserve">: Очерки по древней истории якутов. </w:t>
      </w:r>
      <w:proofErr w:type="gramStart"/>
      <w:r w:rsidRPr="005070A6">
        <w:rPr>
          <w:rFonts w:ascii="Arial" w:hAnsi="Arial" w:cs="Arial"/>
          <w:color w:val="000000"/>
          <w:sz w:val="24"/>
          <w:szCs w:val="24"/>
        </w:rPr>
        <w:t>-Я</w:t>
      </w:r>
      <w:proofErr w:type="gramEnd"/>
      <w:r w:rsidRPr="005070A6">
        <w:rPr>
          <w:rFonts w:ascii="Arial" w:hAnsi="Arial" w:cs="Arial"/>
          <w:color w:val="000000"/>
          <w:sz w:val="24"/>
          <w:szCs w:val="24"/>
        </w:rPr>
        <w:t xml:space="preserve">кутск: </w:t>
      </w:r>
      <w:proofErr w:type="spellStart"/>
      <w:r w:rsidRPr="005070A6">
        <w:rPr>
          <w:rFonts w:ascii="Arial" w:hAnsi="Arial" w:cs="Arial"/>
          <w:color w:val="000000"/>
          <w:sz w:val="24"/>
          <w:szCs w:val="24"/>
        </w:rPr>
        <w:t>Книж</w:t>
      </w:r>
      <w:proofErr w:type="spellEnd"/>
      <w:r w:rsidRPr="005070A6">
        <w:rPr>
          <w:rFonts w:ascii="Arial" w:hAnsi="Arial" w:cs="Arial"/>
          <w:color w:val="000000"/>
          <w:sz w:val="24"/>
          <w:szCs w:val="24"/>
        </w:rPr>
        <w:t xml:space="preserve">. издат-во,1992. Т.2.Кн.2. </w:t>
      </w:r>
    </w:p>
    <w:p w:rsidR="00136F28" w:rsidRPr="005070A6" w:rsidRDefault="00136F28" w:rsidP="00136F28">
      <w:pPr>
        <w:numPr>
          <w:ilvl w:val="0"/>
          <w:numId w:val="2"/>
        </w:numPr>
        <w:spacing w:before="28" w:after="28"/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Леонов Б. Музыкальное ритмическое движение. - Минск, 1971.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color w:val="000000"/>
          <w:sz w:val="24"/>
          <w:szCs w:val="24"/>
        </w:rPr>
        <w:t>Лукина</w:t>
      </w:r>
      <w:r w:rsidRPr="005070A6">
        <w:rPr>
          <w:rFonts w:ascii="Arial" w:hAnsi="Arial" w:cs="Arial"/>
          <w:sz w:val="24"/>
          <w:szCs w:val="24"/>
        </w:rPr>
        <w:t xml:space="preserve"> А.Г. Традиционная танцевальная культура якуто</w:t>
      </w:r>
      <w:proofErr w:type="gramStart"/>
      <w:r w:rsidRPr="005070A6">
        <w:rPr>
          <w:rFonts w:ascii="Arial" w:hAnsi="Arial" w:cs="Arial"/>
          <w:sz w:val="24"/>
          <w:szCs w:val="24"/>
        </w:rPr>
        <w:t>в-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Новосибирск: Изд-во СО РАН, 1998.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Лукина А. Г. Традиционная танцевальная культура якуто</w:t>
      </w:r>
      <w:proofErr w:type="gramStart"/>
      <w:r w:rsidRPr="005070A6">
        <w:rPr>
          <w:rFonts w:ascii="Arial" w:hAnsi="Arial" w:cs="Arial"/>
          <w:sz w:val="24"/>
          <w:szCs w:val="24"/>
        </w:rPr>
        <w:t>в-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Новосибирск, 1998.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5070A6">
        <w:rPr>
          <w:rFonts w:ascii="Arial" w:hAnsi="Arial" w:cs="Arial"/>
          <w:sz w:val="24"/>
          <w:szCs w:val="24"/>
        </w:rPr>
        <w:t>Руковицын</w:t>
      </w:r>
      <w:proofErr w:type="spellEnd"/>
      <w:r w:rsidRPr="005070A6">
        <w:rPr>
          <w:rFonts w:ascii="Arial" w:hAnsi="Arial" w:cs="Arial"/>
          <w:sz w:val="24"/>
          <w:szCs w:val="24"/>
        </w:rPr>
        <w:t xml:space="preserve"> М.М. «Эстетическое воспитание детей» - М.</w:t>
      </w:r>
      <w:proofErr w:type="gramStart"/>
      <w:r w:rsidRPr="005070A6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 Знание – 2002. 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Ткаченко Т.С. Народный танец - М. 1967</w:t>
      </w:r>
    </w:p>
    <w:p w:rsidR="00136F28" w:rsidRPr="005070A6" w:rsidRDefault="00136F28" w:rsidP="00136F28">
      <w:pPr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070A6">
        <w:rPr>
          <w:rFonts w:ascii="Arial" w:hAnsi="Arial" w:cs="Arial"/>
          <w:sz w:val="24"/>
          <w:szCs w:val="24"/>
        </w:rPr>
        <w:t>Якутский фольклор</w:t>
      </w:r>
      <w:proofErr w:type="gramStart"/>
      <w:r w:rsidRPr="005070A6">
        <w:rPr>
          <w:rFonts w:ascii="Arial" w:hAnsi="Arial" w:cs="Arial"/>
          <w:sz w:val="24"/>
          <w:szCs w:val="24"/>
        </w:rPr>
        <w:t xml:space="preserve"> / С</w:t>
      </w:r>
      <w:proofErr w:type="gramEnd"/>
      <w:r w:rsidRPr="005070A6">
        <w:rPr>
          <w:rFonts w:ascii="Arial" w:hAnsi="Arial" w:cs="Arial"/>
          <w:sz w:val="24"/>
          <w:szCs w:val="24"/>
        </w:rPr>
        <w:t xml:space="preserve">ост. Д. К. Сивцев. Якутск, 1970. </w:t>
      </w:r>
    </w:p>
    <w:p w:rsidR="00136F28" w:rsidRPr="005070A6" w:rsidRDefault="00136F28" w:rsidP="00136F28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36F28" w:rsidRPr="005070A6" w:rsidRDefault="00136F28" w:rsidP="00136F28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36F28" w:rsidRDefault="00136F28" w:rsidP="00136F28">
      <w:pPr>
        <w:spacing w:line="360" w:lineRule="auto"/>
        <w:ind w:left="360"/>
        <w:jc w:val="both"/>
      </w:pPr>
    </w:p>
    <w:p w:rsidR="00136F28" w:rsidRDefault="00136F28" w:rsidP="00136F28">
      <w:pPr>
        <w:spacing w:line="360" w:lineRule="auto"/>
        <w:jc w:val="both"/>
      </w:pPr>
    </w:p>
    <w:p w:rsidR="00136F28" w:rsidRDefault="00136F28" w:rsidP="00136F28">
      <w:pPr>
        <w:spacing w:line="360" w:lineRule="auto"/>
        <w:ind w:left="360"/>
        <w:jc w:val="both"/>
      </w:pPr>
    </w:p>
    <w:p w:rsidR="00136F28" w:rsidRDefault="00136F28" w:rsidP="00136F28">
      <w:pPr>
        <w:spacing w:line="360" w:lineRule="auto"/>
        <w:ind w:left="360"/>
        <w:jc w:val="both"/>
      </w:pPr>
    </w:p>
    <w:p w:rsidR="00BA2801" w:rsidRDefault="00BA2801"/>
    <w:sectPr w:rsidR="00BA2801" w:rsidSect="005070A6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3B0" w:rsidRDefault="00C833B0">
      <w:r>
        <w:separator/>
      </w:r>
    </w:p>
  </w:endnote>
  <w:endnote w:type="continuationSeparator" w:id="0">
    <w:p w:rsidR="00C833B0" w:rsidRDefault="00C8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0C" w:rsidRDefault="00136F28" w:rsidP="00B65252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6340C" w:rsidRDefault="00C833B0" w:rsidP="0046340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0C" w:rsidRDefault="00C833B0" w:rsidP="00B65252">
    <w:pPr>
      <w:pStyle w:val="a5"/>
      <w:framePr w:wrap="around" w:vAnchor="text" w:hAnchor="margin" w:xAlign="right" w:y="1"/>
      <w:rPr>
        <w:rStyle w:val="a8"/>
      </w:rPr>
    </w:pPr>
  </w:p>
  <w:p w:rsidR="0046340C" w:rsidRDefault="00C833B0" w:rsidP="0046340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3B0" w:rsidRDefault="00C833B0">
      <w:r>
        <w:separator/>
      </w:r>
    </w:p>
  </w:footnote>
  <w:footnote w:type="continuationSeparator" w:id="0">
    <w:p w:rsidR="00C833B0" w:rsidRDefault="00C83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7E8" w:rsidRPr="00C53093" w:rsidRDefault="00C833B0" w:rsidP="00683416">
    <w:pPr>
      <w:pStyle w:val="a3"/>
      <w:rPr>
        <w:rFonts w:ascii="Times New Roman" w:hAnsi="Times New Roman"/>
        <w:sz w:val="28"/>
        <w:szCs w:val="28"/>
      </w:rPr>
    </w:pPr>
  </w:p>
  <w:p w:rsidR="00D90EA3" w:rsidRDefault="00C833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938AD"/>
    <w:multiLevelType w:val="multilevel"/>
    <w:tmpl w:val="15AE340E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72A8737D"/>
    <w:multiLevelType w:val="multilevel"/>
    <w:tmpl w:val="A01833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6F28"/>
    <w:rsid w:val="000607E8"/>
    <w:rsid w:val="000A71EA"/>
    <w:rsid w:val="000B7438"/>
    <w:rsid w:val="00136F28"/>
    <w:rsid w:val="00BA2801"/>
    <w:rsid w:val="00C8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F2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36F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36F28"/>
    <w:rPr>
      <w:rFonts w:ascii="Calibri" w:eastAsia="Times New Roman" w:hAnsi="Calibri" w:cs="Times New Roman"/>
      <w:kern w:val="3"/>
      <w:lang w:eastAsia="ru-RU"/>
    </w:rPr>
  </w:style>
  <w:style w:type="paragraph" w:styleId="a5">
    <w:name w:val="footer"/>
    <w:basedOn w:val="a"/>
    <w:link w:val="a6"/>
    <w:rsid w:val="00136F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36F28"/>
    <w:rPr>
      <w:rFonts w:ascii="Calibri" w:eastAsia="Times New Roman" w:hAnsi="Calibri" w:cs="Times New Roman"/>
      <w:kern w:val="3"/>
      <w:lang w:eastAsia="ru-RU"/>
    </w:rPr>
  </w:style>
  <w:style w:type="paragraph" w:styleId="a7">
    <w:name w:val="List Paragraph"/>
    <w:basedOn w:val="a"/>
    <w:qFormat/>
    <w:rsid w:val="00136F28"/>
    <w:pPr>
      <w:ind w:left="720"/>
    </w:pPr>
  </w:style>
  <w:style w:type="character" w:styleId="a8">
    <w:name w:val="page number"/>
    <w:basedOn w:val="a0"/>
    <w:rsid w:val="00136F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5649</Words>
  <Characters>32203</Characters>
  <Application>Microsoft Office Word</Application>
  <DocSecurity>0</DocSecurity>
  <Lines>268</Lines>
  <Paragraphs>75</Paragraphs>
  <ScaleCrop>false</ScaleCrop>
  <Company/>
  <LinksUpToDate>false</LinksUpToDate>
  <CharactersWithSpaces>37777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заведующей</dc:creator>
  <cp:keywords/>
  <dc:description/>
  <cp:lastModifiedBy>Саина</cp:lastModifiedBy>
  <cp:revision>5</cp:revision>
  <dcterms:created xsi:type="dcterms:W3CDTF">2014-02-14T09:42:00Z</dcterms:created>
  <dcterms:modified xsi:type="dcterms:W3CDTF">2017-11-21T11:07:00Z</dcterms:modified>
</cp:coreProperties>
</file>