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C53" w:rsidRPr="001B4C53" w:rsidRDefault="001B4C53" w:rsidP="001B4C53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</w:rPr>
      </w:pPr>
      <w:r w:rsidRPr="001B4C53">
        <w:rPr>
          <w:rFonts w:ascii="Times New Roman" w:hAnsi="Times New Roman" w:cs="Times New Roman"/>
          <w:color w:val="000000" w:themeColor="text1"/>
          <w:sz w:val="32"/>
        </w:rPr>
        <w:t>Использования дидактических игр при формировании у детей основ экологического воспитания</w:t>
      </w:r>
    </w:p>
    <w:p w:rsidR="001B4C53" w:rsidRPr="001B4C53" w:rsidRDefault="001B4C53" w:rsidP="001B4C53">
      <w:pPr>
        <w:jc w:val="center"/>
        <w:rPr>
          <w:rFonts w:ascii="Times New Roman" w:hAnsi="Times New Roman" w:cs="Times New Roman"/>
          <w:b/>
          <w:sz w:val="24"/>
        </w:rPr>
      </w:pPr>
      <w:r w:rsidRPr="001B4C53">
        <w:rPr>
          <w:rFonts w:ascii="Times New Roman" w:hAnsi="Times New Roman" w:cs="Times New Roman"/>
          <w:b/>
          <w:sz w:val="24"/>
        </w:rPr>
        <w:t>(Из опыта моей работы).</w:t>
      </w:r>
    </w:p>
    <w:p w:rsidR="0017387F" w:rsidRDefault="0017387F" w:rsidP="005201F1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</w:rPr>
        <w:t>Воспитание эколог</w:t>
      </w:r>
      <w:r w:rsidR="001B4C53">
        <w:rPr>
          <w:rFonts w:ascii="Times New Roman" w:hAnsi="Times New Roman" w:cs="Times New Roman"/>
          <w:b w:val="0"/>
          <w:color w:val="000000" w:themeColor="text1"/>
          <w:sz w:val="24"/>
        </w:rPr>
        <w:t>ической культуры – это важнейшие направления</w:t>
      </w:r>
      <w:r>
        <w:rPr>
          <w:rFonts w:ascii="Times New Roman" w:hAnsi="Times New Roman" w:cs="Times New Roman"/>
          <w:b w:val="0"/>
          <w:color w:val="000000" w:themeColor="text1"/>
          <w:sz w:val="24"/>
        </w:rPr>
        <w:t xml:space="preserve"> всестороннего развития личности дошкольников. Сложная экологическая обстановка в мире вызывает необходимость способствовать экологическому образованию детей в детском саду</w:t>
      </w:r>
      <w:r w:rsidR="009342AC">
        <w:rPr>
          <w:rFonts w:ascii="Times New Roman" w:hAnsi="Times New Roman" w:cs="Times New Roman"/>
          <w:b w:val="0"/>
          <w:color w:val="000000" w:themeColor="text1"/>
          <w:sz w:val="24"/>
        </w:rPr>
        <w:t>. Что</w:t>
      </w:r>
      <w:r w:rsidR="00023FF2">
        <w:rPr>
          <w:rFonts w:ascii="Times New Roman" w:hAnsi="Times New Roman" w:cs="Times New Roman"/>
          <w:b w:val="0"/>
          <w:color w:val="000000" w:themeColor="text1"/>
          <w:sz w:val="24"/>
        </w:rPr>
        <w:t>бы этот процесс был увлекательным и познавательным, целесообразно использовать игры, как средство формирования экологических знаний.</w:t>
      </w:r>
    </w:p>
    <w:p w:rsidR="005201F1" w:rsidRDefault="00023FF2" w:rsidP="009171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Среди многообразия игр для дошкольников особое место принадлежит дидактическим играм. Эти игры направлены на решение конкретных задач обучение детей, но в то же вре</w:t>
      </w:r>
      <w:r w:rsidR="001B4C53">
        <w:rPr>
          <w:rFonts w:ascii="Times New Roman" w:hAnsi="Times New Roman" w:cs="Times New Roman"/>
          <w:sz w:val="24"/>
        </w:rPr>
        <w:t>мя у</w:t>
      </w:r>
      <w:r>
        <w:rPr>
          <w:rFonts w:ascii="Times New Roman" w:hAnsi="Times New Roman" w:cs="Times New Roman"/>
          <w:sz w:val="24"/>
        </w:rPr>
        <w:t xml:space="preserve"> них появляется воспитательное и развивающее влияние</w:t>
      </w:r>
      <w:r w:rsidR="001B4C53">
        <w:rPr>
          <w:rFonts w:ascii="Times New Roman" w:hAnsi="Times New Roman" w:cs="Times New Roman"/>
          <w:sz w:val="24"/>
        </w:rPr>
        <w:t xml:space="preserve"> к</w:t>
      </w:r>
      <w:r>
        <w:rPr>
          <w:rFonts w:ascii="Times New Roman" w:hAnsi="Times New Roman" w:cs="Times New Roman"/>
          <w:sz w:val="24"/>
        </w:rPr>
        <w:t xml:space="preserve"> игровой деятельности. Работая над темой « Использования дидактических игр при формировании у детей основ эколо</w:t>
      </w:r>
      <w:r w:rsidR="001B4C53">
        <w:rPr>
          <w:rFonts w:ascii="Times New Roman" w:hAnsi="Times New Roman" w:cs="Times New Roman"/>
          <w:sz w:val="24"/>
        </w:rPr>
        <w:t>гического воспитания», м</w:t>
      </w:r>
      <w:r>
        <w:rPr>
          <w:rFonts w:ascii="Times New Roman" w:hAnsi="Times New Roman" w:cs="Times New Roman"/>
          <w:sz w:val="24"/>
        </w:rPr>
        <w:t>ною была поставлена цель: формировать у ребенка осознанно</w:t>
      </w:r>
      <w:r w:rsidR="001B4C53">
        <w:rPr>
          <w:rFonts w:ascii="Times New Roman" w:hAnsi="Times New Roman" w:cs="Times New Roman"/>
          <w:sz w:val="24"/>
        </w:rPr>
        <w:t>е правильное</w:t>
      </w:r>
      <w:r>
        <w:rPr>
          <w:rFonts w:ascii="Times New Roman" w:hAnsi="Times New Roman" w:cs="Times New Roman"/>
          <w:sz w:val="24"/>
        </w:rPr>
        <w:t xml:space="preserve"> отношения к природным явлениям  и объектам, которые окружают ребенка и с которыми он знакомится в детстве, обогащать игровой опыт ребенка, повышая</w:t>
      </w:r>
      <w:r w:rsidR="007F7060">
        <w:rPr>
          <w:rFonts w:ascii="Times New Roman" w:hAnsi="Times New Roman" w:cs="Times New Roman"/>
          <w:sz w:val="24"/>
        </w:rPr>
        <w:t xml:space="preserve"> тем самым влияние игры на его развитие.</w:t>
      </w:r>
    </w:p>
    <w:p w:rsidR="007F7060" w:rsidRDefault="007F7060" w:rsidP="009171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достижения цели поставила перед собой следующие задачи:</w:t>
      </w:r>
    </w:p>
    <w:p w:rsidR="007F7060" w:rsidRPr="009342AC" w:rsidRDefault="007F7060" w:rsidP="009171AD">
      <w:pPr>
        <w:pStyle w:val="a8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342AC">
        <w:rPr>
          <w:rFonts w:ascii="Times New Roman" w:hAnsi="Times New Roman" w:cs="Times New Roman"/>
          <w:sz w:val="24"/>
        </w:rPr>
        <w:t>учить устанавливать причинно следственные связи между живой и неживой природой;</w:t>
      </w:r>
    </w:p>
    <w:p w:rsidR="007F7060" w:rsidRPr="009342AC" w:rsidRDefault="007F7060" w:rsidP="009171AD">
      <w:pPr>
        <w:pStyle w:val="a8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342AC">
        <w:rPr>
          <w:rFonts w:ascii="Times New Roman" w:hAnsi="Times New Roman" w:cs="Times New Roman"/>
          <w:sz w:val="24"/>
        </w:rPr>
        <w:t>формировать экологическую культуру через наблюдение, игры, исследования, выставки, беседы;</w:t>
      </w:r>
    </w:p>
    <w:p w:rsidR="007F7060" w:rsidRPr="009342AC" w:rsidRDefault="007F7060" w:rsidP="009171AD">
      <w:pPr>
        <w:pStyle w:val="a8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342AC">
        <w:rPr>
          <w:rFonts w:ascii="Times New Roman" w:hAnsi="Times New Roman" w:cs="Times New Roman"/>
          <w:sz w:val="24"/>
        </w:rPr>
        <w:t>развивать у детей соответствующие содержанию знаний познавательные и речевые умения;</w:t>
      </w:r>
    </w:p>
    <w:p w:rsidR="007F7060" w:rsidRPr="009342AC" w:rsidRDefault="007F7060" w:rsidP="009171AD">
      <w:pPr>
        <w:pStyle w:val="a8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342AC">
        <w:rPr>
          <w:rFonts w:ascii="Times New Roman" w:hAnsi="Times New Roman" w:cs="Times New Roman"/>
          <w:sz w:val="24"/>
        </w:rPr>
        <w:t>закреплять и расширять знания детей о жизни растений, их средой произрастания, о животных, их средой обитания, о неживой природе, природоохранными мероприятиями.</w:t>
      </w:r>
    </w:p>
    <w:p w:rsidR="001B5B11" w:rsidRDefault="007F7060" w:rsidP="009171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</w:t>
      </w:r>
      <w:r w:rsidR="009342AC">
        <w:rPr>
          <w:rFonts w:ascii="Times New Roman" w:hAnsi="Times New Roman" w:cs="Times New Roman"/>
          <w:sz w:val="24"/>
        </w:rPr>
        <w:t>то</w:t>
      </w:r>
      <w:r>
        <w:rPr>
          <w:rFonts w:ascii="Times New Roman" w:hAnsi="Times New Roman" w:cs="Times New Roman"/>
          <w:sz w:val="24"/>
        </w:rPr>
        <w:t>бы реализовать посредством игры задачи экологического образования, нужен тщательный отбор и анализ игрового материала. Поэтому в своей работе придерживалась следующих требований, в соответствии с которыми может осуществляться отбор игр для экологического образования дошкольников</w:t>
      </w:r>
      <w:r w:rsidR="001B5B11">
        <w:rPr>
          <w:rFonts w:ascii="Times New Roman" w:hAnsi="Times New Roman" w:cs="Times New Roman"/>
          <w:sz w:val="24"/>
        </w:rPr>
        <w:t>:</w:t>
      </w:r>
    </w:p>
    <w:p w:rsidR="009171AD" w:rsidRDefault="001B5B11" w:rsidP="009171AD">
      <w:pPr>
        <w:pStyle w:val="a8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>Игры необходимо подбирать с учетом закономерностей развития детей и тех задач экологического образования, которые решаются на данном возрастном этапе.</w:t>
      </w:r>
    </w:p>
    <w:p w:rsidR="009171AD" w:rsidRDefault="009C5FFB" w:rsidP="009171AD">
      <w:pPr>
        <w:pStyle w:val="a8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 xml:space="preserve"> </w:t>
      </w:r>
      <w:r w:rsidR="001B5B11" w:rsidRPr="009171AD">
        <w:rPr>
          <w:rFonts w:ascii="Times New Roman" w:hAnsi="Times New Roman" w:cs="Times New Roman"/>
          <w:sz w:val="24"/>
        </w:rPr>
        <w:t xml:space="preserve">Игра должна давать ребенку возможность применять на практике уже полученные экологические знания и стимулировать к усвоению новые. </w:t>
      </w:r>
    </w:p>
    <w:p w:rsidR="009171AD" w:rsidRDefault="001B5B11" w:rsidP="009171AD">
      <w:pPr>
        <w:pStyle w:val="a8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>Содержание игры не должно противоречить экологическим знаниям, формируемым в процессе другим видом деятельности.</w:t>
      </w:r>
    </w:p>
    <w:p w:rsidR="009171AD" w:rsidRDefault="009C5FFB" w:rsidP="009171AD">
      <w:pPr>
        <w:pStyle w:val="a8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 xml:space="preserve"> </w:t>
      </w:r>
      <w:r w:rsidR="001B5B11" w:rsidRPr="009171AD">
        <w:rPr>
          <w:rFonts w:ascii="Times New Roman" w:hAnsi="Times New Roman" w:cs="Times New Roman"/>
          <w:sz w:val="24"/>
        </w:rPr>
        <w:t>Предпочтение отдается тем играм, которые позволяют выполнить не только задачи экологического образования, но и обеспечивают решение общих задач воспитания и развития дошкольников.</w:t>
      </w:r>
    </w:p>
    <w:p w:rsidR="001B5B11" w:rsidRPr="009171AD" w:rsidRDefault="009C5FFB" w:rsidP="009171AD">
      <w:pPr>
        <w:pStyle w:val="a8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 xml:space="preserve"> </w:t>
      </w:r>
      <w:r w:rsidR="00190F53">
        <w:rPr>
          <w:rFonts w:ascii="Times New Roman" w:hAnsi="Times New Roman" w:cs="Times New Roman"/>
          <w:sz w:val="24"/>
        </w:rPr>
        <w:t>Для того что</w:t>
      </w:r>
      <w:r w:rsidR="001B5B11" w:rsidRPr="009171AD">
        <w:rPr>
          <w:rFonts w:ascii="Times New Roman" w:hAnsi="Times New Roman" w:cs="Times New Roman"/>
          <w:sz w:val="24"/>
        </w:rPr>
        <w:t>бы игра выступала эффективным средством экологического образо</w:t>
      </w:r>
      <w:r w:rsidR="001B4C53">
        <w:rPr>
          <w:rFonts w:ascii="Times New Roman" w:hAnsi="Times New Roman" w:cs="Times New Roman"/>
          <w:sz w:val="24"/>
        </w:rPr>
        <w:t>вания детей</w:t>
      </w:r>
      <w:r w:rsidR="001B5B11" w:rsidRPr="009171AD">
        <w:rPr>
          <w:rFonts w:ascii="Times New Roman" w:hAnsi="Times New Roman" w:cs="Times New Roman"/>
          <w:sz w:val="24"/>
        </w:rPr>
        <w:t>, необходимо прослеживать внутреннюю связь каждой игры с предыдущими играми. Это позволит прогнозировать, на какой имеющий опыт ребенок будет опираться, какой новый шаг произойдет в его развитии.</w:t>
      </w:r>
    </w:p>
    <w:p w:rsidR="001B5B11" w:rsidRDefault="001B5B11" w:rsidP="009171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Исходя из возрастных особенностей детей, подбирала дидактические игры, обеспечивающие развитие личности каждого ребенка, элементов его экологического сознания, а также углубляющие и закрепляющие знания о живой и неживой природе. В игру включала игрушки, разнообразный природный материал, использовала настольно печатные игры. Так же использовала дидактические игры, активизирующие движения, сочетающиеся с решением умственных задач. Например</w:t>
      </w:r>
      <w:r w:rsidR="009342AC">
        <w:rPr>
          <w:rFonts w:ascii="Times New Roman" w:hAnsi="Times New Roman" w:cs="Times New Roman"/>
          <w:sz w:val="24"/>
        </w:rPr>
        <w:t>: «</w:t>
      </w:r>
      <w:r>
        <w:rPr>
          <w:rFonts w:ascii="Times New Roman" w:hAnsi="Times New Roman" w:cs="Times New Roman"/>
          <w:sz w:val="24"/>
        </w:rPr>
        <w:t>Найди свою пару», «Найди свой домик», «Найди такой же» и другие. Подобные игры полезны еще потому, что они предполагают различные формы организации детей (групповой и подгрупповой).</w:t>
      </w:r>
    </w:p>
    <w:p w:rsidR="00971B56" w:rsidRDefault="001B5B11" w:rsidP="009171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Подбор и введение в педагогический процесс дидактических игр</w:t>
      </w:r>
      <w:r w:rsidR="00190F53">
        <w:rPr>
          <w:rFonts w:ascii="Times New Roman" w:hAnsi="Times New Roman" w:cs="Times New Roman"/>
          <w:sz w:val="24"/>
        </w:rPr>
        <w:t xml:space="preserve"> производила таким образом, что</w:t>
      </w:r>
      <w:r>
        <w:rPr>
          <w:rFonts w:ascii="Times New Roman" w:hAnsi="Times New Roman" w:cs="Times New Roman"/>
          <w:sz w:val="24"/>
        </w:rPr>
        <w:t xml:space="preserve">бы, опираясь на имеющийся у детей опыт, постепенно и последовательно </w:t>
      </w:r>
      <w:r>
        <w:rPr>
          <w:rFonts w:ascii="Times New Roman" w:hAnsi="Times New Roman" w:cs="Times New Roman"/>
          <w:sz w:val="24"/>
        </w:rPr>
        <w:lastRenderedPageBreak/>
        <w:t>расширять представления детей о живой природе, учить их использовать имеющиеся знания для решения дидактических  игровых задач, развивать и совершенствовать такие мыслительные операции, как синтез, анализ, сравнение, обобщение, классификация. Для удобства использования дидактических игр объединила их в три группы, в зависимости от решаемых при их использовании задач. Дидактическая игра возбуждает  у детей приятные чувства и эмоции, которые снижают напряженность  в учебном процессе. В результате их усилия направляются на познавательную деятельность.</w:t>
      </w:r>
    </w:p>
    <w:p w:rsidR="001B4C53" w:rsidRDefault="001B4C53" w:rsidP="001B4C53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группа:</w:t>
      </w:r>
    </w:p>
    <w:p w:rsidR="009171AD" w:rsidRDefault="00971B56" w:rsidP="001B4C53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>В дидактической игре дошкольники проявляют творческую деятельность, к которой притягиваются самые разные компоненты психики: ощущение, восприятие, память и другие, а это значит, что происходит активизация всех познавательных процессов. К этой группе можно отнести такие дидактические игры как «Живая – не живая природа», «Почему так бывает», «П</w:t>
      </w:r>
      <w:r w:rsidR="00190F53">
        <w:rPr>
          <w:rFonts w:ascii="Times New Roman" w:hAnsi="Times New Roman" w:cs="Times New Roman"/>
          <w:sz w:val="24"/>
        </w:rPr>
        <w:t xml:space="preserve">риродное и рукотворное», «Кому, </w:t>
      </w:r>
      <w:r w:rsidRPr="009171AD">
        <w:rPr>
          <w:rFonts w:ascii="Times New Roman" w:hAnsi="Times New Roman" w:cs="Times New Roman"/>
          <w:sz w:val="24"/>
        </w:rPr>
        <w:t>что нужно», «Соседи на планете», «Путешествия по временам года», «Живые цепочки», «Кто с кем дружит» и другие.</w:t>
      </w:r>
    </w:p>
    <w:p w:rsidR="001B4C53" w:rsidRDefault="001B4C53" w:rsidP="001B4C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группа</w:t>
      </w:r>
    </w:p>
    <w:p w:rsidR="009171AD" w:rsidRPr="001B4C53" w:rsidRDefault="00971B56" w:rsidP="001B4C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4C53">
        <w:rPr>
          <w:rFonts w:ascii="Times New Roman" w:hAnsi="Times New Roman" w:cs="Times New Roman"/>
          <w:sz w:val="24"/>
        </w:rPr>
        <w:t>Серия дидактических игр для восприятия  эмоционально ценностного отношения к при</w:t>
      </w:r>
      <w:r w:rsidR="001B3A2C" w:rsidRPr="001B4C53">
        <w:rPr>
          <w:rFonts w:ascii="Times New Roman" w:hAnsi="Times New Roman" w:cs="Times New Roman"/>
          <w:sz w:val="24"/>
        </w:rPr>
        <w:t>роде включает в себя два блока:</w:t>
      </w:r>
    </w:p>
    <w:p w:rsidR="001B3A2C" w:rsidRPr="009171AD" w:rsidRDefault="001B3A2C" w:rsidP="009171AD">
      <w:pPr>
        <w:pStyle w:val="a8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>Игры для развития эстетического восприятия природы (чувства прекрасного в природе, эмоционального отношения к ней).</w:t>
      </w:r>
    </w:p>
    <w:p w:rsidR="00971B56" w:rsidRPr="009171AD" w:rsidRDefault="001B3A2C" w:rsidP="009171AD">
      <w:pPr>
        <w:pStyle w:val="a8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 w:cs="Times New Roman"/>
          <w:sz w:val="24"/>
        </w:rPr>
        <w:t>Игры для формирования нравственно-оценочного опыта поведения дошкольников в природе.</w:t>
      </w:r>
      <w:r w:rsidR="00971B56" w:rsidRPr="009171AD">
        <w:rPr>
          <w:rFonts w:ascii="Times New Roman" w:hAnsi="Times New Roman" w:cs="Times New Roman"/>
          <w:sz w:val="24"/>
        </w:rPr>
        <w:t xml:space="preserve"> </w:t>
      </w:r>
    </w:p>
    <w:p w:rsidR="009171AD" w:rsidRDefault="001B3A2C" w:rsidP="009171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Можно отнести такие дидактические игры как «Хорошо</w:t>
      </w:r>
      <w:r w:rsidR="001B4C5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- плохо», «Необычное путешествие», «Природа благодарит и сердится», «Растения и животные красной книги», «Что было бы, если исчезли леса» и другие</w:t>
      </w:r>
      <w:r w:rsidR="00555E5A">
        <w:rPr>
          <w:rFonts w:ascii="Times New Roman" w:hAnsi="Times New Roman" w:cs="Times New Roman"/>
          <w:sz w:val="24"/>
        </w:rPr>
        <w:t>.</w:t>
      </w:r>
    </w:p>
    <w:p w:rsidR="001B4C53" w:rsidRDefault="001B4C53" w:rsidP="001B4C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 группа</w:t>
      </w:r>
    </w:p>
    <w:p w:rsidR="009171AD" w:rsidRPr="001B4C53" w:rsidRDefault="00161BD7" w:rsidP="001B4C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4C53">
        <w:rPr>
          <w:rFonts w:ascii="Times New Roman" w:hAnsi="Times New Roman" w:cs="Times New Roman"/>
          <w:sz w:val="24"/>
        </w:rPr>
        <w:t>Следующая группа дидактических игр</w:t>
      </w:r>
      <w:r w:rsidR="00555E5A" w:rsidRPr="001B4C53">
        <w:rPr>
          <w:rFonts w:ascii="Times New Roman" w:hAnsi="Times New Roman" w:cs="Times New Roman"/>
          <w:sz w:val="24"/>
        </w:rPr>
        <w:t xml:space="preserve"> </w:t>
      </w:r>
      <w:r w:rsidRPr="001B4C53">
        <w:rPr>
          <w:rFonts w:ascii="Times New Roman" w:hAnsi="Times New Roman" w:cs="Times New Roman"/>
          <w:sz w:val="24"/>
        </w:rPr>
        <w:t>- это приобщения к экологически</w:t>
      </w:r>
      <w:r w:rsidR="001B4C53">
        <w:rPr>
          <w:rFonts w:ascii="Times New Roman" w:hAnsi="Times New Roman" w:cs="Times New Roman"/>
          <w:sz w:val="24"/>
        </w:rPr>
        <w:t xml:space="preserve"> </w:t>
      </w:r>
      <w:r w:rsidRPr="001B4C53">
        <w:rPr>
          <w:rFonts w:ascii="Times New Roman" w:hAnsi="Times New Roman" w:cs="Times New Roman"/>
          <w:sz w:val="24"/>
        </w:rPr>
        <w:t>ориентированной деятельности. К этой группе можно отнести следующие дидактические игры: «Скорая помощь», «Кто к кормушке прилетел», «Помоги растениям», «Кому что нужно», «Служба спасения», «Посади растения» и другие. Такие игры проводятся по подгруппам, в зависимости от уровня экологической образованности, степени овла</w:t>
      </w:r>
      <w:r w:rsidR="001B4C53">
        <w:rPr>
          <w:rFonts w:ascii="Times New Roman" w:hAnsi="Times New Roman" w:cs="Times New Roman"/>
          <w:sz w:val="24"/>
        </w:rPr>
        <w:t>дения детьми трудовыми навыками.</w:t>
      </w:r>
    </w:p>
    <w:p w:rsidR="000D5947" w:rsidRPr="009171AD" w:rsidRDefault="000D5947" w:rsidP="009171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171AD">
        <w:rPr>
          <w:rFonts w:ascii="Times New Roman" w:hAnsi="Times New Roman"/>
          <w:color w:val="000000"/>
          <w:sz w:val="24"/>
          <w:szCs w:val="28"/>
        </w:rPr>
        <w:t>Таким образом, можно сказать, что дидактическая игра представляет собой многословное, сложное, педагогическое явление: она является и игровым методом обучения детей дошкольного возраста, и формой обучения детей, и самостоятельной игровой деятельностью, и средством всестороннего воспитания ребенка</w:t>
      </w:r>
      <w:r w:rsidRPr="009171AD">
        <w:rPr>
          <w:rFonts w:ascii="Times New Roman" w:hAnsi="Times New Roman"/>
          <w:color w:val="000000"/>
          <w:sz w:val="28"/>
          <w:szCs w:val="28"/>
        </w:rPr>
        <w:t>.</w:t>
      </w:r>
    </w:p>
    <w:p w:rsidR="009C5FFB" w:rsidRPr="009C5FFB" w:rsidRDefault="009C5FFB" w:rsidP="009C5FFB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sectPr w:rsidR="009C5FFB" w:rsidRPr="009C5FFB" w:rsidSect="001B4C53">
      <w:pgSz w:w="11906" w:h="16838" w:code="9"/>
      <w:pgMar w:top="141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CE0" w:rsidRDefault="004C4CE0" w:rsidP="0017387F">
      <w:pPr>
        <w:spacing w:after="0" w:line="240" w:lineRule="auto"/>
      </w:pPr>
      <w:r>
        <w:separator/>
      </w:r>
    </w:p>
  </w:endnote>
  <w:endnote w:type="continuationSeparator" w:id="0">
    <w:p w:rsidR="004C4CE0" w:rsidRDefault="004C4CE0" w:rsidP="0017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CE0" w:rsidRDefault="004C4CE0" w:rsidP="0017387F">
      <w:pPr>
        <w:spacing w:after="0" w:line="240" w:lineRule="auto"/>
      </w:pPr>
      <w:r>
        <w:separator/>
      </w:r>
    </w:p>
  </w:footnote>
  <w:footnote w:type="continuationSeparator" w:id="0">
    <w:p w:rsidR="004C4CE0" w:rsidRDefault="004C4CE0" w:rsidP="00173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9E7"/>
    <w:multiLevelType w:val="hybridMultilevel"/>
    <w:tmpl w:val="5472F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E4136"/>
    <w:multiLevelType w:val="hybridMultilevel"/>
    <w:tmpl w:val="12E08F4C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1D9D353F"/>
    <w:multiLevelType w:val="hybridMultilevel"/>
    <w:tmpl w:val="D9FA0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72650"/>
    <w:multiLevelType w:val="hybridMultilevel"/>
    <w:tmpl w:val="D08AD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202875"/>
    <w:multiLevelType w:val="hybridMultilevel"/>
    <w:tmpl w:val="87E4E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48720A"/>
    <w:multiLevelType w:val="hybridMultilevel"/>
    <w:tmpl w:val="228A8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720FF"/>
    <w:multiLevelType w:val="hybridMultilevel"/>
    <w:tmpl w:val="0004EAD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4F5F4147"/>
    <w:multiLevelType w:val="hybridMultilevel"/>
    <w:tmpl w:val="0C40384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5E44253F"/>
    <w:multiLevelType w:val="hybridMultilevel"/>
    <w:tmpl w:val="BF9431CE"/>
    <w:lvl w:ilvl="0" w:tplc="4E882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9E3728"/>
    <w:multiLevelType w:val="hybridMultilevel"/>
    <w:tmpl w:val="C7964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C3641"/>
    <w:multiLevelType w:val="hybridMultilevel"/>
    <w:tmpl w:val="C6DE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87F"/>
    <w:rsid w:val="00023FF2"/>
    <w:rsid w:val="000D5947"/>
    <w:rsid w:val="00161BD7"/>
    <w:rsid w:val="0017387F"/>
    <w:rsid w:val="00190F53"/>
    <w:rsid w:val="001979A3"/>
    <w:rsid w:val="001B3A2C"/>
    <w:rsid w:val="001B4C53"/>
    <w:rsid w:val="001B5B11"/>
    <w:rsid w:val="00284C46"/>
    <w:rsid w:val="004C4CE0"/>
    <w:rsid w:val="005201F1"/>
    <w:rsid w:val="00555E5A"/>
    <w:rsid w:val="00566A5B"/>
    <w:rsid w:val="0058770A"/>
    <w:rsid w:val="00727D38"/>
    <w:rsid w:val="007F7060"/>
    <w:rsid w:val="008651DF"/>
    <w:rsid w:val="009171AD"/>
    <w:rsid w:val="009342AC"/>
    <w:rsid w:val="00971B56"/>
    <w:rsid w:val="009C5FFB"/>
    <w:rsid w:val="00B01765"/>
    <w:rsid w:val="00B8389B"/>
    <w:rsid w:val="00CA2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765"/>
  </w:style>
  <w:style w:type="paragraph" w:styleId="1">
    <w:name w:val="heading 1"/>
    <w:basedOn w:val="a"/>
    <w:next w:val="a"/>
    <w:link w:val="10"/>
    <w:uiPriority w:val="9"/>
    <w:qFormat/>
    <w:rsid w:val="001738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738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38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7387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173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17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7387F"/>
  </w:style>
  <w:style w:type="paragraph" w:styleId="a6">
    <w:name w:val="footer"/>
    <w:basedOn w:val="a"/>
    <w:link w:val="a7"/>
    <w:uiPriority w:val="99"/>
    <w:semiHidden/>
    <w:unhideWhenUsed/>
    <w:rsid w:val="0017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7387F"/>
  </w:style>
  <w:style w:type="paragraph" w:styleId="a8">
    <w:name w:val="List Paragraph"/>
    <w:basedOn w:val="a"/>
    <w:uiPriority w:val="34"/>
    <w:qFormat/>
    <w:rsid w:val="001B5B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2017-09-17T08:49:00Z</dcterms:created>
  <dcterms:modified xsi:type="dcterms:W3CDTF">2017-09-19T02:09:00Z</dcterms:modified>
</cp:coreProperties>
</file>