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Выступление</w:t>
      </w:r>
      <w:r w:rsidR="00B846BB" w:rsidRPr="00B846BB">
        <w:rPr>
          <w:rFonts w:ascii="Times New Roman" w:hAnsi="Times New Roman" w:cs="Times New Roman"/>
          <w:sz w:val="24"/>
          <w:szCs w:val="24"/>
        </w:rPr>
        <w:t xml:space="preserve">  </w:t>
      </w:r>
      <w:proofErr w:type="spellStart"/>
      <w:r w:rsidR="00B846BB" w:rsidRPr="00B846BB">
        <w:rPr>
          <w:rFonts w:ascii="Times New Roman" w:hAnsi="Times New Roman" w:cs="Times New Roman"/>
          <w:sz w:val="24"/>
          <w:szCs w:val="24"/>
        </w:rPr>
        <w:t>Хайруллиной</w:t>
      </w:r>
      <w:proofErr w:type="spellEnd"/>
      <w:r w:rsidR="00B846BB" w:rsidRPr="00B846BB">
        <w:rPr>
          <w:rFonts w:ascii="Times New Roman" w:hAnsi="Times New Roman" w:cs="Times New Roman"/>
          <w:sz w:val="24"/>
          <w:szCs w:val="24"/>
        </w:rPr>
        <w:t xml:space="preserve"> </w:t>
      </w:r>
      <w:proofErr w:type="spellStart"/>
      <w:r w:rsidR="00B846BB" w:rsidRPr="00B846BB">
        <w:rPr>
          <w:rFonts w:ascii="Times New Roman" w:hAnsi="Times New Roman" w:cs="Times New Roman"/>
          <w:sz w:val="24"/>
          <w:szCs w:val="24"/>
        </w:rPr>
        <w:t>Сарии</w:t>
      </w:r>
      <w:proofErr w:type="spellEnd"/>
      <w:r w:rsidR="00B846BB" w:rsidRPr="00B846BB">
        <w:rPr>
          <w:rFonts w:ascii="Times New Roman" w:hAnsi="Times New Roman" w:cs="Times New Roman"/>
          <w:sz w:val="24"/>
          <w:szCs w:val="24"/>
        </w:rPr>
        <w:t xml:space="preserve"> </w:t>
      </w:r>
      <w:proofErr w:type="spellStart"/>
      <w:r w:rsidR="00B846BB" w:rsidRPr="00B846BB">
        <w:rPr>
          <w:rFonts w:ascii="Times New Roman" w:hAnsi="Times New Roman" w:cs="Times New Roman"/>
          <w:sz w:val="24"/>
          <w:szCs w:val="24"/>
        </w:rPr>
        <w:t>Мударисовны</w:t>
      </w:r>
      <w:proofErr w:type="spellEnd"/>
      <w:r w:rsidR="00B846BB">
        <w:rPr>
          <w:rFonts w:ascii="Times New Roman" w:hAnsi="Times New Roman" w:cs="Times New Roman"/>
          <w:sz w:val="24"/>
          <w:szCs w:val="24"/>
        </w:rPr>
        <w:t xml:space="preserve"> </w:t>
      </w:r>
      <w:r w:rsidR="00B846BB" w:rsidRPr="00B846BB">
        <w:rPr>
          <w:rFonts w:ascii="Times New Roman" w:hAnsi="Times New Roman" w:cs="Times New Roman"/>
          <w:sz w:val="24"/>
          <w:szCs w:val="24"/>
        </w:rPr>
        <w:t xml:space="preserve"> учителя начальных к</w:t>
      </w:r>
      <w:r w:rsidR="00B846BB">
        <w:rPr>
          <w:rFonts w:ascii="Times New Roman" w:hAnsi="Times New Roman" w:cs="Times New Roman"/>
          <w:sz w:val="24"/>
          <w:szCs w:val="24"/>
        </w:rPr>
        <w:t xml:space="preserve">лассов МОБУ лицей с. Булгаково  </w:t>
      </w:r>
      <w:r w:rsidRPr="00B846BB">
        <w:rPr>
          <w:rFonts w:ascii="Times New Roman" w:hAnsi="Times New Roman" w:cs="Times New Roman"/>
          <w:sz w:val="24"/>
          <w:szCs w:val="24"/>
        </w:rPr>
        <w:t>на педагогическом</w:t>
      </w:r>
      <w:r w:rsidR="00B846BB">
        <w:rPr>
          <w:rFonts w:ascii="Times New Roman" w:hAnsi="Times New Roman" w:cs="Times New Roman"/>
          <w:sz w:val="24"/>
          <w:szCs w:val="24"/>
        </w:rPr>
        <w:t xml:space="preserve"> </w:t>
      </w:r>
      <w:r w:rsidRPr="00B846BB">
        <w:rPr>
          <w:rFonts w:ascii="Times New Roman" w:hAnsi="Times New Roman" w:cs="Times New Roman"/>
          <w:sz w:val="24"/>
          <w:szCs w:val="24"/>
        </w:rPr>
        <w:t xml:space="preserve"> совете</w:t>
      </w:r>
      <w:r w:rsidR="00B846BB" w:rsidRPr="00B846BB">
        <w:rPr>
          <w:rFonts w:ascii="Times New Roman" w:hAnsi="Times New Roman" w:cs="Times New Roman"/>
          <w:sz w:val="24"/>
          <w:szCs w:val="24"/>
        </w:rPr>
        <w:t xml:space="preserve"> на тему: </w:t>
      </w:r>
      <w:r w:rsidRPr="00B846BB">
        <w:rPr>
          <w:rFonts w:ascii="Times New Roman" w:hAnsi="Times New Roman" w:cs="Times New Roman"/>
          <w:sz w:val="24"/>
          <w:szCs w:val="24"/>
        </w:rPr>
        <w:t>«Коммуникативные УУД»</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Младший школьный возраст является благоприятным для формирования коммуникативного компонента УУД. На начальном этапе обучения индивидуальные успехи ребёнка впервые приобретают социальный смысл, поэтому в качестве одной из основных задач начального образования является создание оптимальных условий для формирования коммуникативных компетенций, мотивации достижения, инициативы, самостоятельности учащегося.</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Коммуникативные УУД – это:</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планирование учебного сотрудничества с учителем и сверстниками;</w:t>
      </w:r>
      <w:r w:rsidR="00B846BB">
        <w:rPr>
          <w:rFonts w:ascii="Times New Roman" w:hAnsi="Times New Roman" w:cs="Times New Roman"/>
          <w:sz w:val="24"/>
          <w:szCs w:val="24"/>
        </w:rPr>
        <w:t xml:space="preserve"> </w:t>
      </w:r>
      <w:bookmarkStart w:id="0" w:name="_GoBack"/>
      <w:bookmarkEnd w:id="0"/>
      <w:r w:rsidRPr="00B846BB">
        <w:rPr>
          <w:rFonts w:ascii="Times New Roman" w:hAnsi="Times New Roman" w:cs="Times New Roman"/>
          <w:sz w:val="24"/>
          <w:szCs w:val="24"/>
        </w:rPr>
        <w:t>разрешение конфликтов;</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управление поведением партнера;</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умение с достаточной полнотой и точностью выражать свои мысли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        Таким образом, начать формирование коммуникативных умений важно уже в младшем школьном возрасте побуждая учащихся к целенаправленному общению. Общение является неотъемлемой частью любого урока, поэтому формирование коммуникативных умений учащихся ведет к повышению качества </w:t>
      </w:r>
      <w:proofErr w:type="spellStart"/>
      <w:r w:rsidRPr="00B846BB">
        <w:rPr>
          <w:rFonts w:ascii="Times New Roman" w:hAnsi="Times New Roman" w:cs="Times New Roman"/>
          <w:sz w:val="24"/>
          <w:szCs w:val="24"/>
        </w:rPr>
        <w:t>учебно</w:t>
      </w:r>
      <w:proofErr w:type="spellEnd"/>
      <w:r w:rsidRPr="00B846BB">
        <w:rPr>
          <w:rFonts w:ascii="Times New Roman" w:hAnsi="Times New Roman" w:cs="Times New Roman"/>
          <w:sz w:val="24"/>
          <w:szCs w:val="24"/>
        </w:rPr>
        <w:t xml:space="preserve"> – воспитательного процесса.</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Ребенок начинает общаться и говорить с самого раннего возраста. К моменту поступления в школу он обычно уже обладает целым рядом коммуникативных и речевых компетенций, имеет определенный опыт общения </w:t>
      </w:r>
      <w:proofErr w:type="gramStart"/>
      <w:r w:rsidRPr="00B846BB">
        <w:rPr>
          <w:rFonts w:ascii="Times New Roman" w:hAnsi="Times New Roman" w:cs="Times New Roman"/>
          <w:sz w:val="24"/>
          <w:szCs w:val="24"/>
        </w:rPr>
        <w:t>со</w:t>
      </w:r>
      <w:proofErr w:type="gramEnd"/>
      <w:r w:rsidRPr="00B846BB">
        <w:rPr>
          <w:rFonts w:ascii="Times New Roman" w:hAnsi="Times New Roman" w:cs="Times New Roman"/>
          <w:sz w:val="24"/>
          <w:szCs w:val="24"/>
        </w:rPr>
        <w:t xml:space="preserve"> взрослыми.  В возрасте 6—7 лет у детей появляется интерес к сверстникам. Происходит интенсивное установление дружеских контактов, возникает настоящее сотрудничество школьников: дети помогают друг другу, осуществляют взаимоконтроль и т. д., что является одной из важнейших задач развития на школьном этапе.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Концепция учебного сотрудничества предполагает, что большая часть обучения строится как групповое. Здесь важны такие формы работы, как организация взаимной проверки заданий, взаимные задания групп, учебный конфликт, а также обсуждение участниками способов своего действия. Например, в ходе взаимной проверки группы осуществляют те формы проверки, которые ранее выполнялись учителем.</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 xml:space="preserve"> Реализацию данной компетенции наиболее </w:t>
      </w:r>
      <w:proofErr w:type="gramStart"/>
      <w:r w:rsidRPr="00B846BB">
        <w:rPr>
          <w:rFonts w:ascii="Times New Roman" w:hAnsi="Times New Roman" w:cs="Times New Roman"/>
          <w:sz w:val="24"/>
          <w:szCs w:val="24"/>
        </w:rPr>
        <w:t>эффективна</w:t>
      </w:r>
      <w:proofErr w:type="gramEnd"/>
      <w:r w:rsidRPr="00B846BB">
        <w:rPr>
          <w:rFonts w:ascii="Times New Roman" w:hAnsi="Times New Roman" w:cs="Times New Roman"/>
          <w:sz w:val="24"/>
          <w:szCs w:val="24"/>
        </w:rPr>
        <w:t xml:space="preserve"> </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при проверке домашнего задания в парах или группах  и на этапе анализа и решения УЗ.</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           Работа в группе помогает ребенку осмыслить учебные действия. Кроме того, работа в группе позволяет дать ученикам эмоциональную и содержательную поддержку, без которой многие вообще не могут включиться в общую работу класса, например робкие или слабые ученики. Групповая работа младших школьников предполагает свои правила </w:t>
      </w:r>
      <w:proofErr w:type="gramStart"/>
      <w:r w:rsidRPr="00B846BB">
        <w:rPr>
          <w:rFonts w:ascii="Times New Roman" w:hAnsi="Times New Roman" w:cs="Times New Roman"/>
          <w:sz w:val="24"/>
          <w:szCs w:val="24"/>
        </w:rPr>
        <w:t>:н</w:t>
      </w:r>
      <w:proofErr w:type="gramEnd"/>
      <w:r w:rsidRPr="00B846BB">
        <w:rPr>
          <w:rFonts w:ascii="Times New Roman" w:hAnsi="Times New Roman" w:cs="Times New Roman"/>
          <w:sz w:val="24"/>
          <w:szCs w:val="24"/>
        </w:rPr>
        <w:t xml:space="preserve">ельзя принуждать детей к групповой работе или высказывать свое неудовольствие тому, кто не хочет работать(позднее нужно выяснить причину отказа); совместная работа не должна превышать 10—15 мин, во избежание утомления и снижения эффективности; не стоит требовать от детей абсолютной тишины, но необходимо бороться с выкрикиваниями т. п. Кроме этого, нередко требуются специальные усилия по налаживанию взаимоотношений между детьми. Для групповой работы можно использовать время на уроках. Однако можно привлекать другие формы, например, проектные задания, специальные </w:t>
      </w:r>
      <w:proofErr w:type="spellStart"/>
      <w:r w:rsidRPr="00B846BB">
        <w:rPr>
          <w:rFonts w:ascii="Times New Roman" w:hAnsi="Times New Roman" w:cs="Times New Roman"/>
          <w:sz w:val="24"/>
          <w:szCs w:val="24"/>
        </w:rPr>
        <w:t>тренинговые</w:t>
      </w:r>
      <w:proofErr w:type="spellEnd"/>
      <w:r w:rsidRPr="00B846BB">
        <w:rPr>
          <w:rFonts w:ascii="Times New Roman" w:hAnsi="Times New Roman" w:cs="Times New Roman"/>
          <w:sz w:val="24"/>
          <w:szCs w:val="24"/>
        </w:rPr>
        <w:t xml:space="preserve"> </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занятия по развитию коммуникативных навыков. Сейчас разработано немало программ, направленных на развитие у младших школьников и подростков умения общаться. Одни из них основаны на широком применении игровых методов и предназначены для проведения во внеурочное время. Другие входят в курс «Русский язык» или «Ознакомление с окружающим миром» и др. Третьи можно проводить как самостоятельные занятия.</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     Для формирования норм общения лучше использовать групповую работу. Организация такой работы является особой педагогической задачей учителя. Первые шаги в налаживании работы в группах предпринимаются  уже на этапе адаптации, и в дальнейшем  приобретает </w:t>
      </w:r>
      <w:proofErr w:type="gramStart"/>
      <w:r w:rsidRPr="00B846BB">
        <w:rPr>
          <w:rFonts w:ascii="Times New Roman" w:hAnsi="Times New Roman" w:cs="Times New Roman"/>
          <w:sz w:val="24"/>
          <w:szCs w:val="24"/>
        </w:rPr>
        <w:t>важное</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 xml:space="preserve"> значение</w:t>
      </w:r>
      <w:proofErr w:type="gramEnd"/>
      <w:r w:rsidRPr="00B846BB">
        <w:rPr>
          <w:rFonts w:ascii="Times New Roman" w:hAnsi="Times New Roman" w:cs="Times New Roman"/>
          <w:sz w:val="24"/>
          <w:szCs w:val="24"/>
        </w:rPr>
        <w:t xml:space="preserve"> для формирования коммуникативного взаимодействия.</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Технологический процесс групповой работы складывается из следующих</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элементов:</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Подготовка</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к выполнению группового задания (постановка познавательной задачи, проблемной ситуации, инструктаж о последовательности работы, раздача дидактического материала).</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Групповая работа</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(знакомство с материалом, планирование работы в группе, распределение обязанностей внутри группы, индивидуальное выполнение задания, обсуждение индивидуальных результатов в группе, обсуждение общего задания группы, подведение итогов группового задания);</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lastRenderedPageBreak/>
        <w:t>Заключительная част</w:t>
      </w:r>
      <w:proofErr w:type="gramStart"/>
      <w:r w:rsidRPr="00B846BB">
        <w:rPr>
          <w:rFonts w:ascii="Times New Roman" w:hAnsi="Times New Roman" w:cs="Times New Roman"/>
          <w:sz w:val="24"/>
          <w:szCs w:val="24"/>
        </w:rPr>
        <w:t>ь(</w:t>
      </w:r>
      <w:proofErr w:type="gramEnd"/>
      <w:r w:rsidRPr="00B846BB">
        <w:rPr>
          <w:rFonts w:ascii="Times New Roman" w:hAnsi="Times New Roman" w:cs="Times New Roman"/>
          <w:sz w:val="24"/>
          <w:szCs w:val="24"/>
        </w:rPr>
        <w:t>сообщение о результатах работы в группах, анализ познавательной задачи, рефлексия, общий вывод о групповой работе и достижении поставленной цели).</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Желательно, вначале, вместе с детьми, установить подходящие для работы группы правила. Их должно быть минимальное количество, и они должны дополнять правила поведения на уроке.</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Например:</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убедись, что в разговоре участвует каждый;</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говори спокойно и ясно;</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говори только по делу.</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Схему наиболее простого типа группового взаимодействия можно изобразить следующим образом: каждый ученик высказывает как можно больше идей о том, как решить задачу, а затем они обсуждают пригодность этих способов действия и готовят ответ от г</w:t>
      </w:r>
      <w:r w:rsidR="00B846BB" w:rsidRPr="00B846BB">
        <w:rPr>
          <w:rFonts w:ascii="Times New Roman" w:hAnsi="Times New Roman" w:cs="Times New Roman"/>
          <w:sz w:val="24"/>
          <w:szCs w:val="24"/>
        </w:rPr>
        <w:t xml:space="preserve">руппы. Работа детей строится по </w:t>
      </w:r>
      <w:r w:rsidRPr="00B846BB">
        <w:rPr>
          <w:rFonts w:ascii="Times New Roman" w:hAnsi="Times New Roman" w:cs="Times New Roman"/>
          <w:sz w:val="24"/>
          <w:szCs w:val="24"/>
        </w:rPr>
        <w:t>принципу «мозгового штурма».</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Другая форма работы предполагает «конвейерный» тип взаимодействия в группе, так называемые, методы «пилы» и «вертушки», при котором между детьми распределена последовательность операций. Конвейерный тип взаимодействия удобен, прежде всего, для отработки навыков.</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МЕТОД «ПИЛЫ» (задание выполняется по частям, каждый ученик занят своей частью).  Мы – зубчики одной пилы. Каждый ученик занят выполнением своего варианта задания.</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Каждой группе предлагается одна (своя проблема), один текст и серия вопросов/заданий к ним, на которые должна ответить эта группа. Каждый ученик группы должен понять весь материал и быть готовым ответить на любой вопрос. Примером такого подхода к организации может служить задание оперативно написать небольшой доклад или сочинение на изучаемую тему. В этом случае учащиеся группы вместе составляют план работы, распределяют, кто какую часть будет писать, чтобы быстро выполнить все задание, например, рефлексивное сочинение по теме (ЧАСТИ РЕЧИ).</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Учебный материал разбит на логические части. Они распределяются между участниками группы. Учитель может взять на проверку любую тетрадь и поставить отметку за выполнение задания всей группе. Ребята получают задания разного уровня сложности (детям об этом не сообщается), то есть дети учатся в силу своих способностей, совершенствуют собственные достижения, а слабые ребята получают шанс быть оцененными наравне с сильными учащимися (ведь как один, так и другой сделали что могли.)</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МЕТОД «ВЕРТУШКИ»</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Так, работая в группе, дети отрабатывают необходимые каждому из них навыки: один, по просьбе учителя, проверяет написание заглавных букв в тексте на карточке, другой вставляет в этот текст безударные гласные в корни слов и пр. Для вертушки работа с предложением: разбор по членам, частям речи, орфограммы, проверяемые по сильной позиции,  характеристику предложения.</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Каждое последующее задание выполняется следующим учеником, начинать может либо сильный ученик, либо слабый, при этом выполнение любого задания объясняется вслух учеником и контролируется всей группой. После завершения работы всеми группами учитель организует обсуждение, если задание было одинаковым для всех групп. Либо встречаются эксперты групп, у которых были одинаковые задания.</w:t>
      </w:r>
    </w:p>
    <w:p w:rsidR="00B62FDD" w:rsidRPr="00B846BB" w:rsidRDefault="00B62FDD" w:rsidP="00B846BB">
      <w:pPr>
        <w:spacing w:after="0" w:line="240" w:lineRule="auto"/>
        <w:rPr>
          <w:rFonts w:ascii="Times New Roman" w:hAnsi="Times New Roman" w:cs="Times New Roman"/>
          <w:sz w:val="24"/>
          <w:szCs w:val="24"/>
        </w:rPr>
      </w:pPr>
      <w:proofErr w:type="gramStart"/>
      <w:r w:rsidRPr="00B846BB">
        <w:rPr>
          <w:rFonts w:ascii="Times New Roman" w:hAnsi="Times New Roman" w:cs="Times New Roman"/>
          <w:sz w:val="24"/>
          <w:szCs w:val="24"/>
        </w:rPr>
        <w:t>Другая</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 xml:space="preserve"> задача групповой работы – поддержка </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для робких, создание чувства защищенности,  для тревожных детей (ТЫ НЕ ОДИН).</w:t>
      </w:r>
      <w:proofErr w:type="gramEnd"/>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Объединение в группы способствует сплочению коллектива. В группе ребятам предоставлена возможность высказать свое мнение, послушать мнение других ребят, у них вырабатывается умение работать именно в команде, школьники учатся выслушивать мнение своих товарищей по группе, анализировать сказанное, с чем-то соглашаться и объяснять, почему </w:t>
      </w:r>
      <w:proofErr w:type="gramStart"/>
      <w:r w:rsidRPr="00B846BB">
        <w:rPr>
          <w:rFonts w:ascii="Times New Roman" w:hAnsi="Times New Roman" w:cs="Times New Roman"/>
          <w:sz w:val="24"/>
          <w:szCs w:val="24"/>
        </w:rPr>
        <w:t>согласен</w:t>
      </w:r>
      <w:proofErr w:type="gramEnd"/>
      <w:r w:rsidRPr="00B846BB">
        <w:rPr>
          <w:rFonts w:ascii="Times New Roman" w:hAnsi="Times New Roman" w:cs="Times New Roman"/>
          <w:sz w:val="24"/>
          <w:szCs w:val="24"/>
        </w:rPr>
        <w:t>, а с чем-то нет и соответственно приводить аргументы несогласия. Анализируя работу ребят, можно сказать, что игра увлекает их, работают они с огромным интересом, следовательно, игра способствует стимулированию деятельности школьников, повышает их интерес к урокам.</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Частным случаем групповой совместной деятельности учащихся является работа парами. Без парной работы вообще нельзя обойтись в развивающем обучении, так как, во-первых, это дополнительное мотивационное средство вовлечь детей в содержание обучения, а во-вторых, это – возможность и необходимость органически сочетать на уроке обучение и воспитание, строить человеческие и деловые взаимоотношения детей.</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 </w:t>
      </w:r>
      <w:proofErr w:type="gramStart"/>
      <w:r w:rsidRPr="00B846BB">
        <w:rPr>
          <w:rFonts w:ascii="Times New Roman" w:hAnsi="Times New Roman" w:cs="Times New Roman"/>
          <w:sz w:val="24"/>
          <w:szCs w:val="24"/>
        </w:rPr>
        <w:t>На уроках</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 xml:space="preserve"> возможно применение </w:t>
      </w:r>
      <w:r w:rsidRPr="00B846BB">
        <w:rPr>
          <w:rFonts w:ascii="Times New Roman" w:hAnsi="Times New Roman" w:cs="Times New Roman"/>
          <w:sz w:val="24"/>
          <w:szCs w:val="24"/>
        </w:rPr>
        <w:lastRenderedPageBreak/>
        <w:t xml:space="preserve">следующих видов </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работ в паре: разучивание,</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 xml:space="preserve"> пересказ, составление плана, объяснение, обмен опытом, сочинение, решение задач, проверка техники чтения, вычислений, письменных работ.</w:t>
      </w:r>
      <w:proofErr w:type="gramEnd"/>
      <w:r w:rsidRPr="00B846BB">
        <w:rPr>
          <w:rFonts w:ascii="Times New Roman" w:hAnsi="Times New Roman" w:cs="Times New Roman"/>
          <w:sz w:val="24"/>
          <w:szCs w:val="24"/>
        </w:rPr>
        <w:t xml:space="preserve"> </w:t>
      </w:r>
      <w:r w:rsidR="00B846BB" w:rsidRPr="00B846BB">
        <w:rPr>
          <w:rFonts w:ascii="Times New Roman" w:hAnsi="Times New Roman" w:cs="Times New Roman"/>
          <w:sz w:val="24"/>
          <w:szCs w:val="24"/>
        </w:rPr>
        <w:t xml:space="preserve"> </w:t>
      </w:r>
      <w:r w:rsidRPr="00B846BB">
        <w:rPr>
          <w:rFonts w:ascii="Times New Roman" w:hAnsi="Times New Roman" w:cs="Times New Roman"/>
          <w:sz w:val="24"/>
          <w:szCs w:val="24"/>
        </w:rPr>
        <w:t>В парах сменного состава удобно проверять знание таблицы умножения, компонентов действий, формул, алгоритмов. Как пров</w:t>
      </w:r>
      <w:r w:rsidR="00B846BB" w:rsidRPr="00B846BB">
        <w:rPr>
          <w:rFonts w:ascii="Times New Roman" w:hAnsi="Times New Roman" w:cs="Times New Roman"/>
          <w:sz w:val="24"/>
          <w:szCs w:val="24"/>
        </w:rPr>
        <w:t>ерить табличные случаи сложения-</w:t>
      </w:r>
      <w:r w:rsidRPr="00B846BB">
        <w:rPr>
          <w:rFonts w:ascii="Times New Roman" w:hAnsi="Times New Roman" w:cs="Times New Roman"/>
          <w:sz w:val="24"/>
          <w:szCs w:val="24"/>
        </w:rPr>
        <w:t xml:space="preserve">вычитания, умножения? На территории класса создаём несколько «станций» (консультанты), а все остальные дети (не консультанты) «проходят» через них. У каждого ребёнка – свой листочек (дневник), в котором каждый консультант ставит ему оценку.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Обучение учащихся работе в паре начинаю в период обучения грамоте в 1 классе при пересказе сказки по иллюстрации, используя следующий алгоритм:</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Постановка цели работы перед учащимися.</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Распределение ролей. (Рассказчик и слушатель.)</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Образец. ( У доски 2 ученика демонстрируют работу.)</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Самостоятельная работа учащихся. Пересказ в парах.</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Самоанализ</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-Что получилось?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-Когда было легко?</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-Когда было трудно?</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Формировать коммуникативные умения работы в парах нужно постепенно, определенными этапами.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Первый этап: раздаю ребятам листы, на которых надо сделать штриховку фигурок. В конце урока провожу рефлексию, в ходе которой выясняется, что если бы ученики работали в паре, то справились бы с заданием. У детей возникает потребность работать сплочённо.</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Второй этап: формирование у учащихся умения согласовывать свои действия и вырабатывать общую цель работы. Работа строится по принципу: затруднение, рефлексия, новая форма работы. Ребята делают аппликацию, распределив обязанности, </w:t>
      </w:r>
      <w:proofErr w:type="gramStart"/>
      <w:r w:rsidRPr="00B846BB">
        <w:rPr>
          <w:rFonts w:ascii="Times New Roman" w:hAnsi="Times New Roman" w:cs="Times New Roman"/>
          <w:sz w:val="24"/>
          <w:szCs w:val="24"/>
        </w:rPr>
        <w:t>но</w:t>
      </w:r>
      <w:proofErr w:type="gramEnd"/>
      <w:r w:rsidRPr="00B846BB">
        <w:rPr>
          <w:rFonts w:ascii="Times New Roman" w:hAnsi="Times New Roman" w:cs="Times New Roman"/>
          <w:sz w:val="24"/>
          <w:szCs w:val="24"/>
        </w:rPr>
        <w:t xml:space="preserve"> не спланировав при этом работу и не представив конечный результат. Поэтому у некоторых в выполненном задании нет соответствия в цвете, расположении. Учащиеся делают вывод: прежде чем сделать работу, надо согласовать.</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Третий этап: осознание учащимися норм простой коммуникации. Поэтому взаимодействие в парах организую по типу простой коммуникации, где ученики пытаются понять высказывание друг друга. Таким образом, в сотрудничестве создаются комфортные условия для общения учащихся, что позволяет построить субъектные отношения по типу: </w:t>
      </w:r>
      <w:proofErr w:type="spellStart"/>
      <w:r w:rsidRPr="00B846BB">
        <w:rPr>
          <w:rFonts w:ascii="Times New Roman" w:hAnsi="Times New Roman" w:cs="Times New Roman"/>
          <w:sz w:val="24"/>
          <w:szCs w:val="24"/>
        </w:rPr>
        <w:t>ученик↔</w:t>
      </w:r>
      <w:proofErr w:type="gramStart"/>
      <w:r w:rsidRPr="00B846BB">
        <w:rPr>
          <w:rFonts w:ascii="Times New Roman" w:hAnsi="Times New Roman" w:cs="Times New Roman"/>
          <w:sz w:val="24"/>
          <w:szCs w:val="24"/>
        </w:rPr>
        <w:t>ученик</w:t>
      </w:r>
      <w:proofErr w:type="spellEnd"/>
      <w:proofErr w:type="gramEnd"/>
      <w:r w:rsidRPr="00B846BB">
        <w:rPr>
          <w:rFonts w:ascii="Times New Roman" w:hAnsi="Times New Roman" w:cs="Times New Roman"/>
          <w:sz w:val="24"/>
          <w:szCs w:val="24"/>
        </w:rPr>
        <w:t xml:space="preserve">, </w:t>
      </w:r>
      <w:proofErr w:type="spellStart"/>
      <w:r w:rsidRPr="00B846BB">
        <w:rPr>
          <w:rFonts w:ascii="Times New Roman" w:hAnsi="Times New Roman" w:cs="Times New Roman"/>
          <w:sz w:val="24"/>
          <w:szCs w:val="24"/>
        </w:rPr>
        <w:t>ученик↔учитель</w:t>
      </w:r>
      <w:proofErr w:type="spellEnd"/>
      <w:r w:rsidRPr="00B846BB">
        <w:rPr>
          <w:rFonts w:ascii="Times New Roman" w:hAnsi="Times New Roman" w:cs="Times New Roman"/>
          <w:sz w:val="24"/>
          <w:szCs w:val="24"/>
        </w:rPr>
        <w:t>. К концу первого класса формируются коммуникативные умения, формируется дружный коллектив.</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Важным моментом для отработки способов взаимодействия и установления отношений между участниками совместной деятельности в паре является организация парного контроля, который может осуществляться в разной форме. Одной из форм может быть следующая: ученики, получая задание под одним и тем же номером, действуют так: один ученик — исполнитель — должен выполнять это задание, а другой — контролёр — должен проконтролировать ход и правильность полученного результата. При этом у контролёра имеется подробная инструкция выполнения задания. При выполнении следующего задания дети меняются ролями: кто был исполнителем – становится контролёром, а контролер — исполнителем. Использование парной формы контроля позволяет не только обеспечить контроль над ходом процесса усвоения и овладения всей информацией, необходимой для безошибочного выполнения предложенных заданий, но и решить ещё одну важную задачу: учащиеся, контролируя друг друга, постепенно научаются контролировать и себя, становятся более внимательными. Объясняется это тем, что внимание, являясь внутренним контролем, формируется на базе внешнего контроля. В силу этого выполнение функций контролёра по отношению к другому ученику есть одновременно этап формирования внутреннего контроля самого себя.</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Обучение первоклассников веду по УМК «Гармония». Курс обучения грамоте и русскому языку начинается с разделов, посвящённых общению. Данные разделы в 1-м классе знакомят ребёнка с понятием «общение», а в следующих классах рассказывают об особенностях и правилах общения. При этом в каждом следующем классе материал усложняется. Учитель формирует у ученика навык отвечать на вопросы, задавать вопросы, вести диалог и т. п. При </w:t>
      </w:r>
      <w:r w:rsidRPr="00B846BB">
        <w:rPr>
          <w:rFonts w:ascii="Times New Roman" w:hAnsi="Times New Roman" w:cs="Times New Roman"/>
          <w:sz w:val="24"/>
          <w:szCs w:val="24"/>
        </w:rPr>
        <w:lastRenderedPageBreak/>
        <w:t>этом учителю необходимо чётко объяснять, какое общение принято в семье, школе, обществе, а какое — недопустимо.</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В учебниках предлагаются задания для выполнения в парах и группах, что позволяет ученикам использовать полученные знания на практике. В учебниках используются игровые ситуации, изучая которые, дети учатся правилам общения. Герои учебников. Маша и Миша, не только ведут на страницах учебников диалоги и служат образцами для подражания, но и позволяют ученикам включаться в диалоги.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В рабочих тетрадях много заданий, в которых сформулировано многоуровневое коммуникативное задание: поговорить с членами семьи, с другом, одноклассниками. Вот примеры из многих пособий, которые также позволят учителю формировать коммуникативные УУД в образовательном процессе:</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 совместное чтение диалога, что позволяет формировать ориентацию на партнёра и учит эмоциональному отношению к героям произведения.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 </w:t>
      </w:r>
      <w:proofErr w:type="gramStart"/>
      <w:r w:rsidRPr="00B846BB">
        <w:rPr>
          <w:rFonts w:ascii="Times New Roman" w:hAnsi="Times New Roman" w:cs="Times New Roman"/>
          <w:sz w:val="24"/>
          <w:szCs w:val="24"/>
        </w:rPr>
        <w:t>ф</w:t>
      </w:r>
      <w:proofErr w:type="gramEnd"/>
      <w:r w:rsidRPr="00B846BB">
        <w:rPr>
          <w:rFonts w:ascii="Times New Roman" w:hAnsi="Times New Roman" w:cs="Times New Roman"/>
          <w:sz w:val="24"/>
          <w:szCs w:val="24"/>
        </w:rPr>
        <w:t>ормирование культуры речи (правильность ударения и построения фразы), что позволяет сформировать у ребёнка представления о процессе общения, формах и способах общения.</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Учебники «Окружающего мира» подводят детей к формированию представлений об окружающем мире как мире человека, природы, культуры.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 ребёнок осмысляет, какими способами он может познавать мир. Задача освоения темы в контексте формирования коммуникативных УУД — формирование способов взаимодействия с окружающим миром (вижу, слышу, говорю…). Напоминаем, что учитель, являясь ролевой моделью для ученика, показывает ему, как конструктивно разговаривать с окружающими. Одновременно формирование </w:t>
      </w:r>
      <w:proofErr w:type="gramStart"/>
      <w:r w:rsidRPr="00B846BB">
        <w:rPr>
          <w:rFonts w:ascii="Times New Roman" w:hAnsi="Times New Roman" w:cs="Times New Roman"/>
          <w:sz w:val="24"/>
          <w:szCs w:val="24"/>
        </w:rPr>
        <w:t>коммуникативных</w:t>
      </w:r>
      <w:proofErr w:type="gramEnd"/>
      <w:r w:rsidRPr="00B846BB">
        <w:rPr>
          <w:rFonts w:ascii="Times New Roman" w:hAnsi="Times New Roman" w:cs="Times New Roman"/>
          <w:sz w:val="24"/>
          <w:szCs w:val="24"/>
        </w:rPr>
        <w:t xml:space="preserve"> УУД происходит, когда учитель задаёт вопросы типа: «Что ты видишь?», «Что ты услышал?», «Что хотел сказать?» и т. п.</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При обучении первоклассников использую технологию проблемно-диалогического обучения. Эта технология отвечает всем требованиям стандарта второго поколения. В самом определении «проблемно-диалогическое» первая часть означает, что на уроке изучения нового материала должны быть проработаны два звена: постановка учебной проблемы и поиск её решения. Используется два вида диалога: побуждающий и подводящий.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Побуждающий диалог состоит из отдельных стимулирующих реплик, с помощью которых формируются умения творчески, нестандартно решать учебные задачи, возникает положительная мотивация к познавательной деятельности и активной работе. Учитель создаёт проблемную ситуацию, затем произносит специальные реплики, которые подводят учеников к осознанию противоречия и формулированию проблемы. Во время поиска решения учитель побуждает учеников выдвинуть и проверить гипотезы, обеспечивает открытие путём проб и ошибок. В формировании проблемы помогают такие приёмы, как открытые вопросы, рефлексивные задачи, провокации, ситуации риска, ловушки.</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Наличие неожиданного препятствия вызывает у детей удивление и способствует появлению вопроса. Появляется вопрос – начинает работать мышление. Нет удивления – нет диалога.</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Важную роль в организации побуждающего диалога играет создание различных ситуаций на уроке:</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1. Создание «ситуации успеха». В результате достигается эмоциональное удовлетворение детей своими знаниями.</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2. Ситуация «интеллектуального разрыва». В результате возникает эмоциональное переживание всеобщего неуспеха (никто не может).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3. Формулирование учебной задачи вместе с учителем. Учащиеся сами формулируют вопрос и ищут на него ответ. Диалог развивается от тех вопросов, которые волнуют ребёнка.</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Постановка учебной задачи происходит в форме побуждающего диалога, а её решение – в форме подводящего диалога.</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Подводящий диалог представляет собой систему вопросов и заданий, которые пошагово подводят учащихся к формулированию темы. На этапе поиска решения учитель выстраивает логическую цепочку к новому знанию.</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Формы подводящего диалога:</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1. Анализирующее коллективное наблюдение. Предлагается двухсторонний материал для сравнения (два столбика или две строки) слов или числовых выражений. Задаётся обобщённый </w:t>
      </w:r>
      <w:r w:rsidRPr="00B846BB">
        <w:rPr>
          <w:rFonts w:ascii="Times New Roman" w:hAnsi="Times New Roman" w:cs="Times New Roman"/>
          <w:sz w:val="24"/>
          <w:szCs w:val="24"/>
        </w:rPr>
        <w:lastRenderedPageBreak/>
        <w:t>вопрос: «Что заметили? Что хотите сказать?» Выслушивая ответы детей, учитель «цепляется за более интересные реплики и развивает их. В коллективном наблюдении очень важно подобрать дидактический материал, продумать систему вопросов и заданий. Выбрать эффективные приёмы для обнаружения признаков нового понятия продумать систему фиксации (на доске, в тетради) того, что будет совместно обнаружено. Заканчивается анализирующее наблюдение обобщением в виде схемы – опоры, плана, словесной формулировкой и чтением вывода в учебнике.</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2. Фронтальная дискуссия заключается в следующем: дети высказываются, выдвигают версии, которые фиксируются на доске. Далее ведётся обсуждение выдвинутых версий, их координация и приход к правильному ответу. Обязательное обоснование выдвинутой версии.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Фронтальной дискуссии способствует работа в группах, где дети спорят, отстаивают своё мнение и приходят к единому мнению, фиксируют его на листе, затем идёт обсуждение выдвинутых группами версий. Последовательно переходя от одной операции к другой, проговаривая содержание и результат выполняемой операции, практически все учащиеся,</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без дополнительной помощи, успешно справляются с заданием. Главное здесь – речевое проговаривание учеником действия. Такое проговаривание позволяет обеспечить выполнение всех звеньев действия контроля и осознать его содержание. Словесное проговаривание является средством перехода ученика от выполнения действия с опорой на правило, представленное на карточке в виде текста, к самостоятельному выполнению контроля, сначала медленно, а потом быстро, ориентируясь на внутренний алгоритм способов проверки.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Таким образом, складывается сотрудничество. Мы вместе идём по одному пути. В результате дети открывают и осваивают новое знание. Благодаря проблемному диалогу, на уроке нет </w:t>
      </w:r>
      <w:proofErr w:type="gramStart"/>
      <w:r w:rsidRPr="00B846BB">
        <w:rPr>
          <w:rFonts w:ascii="Times New Roman" w:hAnsi="Times New Roman" w:cs="Times New Roman"/>
          <w:sz w:val="24"/>
          <w:szCs w:val="24"/>
        </w:rPr>
        <w:t>пассивных</w:t>
      </w:r>
      <w:proofErr w:type="gramEnd"/>
      <w:r w:rsidRPr="00B846BB">
        <w:rPr>
          <w:rFonts w:ascii="Times New Roman" w:hAnsi="Times New Roman" w:cs="Times New Roman"/>
          <w:sz w:val="24"/>
          <w:szCs w:val="24"/>
        </w:rPr>
        <w:t xml:space="preserve">, все думают и выражают свои мысли. Диалог способствует интенсивному развитию речи. Решение одной и той же задачи разными группами детей позволяет сопоставлять и критически оценивать работу, рождает взаимный интерес к работе друг друга.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Диалог выступает сегодня не просто педагогическим методом и формой, но и становится приоритетным принципом образовательного процесса. Ведь с помощью проблемного диалога формируются коммуникативные УУД – вести диалог.</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Часто в урок включаю сюжетные игры. Эти игры направлены на то, чтобы раскрепостить ученика, учащиеся выполняют определенные роли, проигрывают определенный сценарий, диалог. Например, диалог от имени животных и растений. Такие диалоги можно легко найти в книгах В. Бианки, Е. </w:t>
      </w:r>
      <w:proofErr w:type="spellStart"/>
      <w:r w:rsidRPr="00B846BB">
        <w:rPr>
          <w:rFonts w:ascii="Times New Roman" w:hAnsi="Times New Roman" w:cs="Times New Roman"/>
          <w:sz w:val="24"/>
          <w:szCs w:val="24"/>
        </w:rPr>
        <w:t>Чарушина</w:t>
      </w:r>
      <w:proofErr w:type="spellEnd"/>
      <w:r w:rsidRPr="00B846BB">
        <w:rPr>
          <w:rFonts w:ascii="Times New Roman" w:hAnsi="Times New Roman" w:cs="Times New Roman"/>
          <w:sz w:val="24"/>
          <w:szCs w:val="24"/>
        </w:rPr>
        <w:t xml:space="preserve">. Сюжетная игра не занимает много времени, дети с интересом и вниманием следят и участвуют в ней. Форма игры может быть массовой. Например, при изучении темы «Разнообразие птиц», учащиеся выступают в роли зоологов, которые путешествуют по родному краю и открывают различные виды птиц. Нужно назвать их среду обитания, способ питания, способ передвижения.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Можно использовать игры экологического характера, когда дети выступают в роли экологов, директоров предприятий, решающих экологические проблемы. Такие игры способствуют углублению, закреплению учебного материала, позволяют установить взаимосвязи в природе. Активизация учащихся достигается интересным сюжетом игры, личным участием детей.</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На уроке природоведения ввожу деловую игру. Примером таких игр являются игры-путешествия. Они, как и сюжетные игры, способствуют углублению, закреплению учебного материала, позволяют устанавливать взаимосвязи в природе. Активизация учащихся так же достигается интересным сюжетом игры, личным участием детей, их устными сообщениями, переживаниями. Например, при изучении темы «Рыбы» учащимся можно предложить такие ситуации: один из вас капитан, другой – штурман. Надо выбрать маршрут плавания, поставить цель экспедиции, рассказать о природе тех мест, где вы побывали, каких рыб увидели.</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Деловая игра развивает у детей фантазию, но фантазию реальную, основанную на приобретенных знаниях, учит рассуждать, сравнивать, доказывать, рассказывать.</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Чтобы все эти формы работы были успешны, нужно выполнять некоторые правила:</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Дидактические игры должны базироваться на знакомых детям играх. С этой целью важно наблюдать за детьми, выявлять их любимые игры, анализировать какие игры детям нравятся больше, какие меньше.</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Каждая игра должна содержать элемент новизны.</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lastRenderedPageBreak/>
        <w:t>Нельзя навязывать детям игру, которая кажется полезной, игра — дело добровольное. Ребята должны иметь возможность отказаться от игры, если она им не нравится, и выбрать другую игру.</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Игра — не урок. Это не значит; что не надо играть на уроке. Игровой прием, включающий детей в новую тему, элемент соревнования, загадка, путешествие в сказку и многое другое. Это не только методическое богатство учителя, но и общая, богатая впечатлениями работа детей на уроке.</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Эмоциональное состояние учителя должно соответствовать той деятельности, в которой он участвует. В отличие от всех других методических средств игра требует особого состояния от того, кто ее проводит. Необходимо не только уметь проводить игру, но и играть вместе с детьми.</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Игра — средство диагностики. Ребенок раскрывается в игре во всех своих лучших и не лучших качествах. Ни в коем случае нельзя применять дисциплинарные меры к детям, нарушившим правила игры или игровую атмосферу. Это может быть лишь поводом для доброжелательного разговора, объяснения, а еще лучше, когда, собравшись вместе, дети анализируют, разбирают, </w:t>
      </w:r>
      <w:proofErr w:type="gramStart"/>
      <w:r w:rsidRPr="00B846BB">
        <w:rPr>
          <w:rFonts w:ascii="Times New Roman" w:hAnsi="Times New Roman" w:cs="Times New Roman"/>
          <w:sz w:val="24"/>
          <w:szCs w:val="24"/>
        </w:rPr>
        <w:t>кто</w:t>
      </w:r>
      <w:proofErr w:type="gramEnd"/>
      <w:r w:rsidRPr="00B846BB">
        <w:rPr>
          <w:rFonts w:ascii="Times New Roman" w:hAnsi="Times New Roman" w:cs="Times New Roman"/>
          <w:sz w:val="24"/>
          <w:szCs w:val="24"/>
        </w:rPr>
        <w:t xml:space="preserve"> как проявил себя в игре и как надо было бы избежать конфликта.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Умение сотрудничать наиболее полно проявляется и успешно развивается в деятельности, причём деятельности, имеющей исследовательскую направленность. Включение младших школьников в учебно-исследовательскую деятельность осуществляется через создание исследовательской ситуации посредством учебно-исследовательских задач и заданий и признание ценности совместного опыта.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Мои первоклассники тоже занимаются исследованием. Вместе мы исследовали многозначные слова, дети с родителями выясняли круг чтения бабушек и дедушек, наблюдали за комнатными растениями, осенними изменениями в природе.</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На уроках литературного чтения при изучении устного народного творчества можно проводить сравнительный анализ народных сказок. Простой пример – сказка «Теремок», знакомая учащимся с раннего детства. При её рассказывании у детей возник спор о том, кто герои сказки (есть ли в сказке муха и комар?). Для того чтобы его разрешить, познакомились с разными вариантами сказки (из сборника «Русский фольклор», в пересказе О. </w:t>
      </w:r>
      <w:proofErr w:type="spellStart"/>
      <w:r w:rsidRPr="00B846BB">
        <w:rPr>
          <w:rFonts w:ascii="Times New Roman" w:hAnsi="Times New Roman" w:cs="Times New Roman"/>
          <w:sz w:val="24"/>
          <w:szCs w:val="24"/>
        </w:rPr>
        <w:t>Капицы</w:t>
      </w:r>
      <w:proofErr w:type="spellEnd"/>
      <w:r w:rsidRPr="00B846BB">
        <w:rPr>
          <w:rFonts w:ascii="Times New Roman" w:hAnsi="Times New Roman" w:cs="Times New Roman"/>
          <w:sz w:val="24"/>
          <w:szCs w:val="24"/>
        </w:rPr>
        <w:t xml:space="preserve"> и в обработке А.Н. Толстого) и увидели, что, несмотря на отличие деталей (разные герои; разный теремок: лошадиная голова, теремок, глиняный горшок), сюжет сказки одинаков. Задали вопрос: почему так? Отвечая на него, получили представление об особенности народного творчества (вариативность). Сравнили русскую народную сказку «Теремок» с украинской сказкой «Рукавичка» и получили представление о «бродячем сюжете». Сравнили русскую народную сказку «Теремок» с одноименной пьесой-сказкой Сергея Михалкова и увидели отличие народной сказки от литературной, отличие сказки от пьесы. В процессе работы пришли к выводу, что жить и работать лучше дружно. Вот сколько возможностей для исследования даёт, казалось бы, самая простая детская сказка.</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Исследовательская деятельность учащихся играет большую роль в формировании коммуникативных УУД: планировать учебное сотрудничество и согласовывать свои действия с партнёрами; строить речевые высказывания и ставить вопросы.</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Основные виды коммуникативных, в т. ч. речевых действий распространяются на внеурочную деятельность.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1. Коммуникативные УУД формируются, когда: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 ученик учится отвечать на вопросы;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 ученик учится задавать вопросы;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 ученик учится вести диалог;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-ученик учится пересказывать сюжет;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 учащихся учат слушать; перед этим учитель обычно говорит: «Слушаем внимательно».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2. Технология</w:t>
      </w:r>
    </w:p>
    <w:p w:rsidR="00B62FDD" w:rsidRPr="00B846BB" w:rsidRDefault="00B62FDD" w:rsidP="00B846BB">
      <w:pPr>
        <w:spacing w:after="0" w:line="240" w:lineRule="auto"/>
        <w:rPr>
          <w:rFonts w:ascii="Times New Roman" w:hAnsi="Times New Roman" w:cs="Times New Roman"/>
          <w:sz w:val="24"/>
          <w:szCs w:val="24"/>
        </w:rPr>
      </w:pPr>
      <w:proofErr w:type="gramStart"/>
      <w:r w:rsidRPr="00B846BB">
        <w:rPr>
          <w:rFonts w:ascii="Times New Roman" w:hAnsi="Times New Roman" w:cs="Times New Roman"/>
          <w:sz w:val="24"/>
          <w:szCs w:val="24"/>
        </w:rPr>
        <w:t xml:space="preserve">Коммуникативные УУД включают в себя сознательную ориентацию учащихся на позиции других людей (прежде всего, партнера по общению или деятельности), умение слушать и вступать в диалог, участвовать в коллективном обсуждении проблем, интегрироваться в группу </w:t>
      </w:r>
      <w:r w:rsidRPr="00B846BB">
        <w:rPr>
          <w:rFonts w:ascii="Times New Roman" w:hAnsi="Times New Roman" w:cs="Times New Roman"/>
          <w:sz w:val="24"/>
          <w:szCs w:val="24"/>
        </w:rPr>
        <w:lastRenderedPageBreak/>
        <w:t xml:space="preserve">сверстников и строить продуктивное взаимодействие и сотрудничество со сверстниками и взрослыми и, тем самым, обеспечивают общую социальную компетентность. </w:t>
      </w:r>
      <w:proofErr w:type="gramEnd"/>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Технология будет работать если:</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Определены цели. Для того чтобы ученик вступил в коммуникацию с учителем, учебником, сверстником или родителем, он должен осознать, для чего это нужно, что он хочет получить в итоге?</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Побуждением к этому является некоторое затруднение, противоречие между личным состоянием и желаемым.</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Выбран партнер по коммуникации. Формируя пары/группы/команды учителю надо учесть следующее:</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отношения между детьми в паре/группе должны быть положительными или нейтральными. С ребенком, не принимаемым детьми, придется поработать отдельно, продумать, как его подключать к работе;</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состав пар/групп должен меняться;</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наиболее эффективны пары/группы разные, но близкие по уровню общения (высокий и средний, средний и низкий);</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эффективность групповой работы прямо зависит от возможности партнеров обмениваться мнениями и обсуждать. Вам придется учить детей регулировать уровень шума.</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Распределены функции и роли. По мере использования групповых форм учителю станет ясно, какие дети берут на себя роль лидеров в познавательном содержании, какие умеют поддерживать сотрудничество и примирять разногласия, кто умеет четко и логично представить общий результат, кто привносит конфликты и т.д. Все эти аспекты стоит обсудить в конце работы. Тем не менее, целесообразно менять роли/функции членов группы – лидеру полезно побыть исполнителем, конфликтному – примерить роль посредника.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Ученики умеют действовать и взаимодействовать. Для того</w:t>
      </w:r>
      <w:proofErr w:type="gramStart"/>
      <w:r w:rsidRPr="00B846BB">
        <w:rPr>
          <w:rFonts w:ascii="Times New Roman" w:hAnsi="Times New Roman" w:cs="Times New Roman"/>
          <w:sz w:val="24"/>
          <w:szCs w:val="24"/>
        </w:rPr>
        <w:t>,</w:t>
      </w:r>
      <w:proofErr w:type="gramEnd"/>
      <w:r w:rsidRPr="00B846BB">
        <w:rPr>
          <w:rFonts w:ascii="Times New Roman" w:hAnsi="Times New Roman" w:cs="Times New Roman"/>
          <w:sz w:val="24"/>
          <w:szCs w:val="24"/>
        </w:rPr>
        <w:t xml:space="preserve"> чтобы научить детей общаться и взаимодействовать, предстоит ввести правила или нормы работы в паре/группе. Каждый учитель имеет в своем арсенале такие правила, наработанные предшествующим опытом. Взглянув на них с новой позиции, можно особенно выделить следующие:</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слушай внимательно партнера по общению;</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переспрашивай и уточняй, чтобы быть уверенным, что ты правильно его понял;</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 </w:t>
      </w:r>
      <w:proofErr w:type="gramStart"/>
      <w:r w:rsidRPr="00B846BB">
        <w:rPr>
          <w:rFonts w:ascii="Times New Roman" w:hAnsi="Times New Roman" w:cs="Times New Roman"/>
          <w:sz w:val="24"/>
          <w:szCs w:val="24"/>
        </w:rPr>
        <w:t>отмечай</w:t>
      </w:r>
      <w:proofErr w:type="gramEnd"/>
      <w:r w:rsidRPr="00B846BB">
        <w:rPr>
          <w:rFonts w:ascii="Times New Roman" w:hAnsi="Times New Roman" w:cs="Times New Roman"/>
          <w:sz w:val="24"/>
          <w:szCs w:val="24"/>
        </w:rPr>
        <w:t xml:space="preserve"> прежде всего положительное;</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уважай чужие ошибки, вежливо объясни свое мнение;</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старайся работать хорошо;</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при затруднениях проси помощи у партнера и оказывай эту помощь сам, если другой просит об этом;</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результатом работы пары/группы является ваше общее мнение;</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помни, вместе вы можете сделать гораздо больше, чем каждый по отдельности;</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поблагодари партнера за работу.</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Все эти правила должны вводиться постепенно, выводиться непосредственно из опыта детей, собираться в виде памятки.</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Образцом партнерской коммуникации для детей является учитель. Он повседневно транслирует примеры уважения к собеседнику, корректного ведения дискуссии и поддержки партнера, которые и будут усваиваться детьми.</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 xml:space="preserve">В заключение хотелось бы сказать, что формирование универсальных учебных действий способствует индивидуализации обучения, нацеленности учебного процесса на каждом его этапе на достижение определённых, заранее планируемых учителем результатов. Наряду с традиционным вопросом «Чему учить?» учитель может определить, «как учить», чтобы инициировать у детей собственные вопросы «Чему мне нужно научиться?» и «Как мне этому научиться?». Успешность обучения в начальной школе во многом зависит от </w:t>
      </w:r>
      <w:proofErr w:type="spellStart"/>
      <w:r w:rsidRPr="00B846BB">
        <w:rPr>
          <w:rFonts w:ascii="Times New Roman" w:hAnsi="Times New Roman" w:cs="Times New Roman"/>
          <w:sz w:val="24"/>
          <w:szCs w:val="24"/>
        </w:rPr>
        <w:t>сформированности</w:t>
      </w:r>
      <w:proofErr w:type="spellEnd"/>
      <w:r w:rsidRPr="00B846BB">
        <w:rPr>
          <w:rFonts w:ascii="Times New Roman" w:hAnsi="Times New Roman" w:cs="Times New Roman"/>
          <w:sz w:val="24"/>
          <w:szCs w:val="24"/>
        </w:rPr>
        <w:t xml:space="preserve"> универсальных учебных действий. Развитие универсальных учебных действий обеспечивает формирование психологических новообразований и способностей учащегося, которые в свою очередь определяют условия высокой успешности учебной деятельности и освоения учебных дисциплин. Если в начальной школе у учащихся универсальные учебные действия будут сформированы в полной мере, то им будет несложно </w:t>
      </w:r>
      <w:r w:rsidRPr="00B846BB">
        <w:rPr>
          <w:rFonts w:ascii="Times New Roman" w:hAnsi="Times New Roman" w:cs="Times New Roman"/>
          <w:sz w:val="24"/>
          <w:szCs w:val="24"/>
        </w:rPr>
        <w:lastRenderedPageBreak/>
        <w:t xml:space="preserve">учиться на других этапах. Стихийность развития универсальных учебных действий находит отражение в острых проблемах школьного обучения: в разбросе успеваемости, различии учебно-познавательных мотивов и низкой любознательности и инициативы значительной части учащихся, трудностях произвольной регуляции учебной деятельности, низком уровне </w:t>
      </w:r>
      <w:proofErr w:type="spellStart"/>
      <w:r w:rsidRPr="00B846BB">
        <w:rPr>
          <w:rFonts w:ascii="Times New Roman" w:hAnsi="Times New Roman" w:cs="Times New Roman"/>
          <w:sz w:val="24"/>
          <w:szCs w:val="24"/>
        </w:rPr>
        <w:t>общепознавательных</w:t>
      </w:r>
      <w:proofErr w:type="spellEnd"/>
      <w:r w:rsidRPr="00B846BB">
        <w:rPr>
          <w:rFonts w:ascii="Times New Roman" w:hAnsi="Times New Roman" w:cs="Times New Roman"/>
          <w:sz w:val="24"/>
          <w:szCs w:val="24"/>
        </w:rPr>
        <w:t xml:space="preserve"> и логических действий, трудностях школьной адаптации, росте случаев </w:t>
      </w:r>
      <w:proofErr w:type="spellStart"/>
      <w:r w:rsidRPr="00B846BB">
        <w:rPr>
          <w:rFonts w:ascii="Times New Roman" w:hAnsi="Times New Roman" w:cs="Times New Roman"/>
          <w:sz w:val="24"/>
          <w:szCs w:val="24"/>
        </w:rPr>
        <w:t>девиантного</w:t>
      </w:r>
      <w:proofErr w:type="spellEnd"/>
      <w:r w:rsidRPr="00B846BB">
        <w:rPr>
          <w:rFonts w:ascii="Times New Roman" w:hAnsi="Times New Roman" w:cs="Times New Roman"/>
          <w:sz w:val="24"/>
          <w:szCs w:val="24"/>
        </w:rPr>
        <w:t xml:space="preserve"> поведения. Поэтому необходимо формировать необходимые универсальные учебные действия уже в начальной школе. </w:t>
      </w:r>
    </w:p>
    <w:p w:rsidR="00B62FDD" w:rsidRPr="00B846BB" w:rsidRDefault="00B62FDD" w:rsidP="00B846BB">
      <w:pPr>
        <w:spacing w:after="0" w:line="240" w:lineRule="auto"/>
        <w:rPr>
          <w:rFonts w:ascii="Times New Roman" w:hAnsi="Times New Roman" w:cs="Times New Roman"/>
          <w:sz w:val="24"/>
          <w:szCs w:val="24"/>
        </w:rPr>
      </w:pPr>
      <w:r w:rsidRPr="00B846BB">
        <w:rPr>
          <w:rFonts w:ascii="Times New Roman" w:hAnsi="Times New Roman" w:cs="Times New Roman"/>
          <w:sz w:val="24"/>
          <w:szCs w:val="24"/>
        </w:rPr>
        <w:t>Овладение учащимися коммуникативными УУД способствует не только формированию и развитию умения взаимодействовать с другими людьми, с объектами окружающего мира и его информационными потоками, отыскивать, преобразовывать и передавать информацию, выполнять разные социальные роли в группе и коллективе, но и является ресурсом эффективности и благополучия их будущей взрослой жизни.</w:t>
      </w:r>
    </w:p>
    <w:p w:rsidR="006F6564" w:rsidRPr="00B846BB" w:rsidRDefault="00B846BB" w:rsidP="00B846BB">
      <w:pPr>
        <w:spacing w:after="0" w:line="240" w:lineRule="auto"/>
        <w:rPr>
          <w:rFonts w:ascii="Times New Roman" w:hAnsi="Times New Roman" w:cs="Times New Roman"/>
          <w:sz w:val="24"/>
          <w:szCs w:val="24"/>
        </w:rPr>
      </w:pPr>
    </w:p>
    <w:sectPr w:rsidR="006F6564" w:rsidRPr="00B846BB" w:rsidSect="00B846BB">
      <w:pgSz w:w="11906" w:h="16838"/>
      <w:pgMar w:top="851" w:right="85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FDD"/>
    <w:rsid w:val="000205F6"/>
    <w:rsid w:val="00336C66"/>
    <w:rsid w:val="00B62FDD"/>
    <w:rsid w:val="00B846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62F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62FDD"/>
    <w:rPr>
      <w:b/>
      <w:bCs/>
    </w:rPr>
  </w:style>
  <w:style w:type="character" w:styleId="a5">
    <w:name w:val="Emphasis"/>
    <w:basedOn w:val="a0"/>
    <w:uiPriority w:val="20"/>
    <w:qFormat/>
    <w:rsid w:val="00B62FDD"/>
    <w:rPr>
      <w:i/>
      <w:iCs/>
    </w:rPr>
  </w:style>
  <w:style w:type="paragraph" w:styleId="a6">
    <w:name w:val="Balloon Text"/>
    <w:basedOn w:val="a"/>
    <w:link w:val="a7"/>
    <w:uiPriority w:val="99"/>
    <w:semiHidden/>
    <w:unhideWhenUsed/>
    <w:rsid w:val="00B846B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846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62F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62FDD"/>
    <w:rPr>
      <w:b/>
      <w:bCs/>
    </w:rPr>
  </w:style>
  <w:style w:type="character" w:styleId="a5">
    <w:name w:val="Emphasis"/>
    <w:basedOn w:val="a0"/>
    <w:uiPriority w:val="20"/>
    <w:qFormat/>
    <w:rsid w:val="00B62FDD"/>
    <w:rPr>
      <w:i/>
      <w:iCs/>
    </w:rPr>
  </w:style>
  <w:style w:type="paragraph" w:styleId="a6">
    <w:name w:val="Balloon Text"/>
    <w:basedOn w:val="a"/>
    <w:link w:val="a7"/>
    <w:uiPriority w:val="99"/>
    <w:semiHidden/>
    <w:unhideWhenUsed/>
    <w:rsid w:val="00B846B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846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18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4302</Words>
  <Characters>24527</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28772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Сария</dc:creator>
  <cp:lastModifiedBy>Сария</cp:lastModifiedBy>
  <cp:revision>2</cp:revision>
  <cp:lastPrinted>2017-11-15T21:54:00Z</cp:lastPrinted>
  <dcterms:created xsi:type="dcterms:W3CDTF">2017-11-15T21:55:00Z</dcterms:created>
  <dcterms:modified xsi:type="dcterms:W3CDTF">2017-11-15T21:55:00Z</dcterms:modified>
</cp:coreProperties>
</file>