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E76" w:rsidRDefault="00D17E76">
      <w:pPr>
        <w:rPr>
          <w:lang w:val="en-US"/>
        </w:rPr>
      </w:pPr>
    </w:p>
    <w:p w:rsidR="003F63DC" w:rsidRPr="00017B2A" w:rsidRDefault="003F63DC" w:rsidP="00017B2A">
      <w:pPr>
        <w:shd w:val="clear" w:color="auto" w:fill="F9F9F9"/>
        <w:spacing w:after="0" w:line="240" w:lineRule="auto"/>
        <w:jc w:val="center"/>
        <w:rPr>
          <w:rFonts w:eastAsia="Times New Roman" w:cstheme="minorHAnsi"/>
          <w:color w:val="333333"/>
          <w:sz w:val="40"/>
          <w:szCs w:val="40"/>
          <w:lang w:eastAsia="ru-RU"/>
        </w:rPr>
      </w:pPr>
      <w:r w:rsidRPr="003F63DC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 w:rsidR="00017B2A" w:rsidRPr="00017B2A">
        <w:rPr>
          <w:rFonts w:eastAsia="Times New Roman" w:cstheme="minorHAnsi"/>
          <w:color w:val="333333"/>
          <w:sz w:val="40"/>
          <w:szCs w:val="40"/>
          <w:lang w:eastAsia="ru-RU"/>
        </w:rPr>
        <w:t>РАЗВИТИЕ МЕЛКОЙ МОТОРИКИ У ДЕТЕЙ С ОНР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Движения пальцев рук исторически, в ходе развития человечества, оказались тесно связанными с речевой функцией.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Первой формой общения первобытных людей были жесты; особенно велика здесь была роль руки - она дала возможность путем указывающих, оборонительных, угрожающих и других движений развить тот первичный язык, с помощью которого люди объяснялись.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Позднее жесты стали сочетаться с возгласами, выкриками. Прошли тысячелетия, пока развилась словесная речь, но она долгое время оставалась связанной с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жестикулярной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речью (эта связь дает себя знать и у современного человека).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Все ученые, изучавшие деятельность детского мозга, психику детей, отмечают большое стимулирующее влияние функции руки.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Выдающийся русский просветитель XVIII века Н.И. Новиков еще в 1782 г. утверждал, что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« натуральное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побуждение к действию над вещами » у детей есть основное средство не только для получения знаний об этих вещах, но и для всего их умственного развития.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Невропатолог и психиатр В.М. Бехтерев писал, что движения руки всегда были тесно связаны с речью и способствовали ее развитию.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Английский психолог Д.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Селли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также придавал очень большое значение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« созидательной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работе рук » для развития мышления и речи детей.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Движения пальцев рук у людей совершенствовались из поколения в поколение, так как люди выполняли руками все более тонкую и сложную работу. В связи с этим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происходило увеличение площади двигательной проекции кисти руки в человеческом мозге. Так развитие функций руки и речи у людей шло параллельно.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Возвращаясь к анатомическим отношениям, важно отметить, что на данном этапе развития около трети всей площади двигательной проекции занимает проекция кисти руки, расположенная очень близко от речевой моторной зоны.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Особенно наглядно огромная площадь проекции кисти руки представлена на рисунке. Это так называемый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гомункулюс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(человечек)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Пенфилда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. В нем проекции всех частей тела в двигательной области показаны не только черточками (их размер на схеме пропорционален размеру проекций частей тела в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коре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), но и в образной форме. Именно величина проекции кисти и ее близость к моторной речевой зоне навели мысль о том, что тренировка тонких движений пальцев рук окажет большое влияние на развитие активной речи.</w:t>
      </w:r>
    </w:p>
    <w:p w:rsidR="003F63DC" w:rsidRPr="003F63DC" w:rsidRDefault="003F63DC" w:rsidP="003F63DC">
      <w:pPr>
        <w:spacing w:after="0" w:line="240" w:lineRule="auto"/>
        <w:rPr>
          <w:rFonts w:eastAsia="Times New Roman" w:cstheme="minorHAnsi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Примерно таков же ход развития речи ребенка. Сначала развиваются тонкие движения пальцев рук, затем появляется артикуляция слогов; все последующее совершенствование речевых реакций стоит в прямой зависимости от степени тренировки движений пальцев.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В возрасте около пяти месяцев ребенок начинает противопоставлять большой палец другим при схватывании предмета, самое захватывание предмета осуществляется теперь не всей ладонью, а пальцами. Этот период имеет особое значение, так как с него и движения остальных пальцев становятся более свободными. На шестом месяце движения схватывания становятся более точными, уверенными. На седьмом - появляется артикуляция слогов: да - да - да, ба - ба - ба и т.д. В восемь - девять месяцев малыш уже берет мелкие предметы двумя пальцами,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показывает пальцем на привлекающий его предмет и т.д. Вслед за развитием тонких дифференцированных движений пальцев начинается произнесение первых слов.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На протяжении всего раннего детства четко выступает эта зависимость - по мере совершенствования тонких движений пальцев рук идет развитие речевой функции.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Тренировка пальцев рук влияет на созревание речевой функции не случайно. В лабораторном электрофизиологическом исследовании, проведенном Т.П.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Хризман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и М.И. Звонаревой, было обнаружено, что, когда ребенок производит ритмические движения пальцами, у него резко усиливается согласованная деятельность лобных и височных отделов мозга. Так как у правшей в левой лобной области находится двигательная речевая зона, а в левой височной области - сенсорная речевая зона, оказалось, что если ребенок производит ритмические движения (разгибания и сгибания) пальцами правой руки, то в левом полушарии мозга у него возникает усиление согласованных электрических колебаний именно в лобной и височной зонах. Движения пальцев левой руки вызывало такую же активацию в правом полушарии.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Л.А.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Панащенко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в доме ребенка были проведены наблюдения на детях первых недель жизни. У шестинедельных младенцев записывались биотоки мозга, затем у одних из этих детей тренировали правую руку, у других - левую.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Тренировка заключалась в массаже кисти руки и пассивных (т.е. производимых не самим ребенком, а взрослым) сгибаниях и разгибаниях пальчиков. Через месяц и через два месяца после начала такой тренировки повторно записывали биотоки мозга и математическими методами вычислялась степень устойчивости в появлениях волн высокой частоты (что является показателем созревания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коры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мозга). Выяснилось, что через месяц тренировки высокочастотные ритмы стали отмечаться в области двигательных проекций, а через два месяца - и в будущей речевой зоне, в полушарии, противоположном тренируемой руке.</w:t>
      </w:r>
    </w:p>
    <w:p w:rsidR="003F63DC" w:rsidRPr="003F63DC" w:rsidRDefault="003F63DC" w:rsidP="003F63DC">
      <w:pPr>
        <w:pStyle w:val="a3"/>
        <w:shd w:val="clear" w:color="auto" w:fill="F9F9F9"/>
        <w:spacing w:after="0" w:line="240" w:lineRule="auto"/>
        <w:rPr>
          <w:rFonts w:asciiTheme="minorHAnsi" w:eastAsia="Times New Roman" w:hAnsiTheme="minorHAnsi" w:cstheme="minorHAnsi"/>
          <w:color w:val="333333"/>
          <w:sz w:val="36"/>
          <w:szCs w:val="36"/>
          <w:lang w:eastAsia="ru-RU"/>
        </w:rPr>
      </w:pPr>
      <w:r w:rsidRPr="003F63DC">
        <w:rPr>
          <w:rFonts w:asciiTheme="minorHAnsi" w:eastAsia="Times New Roman" w:hAnsiTheme="minorHAnsi" w:cstheme="minorHAnsi"/>
          <w:color w:val="333333"/>
          <w:sz w:val="36"/>
          <w:szCs w:val="36"/>
          <w:lang w:eastAsia="ru-RU"/>
        </w:rPr>
        <w:t>Описанные данные электрофизиологических исследований прямо говорят о том, что речевые области формируются под влиянием импульсов, поступающих от пальцев рук. Естественно, что этот факт должен быть использован в работе с детьми и там, где развитие речи происходит своевременно, и особенно там, где имеется отставание, задержка развития моторной речи детей. Общее недоразвитие речи у детей с нормальным слухом и сохранным интеллектом представляет собой специфическое проявление речевой аномалии, при которой нарушено или отстает от нормы формирование основных компонентов речевой системы: лексики, грамматики, фонетики. При этом типичными являются отклонения в смысловой и произносительной сторонах речи.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Теоретическое обоснование выделения этого состояния в особую категорию среди детей с нарушением речи было сформулировано проф. Р. Е. Левиной в работе «Нарушения письма у детей с недоразвитием речи» в 1961 году. Все многообразие речевого недоразвития было представлено в трех уровнях: отсутствие общеупотребительной речи; начатки общеупотребительной речи; развернутая речь с элементами фонетического и лексико-грамматического недоразвития.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При этом было отмечено, что выделенные уровни не выходят за рамки обычного пути речевого развития - от элементарных форм к более сложным. Специфичным для отклоняющегося развития является позднее начало этого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пути. При описании характерных черт каждого из выделенных уровней учитывались следующие положения: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степени (уровни) речевого недоразвития не представляют собой застывших образований;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каждом уровне можно найти элементы предыдущего и последующего уровней;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реальной практике редко встречаются четко выраженные уровни, так как новые элементы постепенно вытесняют предшествующие формы;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у детей чаще встречаются переходные состояния, в которых сочетаются проявления продвинутого уровня и еще не изжитые нарушения.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Таким образом, были определены основные тенденции развития речи, определяющие характерные черты каждого уровня, которые нашли широкое отражение в логопедических методиках.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Речевая недостаточность у дошкольников может варьироваться от полного отсутствия у них общеупотребительной речи до наличия развернутой речи с выраженными проявлениями лексико-грамматического и фонетико-фонематического недоразвития. В соответствии с этим остается актуальным условное деление на уровни развития, при которых общим является значительное отставание в появлении активной речи, ограниченный словарный запас,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аграмматизм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, недостаточность звукопроизношения и фонематического восприятия. Степень выраженности названных отклонений весьма различна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Основной контингент дошкольников в группах с общим недоразвитием речи (ОНР) составляют дети с III уровнем речевого развития.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Вне специального внимания к их речи эти дети малоактивны, в редких случаях являются инициаторами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общения, недостаточно общаются с сверстниками, редко обращаются с вопросами к взрослым, не сопровождают рассказом игровые ситуации. Это обусловливает сниженную коммуникативную направленность их речи.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Трудности в овладении детьми словарным запасом и грамматическим строем родного языка тормозят процесс развития связной речи и, прежде всего, своевременный переход от ситуативной формы к контекстной.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соответствии с принципом рассмотрения речевых нарушений во взаимосвязи речи с другими сторонами психического развития (Левина Р. Е. 1968) необходимо проанализировать и те особенности, которые накладывает неполноценная речевая деятельность на формирование сенсорной, интеллектуальной и аффективно-волевой сферы.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Для детей с общим недоразвитием речи III уровня характерен низкий уровень развития основных свойств внимания. У некоторых из них отмечается недостаточная устойчивость внимания, ограниченные возможности его распределения.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Речевое отставание отрицательно сказывается и на развитии памяти. При относительно сохранной смысловой, логической памяти у таких детей заметно снижены по сравнению с нормально говорящими сверстниками вербальная память и продуктивность запоминания. Дети часто забывают сложные инструкции (трех - четырехступенчатые), опускают некоторые их элементы, меняют последовательность предложенных заданий. Нередки ошибки дублирования при описании предметов, картинок. Например, детям предлагается выполнить аппликацию: наклеить на бумагу макет домика (крыша - красного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цвета,,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стена - квадратная, желтая), а рядом - елочку из трех зеленых треугольников. На столе перед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детьми разложены пять зеленых треугольников и несколько треугольников и квадратов разных цветов. Как правило, дети выполняют такое задание частично: наклеивают домик из деталей других цветов, а елочку - из всех имеющихся треугольников зеленого цвета, не придерживаясь точно инструкции. Подобные ошибки характерны для основной категории описываемых детей.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У некоторых дошкольников отмечается низкая активность припоминания, которая сочетается с ограниченными возможностями развития познавательной деятельности.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Связь между речевыми нарушениями и другими сторонами психического развития обусловливает некоторые специфические особенности мышления. Обладая полноценными предпосылками для овладения мыслительными операциями, доступными их возрасту, дети, однако, отстают в развитии наглядно-образной сферы мышления, без специального обучения с трудом овладевают анализом и синтезом, сравнением. Для многих из них характерна ригидность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мышления </w:t>
      </w:r>
      <w:r w:rsidR="00017B2A">
        <w:rPr>
          <w:rFonts w:eastAsia="Times New Roman" w:cstheme="minorHAnsi"/>
          <w:color w:val="333333"/>
          <w:sz w:val="36"/>
          <w:szCs w:val="36"/>
          <w:lang w:eastAsia="ru-RU"/>
        </w:rPr>
        <w:t>.</w:t>
      </w:r>
      <w:proofErr w:type="gramEnd"/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Детям с недоразвитием речи наряду с общей соматической ослабленностью и замедленным развитием локомоторных функций присуще и некоторое отставание в развитии двигательной сферы. Этот факт подтверждается анализом анамнестических сведений. У значительной части детей двигательная недостаточность выражается в виде плохой координации сложных движений, неуверенности в воспроизведении точно дозированных движений, снижении скорости и ловкости их выполнения. Наибольшие трудности представляет выполнение движений по словесной и особенно многоступенчатой инструкциям. Дети отстают от нормально развивающихся сверстников в точном воспроизведении двигательного задания по пространственно-временным параметрам, нарушают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последовательность элементов действия, опускают его составные части. Например, им трудны такие движения, как перекатывания мяча с руки на руку, передачи его с небольшого расстояния, удары об пол с попеременным чередованием, прыжки на правой и левой ноге, ритмические движения под музыку. Типичным является и недостаточный самоконтроль при выполнении задания.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У детей с ОНР наблюдаются особенности в формировании мелкой моторики рук. Это проявляется, прежде всего, в недостаточной координации пальцев рук (например, при расстегивании и застегивании пуговиц, завязывании и развязывании шнурков, лент и т. д.)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Итак, у детей с ОНР значительно хуже, чем у сверстников с нормальной речью, сформированы зрительное восприятие, пространственные представления, внимание и память.</w:t>
      </w:r>
    </w:p>
    <w:p w:rsidR="003F63DC" w:rsidRPr="003F63DC" w:rsidRDefault="003F63DC" w:rsidP="00017B2A">
      <w:pPr>
        <w:spacing w:after="0" w:line="240" w:lineRule="auto"/>
        <w:jc w:val="center"/>
        <w:rPr>
          <w:rFonts w:eastAsia="Times New Roman" w:cstheme="minorHAnsi"/>
          <w:sz w:val="36"/>
          <w:szCs w:val="36"/>
          <w:lang w:eastAsia="ru-RU"/>
        </w:rPr>
      </w:pPr>
      <w:r w:rsidRPr="003F63DC">
        <w:rPr>
          <w:rFonts w:eastAsia="Times New Roman" w:cstheme="minorHAnsi"/>
          <w:b/>
          <w:bCs/>
          <w:color w:val="333333"/>
          <w:sz w:val="36"/>
          <w:szCs w:val="36"/>
          <w:lang w:eastAsia="ru-RU"/>
        </w:rPr>
        <w:t>Развитие тонкой моторики рук у дошкольников с общим недоразвитием речи</w:t>
      </w:r>
    </w:p>
    <w:p w:rsidR="003F63DC" w:rsidRPr="003F63DC" w:rsidRDefault="003F63DC" w:rsidP="003F63DC">
      <w:pPr>
        <w:spacing w:after="0" w:line="240" w:lineRule="auto"/>
        <w:rPr>
          <w:rFonts w:eastAsia="Times New Roman" w:cstheme="minorHAnsi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Среди невербальных симптомов в структуре речевых нарушений, приводящих к затруднениям в овладении ребенком предметным миром с раннего возраста, выступает двигательная недостаточность. У большинства детей дошкольного возраста с нарушением речи специальными исследованиями выявлена недостаточная сформированность моторных функций. Как показывает изучение анамнеза детей с речевой патологией, особенности моторного развития наблюдаются у них с самого раннего возраста. Эти дети при отсутствии у них неврологической двигательной симптоматики (парезы, гиперкинезы и др.) позже возрастных нормативных сроков начинают удерживать голову, сидеть, стоять и т.д., у них с запозданием формируются локомоторные функции (лазание, ходьба, прыжки и др.). Родители таких детей отмечают задержку у них формирования манипулятивных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действий с игрушками, трудности в овладении навыками самообслуживания и др.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Моторная недостаточность некоторых детей с речевой патологией к концу дошкольного возраста несколько сглаживается и почти не проявляется в двигательном поведении ребенка. Это характерно в основном для детей с временной задержкой речевого развития, с фонетико-фонематическим недоразвитием (ФФН) и некоторыми другими недостатками речевого развития. В большинстве же случаев, что показательно, главным образом, для детей с общим недоразвитием речи (ОНР), обусловленным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алалическим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синдромом, с другими сложными речевыми дефектами, отставание в развитии двигательной сферы наблюдается, по нашим данным, не только в дошкольном возрасте, но и на протяжении всех лет пребывания ребенка в школе. Более того, недостатки моторики без соответствующей коррекционной работы закрепляются и остаются на всю жизнь, о чем свидетельствуют наблюдения за выпускниками речевых школ.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Проводимое, на протяжении ряда лет, системное изучение двигательной сферы детей с отклонениями в речевом развитии показывает, что у большинства из них несовершенство движений наблюдается во всех компонентах моторики: в общей (крупной), в лицевой и артикуляционной, а также в тонких движениях кистей и пальцев рук, - на разных уровнях организации двигательных актов, а также трудности в регуляции и контроле произвольных движений.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Несформированность крупной (грубой) моторики (движения рук, ног, туловища) проявляется в виде плохой координации частей тела при осуществлении сложных двигательных действий, их недостаточной точности и четкости, в выраженных затруднениях при выполнении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 xml:space="preserve">физических (гимнастических) упражнений и трудовых операций как по показу, так и по словесной инструкции. Несовершенство тонкой (мелкой) ручной моторики, недостаточная координация кистей и пальцев рук обнаруживаются в отсутствии или плохой сформированности навыков самообслуживания,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например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: когда дети надевают и снимают одежду, застегивают и расстегивают пуговицы, крючки, застежки, зашнуровывают и расшнуровывают обувь, завязывают и развязывают ленты, шнурки, пользуются столовыми приборами и т.д. Более выраженно недоразвитие пальцевой моторики выступает при выполнении детьми специальных проб. Недостаточность лицевой и артикуляционной моторики проявляется в бедности, невыразительности мимических движений, в нечетком или неправильном звукопроизношении, в общей смазанности, невнятности речи.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Наличие особенностей в психомоторике большинства детей с речевой патологией свидетельствует о взаимосвязи и взаимообусловленности развития речевой и двигательной сфер, о тесном функциональном единстве между речевой системой (не только ее моторным компонентом) и двигательной системой организма в процессе их становления в онтогенезе ребенка. Установлено, что двигательная система оказывает значительное влияние на весь организм, но особенно велико влияние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проприоцептивной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афферентации на деятельность мозга, на его функциональное состояние. Выявлена роль двигательной активности в своевременном речевом и психофизическом развитии ребенка. Доказано стимулирующее влияние движений пальцев рук на созревание центральной нервной системы (М.М. Кольцова,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1973), одним из проявлений которого является ускоренное развитие речи.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По мнению М.М. Кольцовой, уровень развития речи находится в прямой зависимости от степени сформированности тонких движений пальцев рук: если развитие движений пальцев соответствует возрасту ребенка, то и речевое развитие его будет в пределах нормы; если же развитие движений пальцев отстает, задерживается и развитие речи. М.М. Кольцова отмечает, что есть все основания рассматривать кисть руки как «орган речи» - такой же, как артикуляционный аппарат. С этой точки зрения, двигательную проекционную область кисти руки можно считать еще одной речевой зоной мозга.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По наблюдениям исследователей, развитие словесной речи ребенка начинается, когда движения пальцев рук достигают достаточной тонкости. Развитие пальцевой моторики как бы подготавливает почву для последующего формирования речи.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Работа по развитию тонкой моторики кистей и пальцев рук оказывает благотворное влияние не только на становление речи и ее функций, но и на психическое развитие ребенка. В Японии, например, целенаправленная тренировка рук у детей проводится в детских садах с двухлетнего возраста (по мнению специалистов, это стимулирует умственное развитие ребенка), а в японских семьях пальчики детям развивают с годовалого возраста.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Наличие особенностей моторного развития у детей с нарушением речи, значимость двигательной системы в нервно-психическом развитии ребенка убеждают в необходимости специальной коррекционно-педагогической работы по развитию у детей всех сторон (компонентов) двигательной сферы (грубая моторика, тонкая моторика рук, артикуляционная и лицевая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моторика). Эта работа, включенная органичным элементом в ежедневные разнообразные занятия с детьми, во все режимные моменты специального детского учреждения, должна стать составной частью системы коррекционно-педагогического воздействия, ориентированного на социальную реабилитацию и личностное развитие каждого ребенка с речевой патологией.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Целенаправленная работа по коррекции психомоторики необходима не только при явных нарушениях в двигательной сфере, но и в случаях незначительных, малозаметных особенностей в психомоторном развитии ребенка, а также в профилактических целях для предупреждения отклонений в моторике, особенностей в психическом и речевом развитии у детей группы риска и часто болеющих, особенно в ранние периоды их развития.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комплексе мер по коррекции моторной сферы детей с нарушением речи особое значение, как следует из изложенного выше, должно придаваться работе по развитию моторики кистей и пальцев рук, ручной ловкости. Тренировка тонких движений пальцев рук не только окажет стимулирующее влияние на общее развитие ребенка, но будет также способствовать преодолению и профилактике нарушений речи у детей. Даже если речь ребенка развивается без особенностей, необходимо заботиться о совершенствовании у него тонких движений пальцев рук; если же развитие речи малыша отстает, на тренировку его пальцев необходимо обратить особое внимание.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В специальной литературе последних лет работа по формированию и совершенствованию общих движений, тонкой моторики пальцев рук рассматривается как необходимая составная часть комплексной системы коррекционно-педагогического (логопедического)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воздействия, направленного на преодоление речевых нарушений у детей.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Понимая значимость и важность работы по развитию моторики у детей с нарушением речи, логопеды детских садов начинают все активнее включать в занятия с детьми различные упражнения и игры для развития всех компонентов двигательной сферы ребенка: общей и артикуляционной моторики, тонких движений пальцев рук.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Преимущественно в работе над тонкой моторикой рук логопедами применяются специальные упражнения (пальцевая гимнастика) различной направленности: статические (удержание приданной пальцам определенной позы), динамические (развитие подвижности пальцев, переключения с одной позиции на другую), расслабляющие (нормализующие мышечный тонус) и др. Однако, зачастую непродуманное искусственное использование этих упражнений не вызывает у детей интереса к ним и не дает достаточного корригирующего эффекта. Эффективность занятий, интерес детей к ним можно повысить, если упражнения пальцевой гимнастики проводить во время чтения детям стишков, сказок, рассказов, работы с ними над потешками, прибаутками, любым речевым материалом. Одновременно со слушанием дети вместе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со взрослым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«инсценируют» содержание прослушиваемого материала с помощью пальцевых движений и изображений персонажей, их действий и др. Разучиваемые на таких занятиях пальцевые движения дети включают в дальнейшем в самостоятельные игры-инсценировки, совершенствуя двигательные навыки пальцев рук.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Таким образом, пальцевые упражнения, моделирующие окружающий предметный мир ребенка, при умелом их включении в контекст различных занятий и режимных моментов могут способствовать развитию у детей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элементов их двигательного поведения, обусловленного игровой, бытовой или учебной ситуацией.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В норме спонтанному развитию тонкой моторики рук, ручной ловкости дошкольников способствуют разнообразные занятия по конструированию, изобразительной деятельности, ручному труду и многие другие. Эти же занятия с различными материалами можно использовать для коррекции и развития тонкой моторики рук детей с речевой патологией. При этом наряду с постановкой основных задач того или иного занятия, в зависимости от вида ручной деятельности потребуется определение дополнительных коррекционных целей, а в связи с этим - модификация содержательной и </w:t>
      </w:r>
      <w:proofErr w:type="spell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операциональной</w:t>
      </w:r>
      <w:proofErr w:type="spell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стороны моторных действий и др.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Кроме того, в случаях затруднений в овладении тонкими ручными действиями ребенок будет нуждаться в дополнительном исследовании двигательной сферы с целью организации коррекционно-педагогической работы с ним по индивидуальной программе. Такой подход к коррекции и развитию тонкой моторики рук у дошкольников с нарушением речи (в процессе конкретной ручной деятельности) в сочетании с пальцевой гимнастикой, как показывает практика, позволяет успешно совершенствовать двигательную сферу детей, развивать зрительно-пространственные координации, активизировать познавательную и речемыслительную деятельность.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Важным средством развития тонкой моторики рук служат также упражнения с предметами, поскольку именно предметно-манипулятивная деятельность лежит, главным образом, в основе развития двигательных функций рук.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Для развития тонких координационных движений рук широко используется мелкий спортивный инвентарь: малые мячи, палочки, флажки и пр., а также некоторые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предметы бытового и иного назначения или их заменители. Упражнения с предметами (манипуляции, жонглирование), подвижные игры с ними, спортивные эстафеты и др. вводятся в физкультурные и музыкальные занятия, проводятся во время прогулок, других режимных моментов.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Действия с предметами в отличие от упражнений без атрибутов благодаря их наглядности и практической направленности осознаются и принимаются детьми как необходимые им.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связи с этим у детей повышается мотивация к таким занятиям, появляются осмысленность и целенаправленность при выполнении различных предметных манипуляций.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Иными словами, работа над упражнениями с предметами приобретает для ребенка ценностно-смысловой характер, что позволяет детям в большинстве случаев достигать значительных результатов в развитии тонкой моторики рук, ручной ловкости.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Двигательные навыки, приобретаемые детьми в процессе упражнений с мелкой спортивной и другой атрибутикой, используются ими затем в своей игровой деятельности, переносятся на действия с предметами в быту, т.е. становятся важным составным компонентом их повседневного двигательного поведения.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Анализ литературных источников показал, что нарушения речи у детей дошкольного возраста встречаются очень часто, они различны по своей выраженности, тематике и структуре. Это является причиной неподготовленности детей к обучению грамоте и в дальнейшем может отразиться на успеваемости по общеобразовательным предметам. Установлено, что развитие тонких движений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пальцев рук положительно влияет на функционирование речевых зон головного мозга.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Проанализировав особенности развития моторики у детей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онтогенезе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 мы выяснили, что к концу 1-го года жизни происходят существенные изменения в развитии действий ребенка.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На протяжении второго полугодия жизни ребенка особенно интенсивно развиваются его ручные движения. В возрасте от 3 до 7 лет наиболее эффективным является формирование новых двигательных действий при высокой мотивации в условиях игровой деятельности.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Среди невербальных симптомов в структуре речевых нарушений, приводящих к затруднениям в овладении ребенком предметным миром с раннего возраста, выступает двигательная недостаточность.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У большинства детей дошкольного возраста с нарушением речи специальными исследованиями выявлена недостаточная сформированность моторных функций. Как показывает изучение анамнеза детей с речевой патологией, особенности моторного развития наблюдаются у них с самого раннего возраста.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Несовершенство тонкой (мелкой) ручной моторики, недостаточная координация кистей и пальцев рук обнаруживаются в отсутствии или плохой сформированности навыков самообслуживания, </w:t>
      </w:r>
      <w:proofErr w:type="gramStart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например</w:t>
      </w:r>
      <w:proofErr w:type="gramEnd"/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: когда дети надевают и снимают одежду, застегивают и расстегивают пуговицы, крючки, застежки, зашнуровывают и расшнуровывают обувь, завязывают и развязывают ленты, шнурки, пользуются столовыми приборами и т.д. Более выраженно недоразвитие пальцевой моторики выступает при выполнении детьми специальных проб.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 xml:space="preserve">Моторная недостаточность некоторых детей с речевой патологией к концу дошкольного возраста несколько </w:t>
      </w: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lastRenderedPageBreak/>
        <w:t>сглаживается и почти не проявляется в двигательном поведении ребенка.</w:t>
      </w:r>
    </w:p>
    <w:p w:rsidR="003F63DC" w:rsidRPr="003F63DC" w:rsidRDefault="003F63DC" w:rsidP="003F63DC">
      <w:pPr>
        <w:shd w:val="clear" w:color="auto" w:fill="F9F9F9"/>
        <w:spacing w:after="0" w:line="240" w:lineRule="auto"/>
        <w:rPr>
          <w:rFonts w:eastAsia="Times New Roman" w:cstheme="minorHAnsi"/>
          <w:color w:val="333333"/>
          <w:sz w:val="36"/>
          <w:szCs w:val="36"/>
          <w:lang w:eastAsia="ru-RU"/>
        </w:rPr>
      </w:pPr>
      <w:r w:rsidRPr="003F63DC">
        <w:rPr>
          <w:rFonts w:eastAsia="Times New Roman" w:cstheme="minorHAnsi"/>
          <w:color w:val="333333"/>
          <w:sz w:val="36"/>
          <w:szCs w:val="36"/>
          <w:lang w:eastAsia="ru-RU"/>
        </w:rPr>
        <w:t>В большинстве же случаев, главным образом, у детей с общим недоразвитием речи (ОНР), отставание в развитии двигательной сферы наблюдается не только в дошкольном возрасте, но и на протяжении всех лет пребывания ребенка в школе.</w:t>
      </w:r>
    </w:p>
    <w:p w:rsidR="00CB6186" w:rsidRPr="00CB6186" w:rsidRDefault="00CB6186" w:rsidP="00017B2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 самого рождения дети начинают познавать мир — сначала посредством звуков, образов и телесного контакта с близкими людьми, затем начинается этап сенсорного развития. И чем больше различных фактур и текстур будет окружать малыша, тем гармоничнее будет его развитие.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После 6 месяцев ребенок уже активно использует руки, учится брать ложку, к 8 месяцам осваивает щипковый захват двумя пальцами. Мама может помочь малышу развить мелкую моторику, а значит, и поспособствовать развитию его речи, ведь не секрет, что нервные рецепторы в пальчиках связаны с зонами мозга, ответственными за речь.</w:t>
      </w:r>
    </w:p>
    <w:p w:rsidR="00017B2A" w:rsidRPr="00CB6186" w:rsidRDefault="00CB6186" w:rsidP="00017B2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Совсем маленьким, которым еще рано осваивать </w:t>
      </w:r>
      <w:bookmarkStart w:id="0" w:name="_GoBack"/>
      <w:bookmarkEnd w:id="0"/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премудрости пальчиковой гимнастики, мама может делать массаж ладошек и пальцев, но не просто руками, а массажными маленькими мячиками-«ежиками», их можно купить в любом ортопедическом магазине. Или, что еще лучше, — грецкими орехами. Пройтись ими по всей ладошке и по каждому пальчику, предложить малышу самому подержать и </w:t>
      </w:r>
      <w:proofErr w:type="spellStart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поперекатывать</w:t>
      </w:r>
      <w:proofErr w:type="spellEnd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орехи или массажные ежики в руках.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Играем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Начиная с 8 месяцев (но лучше ориентироваться на своего ребенка: кто-то может начать делать это раньше, а кто-то сумеет освоить только к году — все зависит от индивидуальных темпов развития ребенка, индивидуальную консультацию вы можете получить у специалиста) подключаем пальчиковые игры. На первом этапе все манипуляции с пальчиками совершает мама или папа, а малыш лишь учится. Позже он освоит игры и будет делать все движения самостоятельно.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Самая простая игра для малышей — «Ежик»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Руки сцепляем замочком и качаемся из стороны в сторону: «Ежик-ежик колкий, где твои иголки?» На последнем слове надо помочь малышу растопырить пальчики-иголки.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Игра «Разбуди соседей»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«Утро настало — солнышко встало» (вместе с малышом поднять руки вверх, растопырить пальчики).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«Эй, братец Федя, разбуди соседей» (потрясти кулачком).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«Вставай большак, вставай указка» (поочередно разгибать каждый пальчик).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«Вставай середка, вставай сиротка» (поочередно разгибать каждый пальчик).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«И ты, </w:t>
      </w:r>
      <w:proofErr w:type="spellStart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Митрошка</w:t>
      </w:r>
      <w:proofErr w:type="spellEnd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Привет, ладошка!» (на слове «ладошка» потрясти всеми пальчиками).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Проделывается для каждой ручки.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Игра «Апельсин»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«Мы делили апельсин» (крутим кулачком).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«Много нас, а он — один» (показываем все пальчики, а после — только один).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«Эта долька — для ежа, эта долька — для чижа» (поочередно на каждого зверька отгибаем пальчик).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«Эта долька — для котят, эта долька — для зайчат» (если делает мама, она может помассировать пальчики).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«Эта долька — для бобра, а для волка — кожура» (на слове «кожура» нужно потрясти всеми пальчиками опущенных вниз кистей).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Ищем клад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Для мелкой моторики очень полезны игры с крупами. Возьмите большую миску и смешайте в ней все, что можно: фасоль, чечевицу, горох, пшено. Туда же отправьте шишки, желуди, каштаны и ракушки — естественно, вымытые и просушенные. А еще внутрь всей этой «каши» нужно закопать какой-то сюрприз — маленькую игрушку, машинку или баночку мыльных пузырей. Задача малыша — долго копаться ручками в разнородной смеси, чтобы найти подарок.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Параллельно можно считать шишки, каштаны, сортировать фасоль по цвету.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Мама должна помнить, что малыша нельзя оставлять без присмотра.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Рисуем манкой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Возьмите противень и щедро посыпьте его манкой или сахаром. Покажите ребенку, как можно рисовать пальчиками на таком «экране». В помощь юному художнику можно дать кисточку, воронку из бумаги и ложку, чтобы пересыпать крупу. Дети постарше могут повторять узоры или даже буквы за мамой, а маленьким достаточно будет просто повозиться в крупе.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Сортируем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одну миску насыпаем фасоль (лучше красную) и пшено. Задача малыша — всю фасоль переложить в отдельную 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мисочку. Для детей постарше задачу можно усложнить, предложив осуществлять все действия щипчиками для сахара, </w:t>
      </w:r>
      <w:proofErr w:type="gramStart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например</w:t>
      </w:r>
      <w:proofErr w:type="gramEnd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Если смешать фасоль с манкой, то ребенку можно выдать сито, тогда будет развиваться и крупная моторика его ручек.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Творим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Масару</w:t>
      </w:r>
      <w:proofErr w:type="spellEnd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Ибука</w:t>
      </w:r>
      <w:proofErr w:type="spellEnd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— автор бестселлера «После трех уже поздно» настоятельно рекомендует как можно раньше дать детям карандаши. И это очень правильно. Трехгранные карандаши, восковые мелки или художественная пастель — чтобы рисовать ими, нужно прикладывать разные усилия. Пусть у ребенка будет выбор. А фломастеры можно отложить на другой раз, и даже не потому, что они пачкают все вокруг, а потому, что для рисования ими малышу не нужно прикладывать никаких усилий — фломастеры легко оставляют след на бумаге.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Рисование пальчиковыми красками — занятие хотя и хлопотное, но увлекательное и полезное для мелкой моторики рук. Текстура красок развивает сенсорику, а прикосновения к бумаге и попытки вывести узор стимулируют мелкую моторику. Для полноты ощущений предложите малышу порисовать на бархатной или гофрированной бумаге.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Отличной тренировкой навыков мелкой моторики будет и обрывная аппликация — дети в возрасте 10–11 месяцев уже вполне могут справиться с задачей нарвать на клочки салфетки или даже вату (но только под присмотром мамы и при ее непосредственном участии), а при помощи мамы прижать их к заранее заготовленному рисунку (овечка, сугроб, снеговик, заяц). Задача мамы здесь заключается в </w:t>
      </w: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том, чтобы направлять руку малыша и показывать, как правильно прижимать к листу бумагу, какое усилие и какими частями ручки нужно совершить.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Лепка из соленого теста, она же «</w:t>
      </w:r>
      <w:proofErr w:type="spellStart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мукосолька</w:t>
      </w:r>
      <w:proofErr w:type="spellEnd"/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», и игры с глиной отлично дополняют арсенал приемов для развития пальчиков.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Соленое тесто малыш есть не станет, даже если все еще тянет в рот разные «вкусности» — краски, мелки и прочее. Однако наедине с ним малыша одного лучше все-таки не оставлять. Мама может сделать тесто более жидким или более плотным — и в зависимости от этого ребенку нужно будет прикладывать больше или меньше усилий при лепке из него. Тесто можно раскатывать скалкой, вырезать формочками фигуры, лепить колобка (мамина рука всегда на руке ребенка и показывает правильное движение), делать лепешку, раскатывать колбаску, а затем все снова превращать в бесформенный комок.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 глиной игры еще интереснее. Из глины можно лепить камешки и прятать под ними сокровище, а после находить его. На глине можно рисовать палочкой и оставлять отпечатки. Единственный минус: даже дети, которые любят плескаться в лужах, не всегда готовы погрузить руки в глину — срабатывает чувство брезгливости. Не заставляйте малыша — предложите ему пластилин.</w:t>
      </w:r>
    </w:p>
    <w:p w:rsidR="00CB6186" w:rsidRPr="00CB6186" w:rsidRDefault="00CB6186" w:rsidP="003F63DC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186">
        <w:rPr>
          <w:rFonts w:eastAsia="Times New Roman" w:cstheme="minorHAnsi"/>
          <w:color w:val="000000" w:themeColor="text1"/>
          <w:sz w:val="36"/>
          <w:szCs w:val="3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Примечание автора: все игры, указанные в материале, используются в методике Марии Монтессори и рассчитаны на детей 6–8 месяцев под присмотром мамы. Тексты игр могут меняться, как и пальчиковая гимнастика, — в силах мамы сделать их разнообразнее и интереснее, ориентируясь на интересы своего малыша.</w:t>
      </w:r>
    </w:p>
    <w:p w:rsidR="00CB6186" w:rsidRPr="00017B2A" w:rsidRDefault="00CB618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CB6186" w:rsidRPr="00017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76"/>
    <w:rsid w:val="00017B2A"/>
    <w:rsid w:val="003F63DC"/>
    <w:rsid w:val="00CB6186"/>
    <w:rsid w:val="00D1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6223B"/>
  <w15:chartTrackingRefBased/>
  <w15:docId w15:val="{3574608C-B07C-47A3-AF4F-C8D02E0A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63D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0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872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586931">
                  <w:marLeft w:val="0"/>
                  <w:marRight w:val="0"/>
                  <w:marTop w:val="30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8972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6629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5924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9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35499">
                  <w:marLeft w:val="120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3685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57320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3541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02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4059">
                  <w:marLeft w:val="120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5644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70867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753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7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55478">
                  <w:marLeft w:val="120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788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1815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7791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87132">
                  <w:marLeft w:val="120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3258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562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166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3375">
                  <w:marLeft w:val="120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5444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6436">
                  <w:marLeft w:val="0"/>
                  <w:marRight w:val="0"/>
                  <w:marTop w:val="225"/>
                  <w:marBottom w:val="15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0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22</Pages>
  <Words>4797</Words>
  <Characters>27346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Петухова</dc:creator>
  <cp:keywords/>
  <dc:description/>
  <cp:lastModifiedBy>Людмила Петухова</cp:lastModifiedBy>
  <cp:revision>1</cp:revision>
  <dcterms:created xsi:type="dcterms:W3CDTF">2017-11-30T11:30:00Z</dcterms:created>
  <dcterms:modified xsi:type="dcterms:W3CDTF">2017-11-30T12:19:00Z</dcterms:modified>
</cp:coreProperties>
</file>