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60" w:rsidRPr="00783C11" w:rsidRDefault="00783C11">
      <w:pPr>
        <w:rPr>
          <w:b/>
          <w:color w:val="FF0000"/>
          <w:sz w:val="28"/>
          <w:szCs w:val="28"/>
        </w:rPr>
      </w:pPr>
      <w:r>
        <w:rPr>
          <w:b/>
          <w:color w:val="FF0000"/>
        </w:rPr>
        <w:t xml:space="preserve">   </w:t>
      </w:r>
      <w:r w:rsidR="00E90290" w:rsidRPr="00E90290">
        <w:rPr>
          <w:b/>
          <w:color w:val="FF0000"/>
        </w:rPr>
        <w:t xml:space="preserve"> </w:t>
      </w:r>
      <w:r w:rsidR="00BC331A" w:rsidRPr="00783C11">
        <w:rPr>
          <w:b/>
          <w:color w:val="FF0000"/>
          <w:sz w:val="28"/>
          <w:szCs w:val="28"/>
        </w:rPr>
        <w:t>Развитие моторики рук – важный фактор речевой активности ребенка.</w:t>
      </w:r>
    </w:p>
    <w:p w:rsidR="005D5F9F" w:rsidRPr="0054580F" w:rsidRDefault="00783C11">
      <w:pPr>
        <w:rPr>
          <w:color w:val="365F91" w:themeColor="accent1" w:themeShade="BF"/>
          <w:sz w:val="28"/>
          <w:szCs w:val="28"/>
        </w:rPr>
      </w:pPr>
      <w:r>
        <w:rPr>
          <w:b/>
        </w:rPr>
        <w:t xml:space="preserve">     </w:t>
      </w:r>
      <w:r w:rsidR="00BC331A" w:rsidRPr="0054580F">
        <w:rPr>
          <w:color w:val="365F91" w:themeColor="accent1" w:themeShade="BF"/>
          <w:sz w:val="28"/>
          <w:szCs w:val="28"/>
        </w:rPr>
        <w:t>Развитие моторики рук  оказывает большое влияние на речевую активность ребенка, так как уровень развития речи находится в прямой зависимости от степени развития тонких движений пальцев рук. Особенно важно  обратить внимание на развитие и совершенствование моторики руки в первые годы жизни малыша. Формирование речевых областей в головном мозге завершается</w:t>
      </w:r>
      <w:r w:rsidR="00647B87" w:rsidRPr="0054580F">
        <w:rPr>
          <w:color w:val="365F91" w:themeColor="accent1" w:themeShade="BF"/>
          <w:sz w:val="28"/>
          <w:szCs w:val="28"/>
        </w:rPr>
        <w:t xml:space="preserve">  к  двухлетнему возрасту, а совершенствование их продолжается еще в  течение нескольких лет. Функции кистей рук и речи тесно взаимосвязаны.</w:t>
      </w:r>
      <w:r w:rsidRPr="0054580F">
        <w:rPr>
          <w:color w:val="365F91" w:themeColor="accent1" w:themeShade="BF"/>
          <w:sz w:val="28"/>
          <w:szCs w:val="28"/>
        </w:rPr>
        <w:br/>
        <w:t xml:space="preserve">     </w:t>
      </w:r>
      <w:r w:rsidR="00647B87" w:rsidRPr="0054580F">
        <w:rPr>
          <w:color w:val="365F91" w:themeColor="accent1" w:themeShade="BF"/>
          <w:sz w:val="28"/>
          <w:szCs w:val="28"/>
        </w:rPr>
        <w:t>Задача взрослых – помочь ребенку начать полноценно использовать возможности его ручек. Чем раньше и полнее реализуются эти возможности, тем больше вероятности добиться успеха в развитии речевой деятельности ребенка.</w:t>
      </w:r>
      <w:r w:rsidRPr="0054580F">
        <w:rPr>
          <w:color w:val="365F91" w:themeColor="accent1" w:themeShade="BF"/>
          <w:sz w:val="28"/>
          <w:szCs w:val="28"/>
        </w:rPr>
        <w:br/>
        <w:t xml:space="preserve">     </w:t>
      </w:r>
      <w:r w:rsidR="00647B87" w:rsidRPr="0054580F">
        <w:rPr>
          <w:color w:val="365F91" w:themeColor="accent1" w:themeShade="BF"/>
          <w:sz w:val="28"/>
          <w:szCs w:val="28"/>
        </w:rPr>
        <w:t>Важным моментом является привлечение родителей к активной  деятельности</w:t>
      </w:r>
      <w:r w:rsidR="0042057B" w:rsidRPr="0054580F">
        <w:rPr>
          <w:color w:val="365F91" w:themeColor="accent1" w:themeShade="BF"/>
          <w:sz w:val="28"/>
          <w:szCs w:val="28"/>
        </w:rPr>
        <w:t xml:space="preserve"> по выполнению рекомендаций и заданий в домашних условиях. Начинать нужно с эмоционально – положительных  игр и </w:t>
      </w:r>
      <w:proofErr w:type="spellStart"/>
      <w:r w:rsidR="0042057B" w:rsidRPr="0054580F">
        <w:rPr>
          <w:color w:val="365F91" w:themeColor="accent1" w:themeShade="BF"/>
          <w:sz w:val="28"/>
          <w:szCs w:val="28"/>
        </w:rPr>
        <w:t>потешек</w:t>
      </w:r>
      <w:proofErr w:type="spellEnd"/>
      <w:r w:rsidR="0042057B" w:rsidRPr="0054580F">
        <w:rPr>
          <w:color w:val="365F91" w:themeColor="accent1" w:themeShade="BF"/>
          <w:sz w:val="28"/>
          <w:szCs w:val="28"/>
        </w:rPr>
        <w:t>, с помощью</w:t>
      </w:r>
      <w:r w:rsidR="00BC331A" w:rsidRPr="0054580F">
        <w:rPr>
          <w:color w:val="365F91" w:themeColor="accent1" w:themeShade="BF"/>
          <w:sz w:val="28"/>
          <w:szCs w:val="28"/>
        </w:rPr>
        <w:t xml:space="preserve"> </w:t>
      </w:r>
      <w:r w:rsidR="0042057B" w:rsidRPr="0054580F">
        <w:rPr>
          <w:color w:val="365F91" w:themeColor="accent1" w:themeShade="BF"/>
          <w:sz w:val="28"/>
          <w:szCs w:val="28"/>
        </w:rPr>
        <w:t xml:space="preserve"> которых устанавливается ясный контакт с ребенком. Затем нужно вызвать у него  непроизвольное желание подражать действиям взрослого, а позже – простым   звукоподражаниям</w:t>
      </w:r>
      <w:r w:rsidR="00BC331A" w:rsidRPr="0054580F">
        <w:rPr>
          <w:color w:val="365F91" w:themeColor="accent1" w:themeShade="BF"/>
          <w:sz w:val="28"/>
          <w:szCs w:val="28"/>
        </w:rPr>
        <w:t xml:space="preserve"> </w:t>
      </w:r>
      <w:r w:rsidR="0042057B" w:rsidRPr="0054580F">
        <w:rPr>
          <w:color w:val="365F91" w:themeColor="accent1" w:themeShade="BF"/>
          <w:sz w:val="28"/>
          <w:szCs w:val="28"/>
        </w:rPr>
        <w:t xml:space="preserve"> и словам. По мере роста ребенка и овладения им </w:t>
      </w:r>
      <w:r w:rsidR="003A2DFA" w:rsidRPr="0054580F">
        <w:rPr>
          <w:color w:val="365F91" w:themeColor="accent1" w:themeShade="BF"/>
          <w:sz w:val="28"/>
          <w:szCs w:val="28"/>
        </w:rPr>
        <w:t xml:space="preserve"> первыми играми –</w:t>
      </w:r>
      <w:r w:rsidRPr="0054580F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3A2DFA" w:rsidRPr="0054580F">
        <w:rPr>
          <w:color w:val="365F91" w:themeColor="accent1" w:themeShade="BF"/>
          <w:sz w:val="28"/>
          <w:szCs w:val="28"/>
        </w:rPr>
        <w:t>потешками</w:t>
      </w:r>
      <w:proofErr w:type="spellEnd"/>
      <w:r w:rsidR="003A2DFA" w:rsidRPr="0054580F">
        <w:rPr>
          <w:color w:val="365F91" w:themeColor="accent1" w:themeShade="BF"/>
          <w:sz w:val="28"/>
          <w:szCs w:val="28"/>
        </w:rPr>
        <w:t xml:space="preserve"> ему даются все более усложняющиеся пальчиковые игры. В этих играх должны участвовать все пять пальчиков и желательно ладошки, на поверхности которых находится много нервных окончаний. Это и будет способствовать активизации деятельности речевых областей головного мозга и развитию собственно речи р</w:t>
      </w:r>
      <w:r w:rsidRPr="0054580F">
        <w:rPr>
          <w:color w:val="365F91" w:themeColor="accent1" w:themeShade="BF"/>
          <w:sz w:val="28"/>
          <w:szCs w:val="28"/>
        </w:rPr>
        <w:t>ебенка.</w:t>
      </w:r>
      <w:r w:rsidRPr="0054580F">
        <w:rPr>
          <w:color w:val="365F91" w:themeColor="accent1" w:themeShade="BF"/>
          <w:sz w:val="28"/>
          <w:szCs w:val="28"/>
        </w:rPr>
        <w:br/>
        <w:t xml:space="preserve">    </w:t>
      </w:r>
      <w:r w:rsidR="003A2DFA" w:rsidRPr="0054580F">
        <w:rPr>
          <w:color w:val="365F91" w:themeColor="accent1" w:themeShade="BF"/>
          <w:sz w:val="28"/>
          <w:szCs w:val="28"/>
        </w:rPr>
        <w:t>Параллельно необходимо поощрение родителями всякой деятельности ребенка, направленной на развитие тонких движений пальцев рук.</w:t>
      </w:r>
      <w:r w:rsidR="005D5F9F" w:rsidRPr="0054580F">
        <w:rPr>
          <w:color w:val="365F91" w:themeColor="accent1" w:themeShade="BF"/>
          <w:sz w:val="28"/>
          <w:szCs w:val="28"/>
        </w:rPr>
        <w:t xml:space="preserve"> Объем движений должен увеличиваться постепенно, не вызывая у ребенка неприятных и болевых ощущений. Вовлекать в процесс необходимо все пять пальцев руки, так как у каждого из них свой коэффициент полезного </w:t>
      </w:r>
      <w:bookmarkStart w:id="0" w:name="_GoBack"/>
      <w:bookmarkEnd w:id="0"/>
      <w:r w:rsidR="005D5F9F" w:rsidRPr="0054580F">
        <w:rPr>
          <w:color w:val="365F91" w:themeColor="accent1" w:themeShade="BF"/>
          <w:sz w:val="28"/>
          <w:szCs w:val="28"/>
        </w:rPr>
        <w:t>действия для развития двигательной области коры головного мозга и соответственно речевой деятельности.</w:t>
      </w:r>
      <w:r w:rsidRPr="0054580F">
        <w:rPr>
          <w:color w:val="365F91" w:themeColor="accent1" w:themeShade="BF"/>
          <w:sz w:val="28"/>
          <w:szCs w:val="28"/>
        </w:rPr>
        <w:br/>
        <w:t xml:space="preserve">    </w:t>
      </w:r>
      <w:r w:rsidR="005D5F9F" w:rsidRPr="0054580F">
        <w:rPr>
          <w:color w:val="365F91" w:themeColor="accent1" w:themeShade="BF"/>
          <w:sz w:val="28"/>
          <w:szCs w:val="28"/>
        </w:rPr>
        <w:t>Таким образом, чем раньше родители начнут уделять внимание развитию моторики рук ребенка, тем больше у него</w:t>
      </w:r>
      <w:r w:rsidR="00E90290" w:rsidRPr="0054580F">
        <w:rPr>
          <w:color w:val="365F91" w:themeColor="accent1" w:themeShade="BF"/>
          <w:sz w:val="28"/>
          <w:szCs w:val="28"/>
        </w:rPr>
        <w:t xml:space="preserve">  будет возможностей для активизации речевой деятельности.</w:t>
      </w:r>
    </w:p>
    <w:sectPr w:rsidR="005D5F9F" w:rsidRPr="00545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9E"/>
    <w:rsid w:val="003A2DFA"/>
    <w:rsid w:val="0042057B"/>
    <w:rsid w:val="00460B9E"/>
    <w:rsid w:val="0054580F"/>
    <w:rsid w:val="005D5F9F"/>
    <w:rsid w:val="00647B87"/>
    <w:rsid w:val="00783C11"/>
    <w:rsid w:val="00BC331A"/>
    <w:rsid w:val="00E15760"/>
    <w:rsid w:val="00E9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2015-10-07T04:07:00Z</dcterms:created>
  <dcterms:modified xsi:type="dcterms:W3CDTF">2015-10-10T15:27:00Z</dcterms:modified>
</cp:coreProperties>
</file>