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37F" w:rsidRDefault="00B9237F" w:rsidP="00FA6A58">
      <w:pPr>
        <w:spacing w:before="100" w:beforeAutospacing="1" w:after="408" w:line="240" w:lineRule="auto"/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</w:pPr>
    </w:p>
    <w:p w:rsidR="00B9237F" w:rsidRPr="00B9237F" w:rsidRDefault="00B9237F" w:rsidP="00B9237F">
      <w:pPr>
        <w:spacing w:before="100" w:beforeAutospacing="1" w:after="408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72"/>
          <w:szCs w:val="72"/>
          <w:lang w:eastAsia="ru-RU"/>
        </w:rPr>
      </w:pPr>
      <w:r w:rsidRPr="00B9237F">
        <w:rPr>
          <w:rFonts w:ascii="Times New Roman" w:eastAsia="Times New Roman" w:hAnsi="Times New Roman" w:cs="Times New Roman"/>
          <w:noProof/>
          <w:color w:val="333333"/>
          <w:sz w:val="72"/>
          <w:szCs w:val="72"/>
          <w:lang w:eastAsia="ru-RU"/>
        </w:rPr>
        <w:t>Моя малая Родина</w:t>
      </w:r>
    </w:p>
    <w:p w:rsidR="00C130F1" w:rsidRPr="008E4CBB" w:rsidRDefault="00C130F1" w:rsidP="00C130F1">
      <w:pPr>
        <w:pStyle w:val="aa"/>
        <w:rPr>
          <w:rFonts w:eastAsia="Times New Roman"/>
          <w:noProof/>
          <w:sz w:val="24"/>
          <w:szCs w:val="24"/>
          <w:lang w:eastAsia="ru-RU"/>
        </w:rPr>
      </w:pPr>
      <w:r w:rsidRPr="008E4CBB">
        <w:rPr>
          <w:rFonts w:eastAsia="Times New Roman"/>
          <w:noProof/>
          <w:sz w:val="24"/>
          <w:szCs w:val="24"/>
          <w:lang w:eastAsia="ru-RU"/>
        </w:rPr>
        <w:t>На свете много красивых мест,глядя на которые,замирает сердце, учащается пульс,  и сегодня мне хочется рассказать еще об одном таком месте. Это небольшое село Пензенской области, с очень красивой историей. А именно я затрону историю села Поим, Пензенской области.</w:t>
      </w:r>
    </w:p>
    <w:p w:rsidR="00C130F1" w:rsidRPr="008E4CBB" w:rsidRDefault="00C130F1" w:rsidP="00C130F1">
      <w:pPr>
        <w:rPr>
          <w:rFonts w:eastAsia="Times New Roman"/>
          <w:sz w:val="24"/>
          <w:szCs w:val="24"/>
          <w:lang w:eastAsia="ru-RU"/>
        </w:rPr>
      </w:pPr>
    </w:p>
    <w:p w:rsidR="00C130F1" w:rsidRPr="008E4CBB" w:rsidRDefault="00C130F1" w:rsidP="00C130F1">
      <w:pPr>
        <w:rPr>
          <w:rFonts w:eastAsia="Times New Roman" w:cs="Times New Roman"/>
          <w:noProof/>
          <w:color w:val="333333"/>
          <w:sz w:val="24"/>
          <w:szCs w:val="24"/>
          <w:lang w:eastAsia="ru-RU"/>
        </w:rPr>
      </w:pPr>
      <w:r w:rsidRPr="008E4CBB">
        <w:rPr>
          <w:rFonts w:eastAsia="Times New Roman"/>
          <w:sz w:val="24"/>
          <w:szCs w:val="24"/>
          <w:lang w:eastAsia="ru-RU"/>
        </w:rPr>
        <w:t xml:space="preserve">Село именуется по названию реки </w:t>
      </w:r>
      <w:hyperlink r:id="rId6" w:history="1">
        <w:r w:rsidRPr="008E4CB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Поим</w:t>
        </w:r>
      </w:hyperlink>
      <w:r w:rsidRPr="008E4CBB">
        <w:rPr>
          <w:rFonts w:eastAsia="Times New Roman"/>
          <w:sz w:val="24"/>
          <w:szCs w:val="24"/>
          <w:lang w:eastAsia="ru-RU"/>
        </w:rPr>
        <w:t xml:space="preserve"> (правый приток реки </w:t>
      </w:r>
      <w:hyperlink r:id="rId7" w:history="1">
        <w:r w:rsidRPr="008E4CB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Ворона</w:t>
        </w:r>
      </w:hyperlink>
      <w:r w:rsidRPr="008E4CBB">
        <w:rPr>
          <w:rFonts w:eastAsia="Times New Roman"/>
          <w:sz w:val="24"/>
          <w:szCs w:val="24"/>
          <w:lang w:eastAsia="ru-RU"/>
        </w:rPr>
        <w:t xml:space="preserve">), по обоим берегам которой оно расположено. Название реки впервые упоминается в </w:t>
      </w:r>
      <w:hyperlink r:id="rId8" w:history="1">
        <w:r w:rsidRPr="008E4CB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1623 году</w:t>
        </w:r>
      </w:hyperlink>
      <w:r w:rsidRPr="008E4CBB">
        <w:rPr>
          <w:rFonts w:eastAsia="Times New Roman"/>
          <w:sz w:val="24"/>
          <w:szCs w:val="24"/>
          <w:lang w:eastAsia="ru-RU"/>
        </w:rPr>
        <w:t xml:space="preserve">. По народной легенде, река названа так потому, что в ней поили коней. Однако это, скорее всего, мордовское название: </w:t>
      </w:r>
      <w:r w:rsidRPr="008E4CBB">
        <w:rPr>
          <w:rFonts w:eastAsia="Times New Roman"/>
          <w:i/>
          <w:iCs/>
          <w:sz w:val="24"/>
          <w:szCs w:val="24"/>
          <w:lang w:eastAsia="ru-RU"/>
        </w:rPr>
        <w:t>пою</w:t>
      </w:r>
      <w:r w:rsidRPr="008E4CBB">
        <w:rPr>
          <w:rFonts w:eastAsia="Times New Roman"/>
          <w:sz w:val="24"/>
          <w:szCs w:val="24"/>
          <w:lang w:eastAsia="ru-RU"/>
        </w:rPr>
        <w:t xml:space="preserve"> — «осина», окончание «</w:t>
      </w:r>
      <w:r w:rsidRPr="008E4CBB">
        <w:rPr>
          <w:rFonts w:eastAsia="Times New Roman"/>
          <w:i/>
          <w:iCs/>
          <w:sz w:val="24"/>
          <w:szCs w:val="24"/>
          <w:lang w:eastAsia="ru-RU"/>
        </w:rPr>
        <w:t>-м</w:t>
      </w:r>
      <w:r w:rsidRPr="008E4CBB">
        <w:rPr>
          <w:rFonts w:eastAsia="Times New Roman"/>
          <w:sz w:val="24"/>
          <w:szCs w:val="24"/>
          <w:lang w:eastAsia="ru-RU"/>
        </w:rPr>
        <w:t xml:space="preserve">» является устаревшим показателем прилагательного в мордовском языке: </w:t>
      </w:r>
      <w:r w:rsidRPr="008E4CBB">
        <w:rPr>
          <w:rFonts w:eastAsia="Times New Roman"/>
          <w:i/>
          <w:iCs/>
          <w:sz w:val="24"/>
          <w:szCs w:val="24"/>
          <w:lang w:eastAsia="ru-RU"/>
        </w:rPr>
        <w:t>Осиновая, Осиновка</w:t>
      </w:r>
      <w:r w:rsidRPr="008E4CBB">
        <w:rPr>
          <w:rFonts w:eastAsia="Times New Roman"/>
          <w:sz w:val="24"/>
          <w:szCs w:val="24"/>
          <w:lang w:eastAsia="ru-RU"/>
        </w:rPr>
        <w:t>.</w:t>
      </w:r>
    </w:p>
    <w:p w:rsidR="00C130F1" w:rsidRPr="008E4CBB" w:rsidRDefault="00C130F1" w:rsidP="00C130F1">
      <w:pPr>
        <w:pStyle w:val="aa"/>
        <w:rPr>
          <w:rFonts w:eastAsia="Times New Roman"/>
          <w:sz w:val="24"/>
          <w:szCs w:val="24"/>
          <w:lang w:eastAsia="ru-RU"/>
        </w:rPr>
      </w:pPr>
      <w:r w:rsidRPr="008E4CBB">
        <w:rPr>
          <w:rFonts w:eastAsia="Times New Roman"/>
          <w:sz w:val="24"/>
          <w:szCs w:val="24"/>
          <w:lang w:eastAsia="ru-RU"/>
        </w:rPr>
        <w:t>История</w:t>
      </w:r>
    </w:p>
    <w:p w:rsidR="00C130F1" w:rsidRPr="008E4CBB" w:rsidRDefault="00C130F1" w:rsidP="00C130F1">
      <w:pPr>
        <w:pStyle w:val="aa"/>
        <w:rPr>
          <w:rFonts w:eastAsia="Times New Roman"/>
          <w:sz w:val="24"/>
          <w:szCs w:val="24"/>
          <w:lang w:eastAsia="ru-RU"/>
        </w:rPr>
      </w:pPr>
      <w:r w:rsidRPr="008E4CBB">
        <w:rPr>
          <w:rFonts w:eastAsia="Times New Roman"/>
          <w:sz w:val="24"/>
          <w:szCs w:val="24"/>
          <w:lang w:eastAsia="ru-RU"/>
        </w:rPr>
        <w:t xml:space="preserve">Впервые это место упоминается </w:t>
      </w:r>
      <w:hyperlink r:id="rId9" w:history="1">
        <w:r w:rsidRPr="008E4CB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21 августа</w:t>
        </w:r>
      </w:hyperlink>
      <w:r w:rsidRPr="008E4CBB">
        <w:rPr>
          <w:rFonts w:eastAsia="Times New Roman"/>
          <w:sz w:val="24"/>
          <w:szCs w:val="24"/>
          <w:lang w:eastAsia="ru-RU"/>
        </w:rPr>
        <w:t xml:space="preserve"> </w:t>
      </w:r>
      <w:hyperlink r:id="rId10" w:history="1">
        <w:r w:rsidRPr="008E4CB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1694 года</w:t>
        </w:r>
      </w:hyperlink>
      <w:r w:rsidRPr="008E4CBB">
        <w:rPr>
          <w:rFonts w:eastAsia="Times New Roman"/>
          <w:sz w:val="24"/>
          <w:szCs w:val="24"/>
          <w:lang w:eastAsia="ru-RU"/>
        </w:rPr>
        <w:t xml:space="preserve">, когда житель </w:t>
      </w:r>
      <w:hyperlink r:id="rId11" w:history="1">
        <w:r w:rsidRPr="008E4CB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Верхнего Ломова</w:t>
        </w:r>
      </w:hyperlink>
      <w:r w:rsidRPr="008E4CBB">
        <w:rPr>
          <w:rFonts w:eastAsia="Times New Roman"/>
          <w:sz w:val="24"/>
          <w:szCs w:val="24"/>
          <w:lang w:eastAsia="ru-RU"/>
        </w:rPr>
        <w:t xml:space="preserve"> Григорий Афанасьевич Берёзкин передал князю </w:t>
      </w:r>
      <w:hyperlink r:id="rId12" w:history="1">
        <w:r w:rsidRPr="008E4CB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Михаилу Яковлевичу Черкасскому</w:t>
        </w:r>
      </w:hyperlink>
      <w:r w:rsidRPr="008E4CBB">
        <w:rPr>
          <w:rFonts w:eastAsia="Times New Roman"/>
          <w:sz w:val="24"/>
          <w:szCs w:val="24"/>
          <w:lang w:eastAsia="ru-RU"/>
        </w:rPr>
        <w:t xml:space="preserve"> 15 000 десятин четвертной пашенной земли и 25 000 копен сенных покосов в урочищах рек Вороны и Поима. После смерти князя эти земли унаследовал его сын — будущий канцлер Российской империи </w:t>
      </w:r>
      <w:hyperlink r:id="rId13" w:history="1">
        <w:r w:rsidRPr="008E4CB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Алексей Михайлович Черкасский</w:t>
        </w:r>
      </w:hyperlink>
      <w:r w:rsidRPr="008E4CBB">
        <w:rPr>
          <w:rFonts w:eastAsia="Times New Roman"/>
          <w:sz w:val="24"/>
          <w:szCs w:val="24"/>
          <w:lang w:eastAsia="ru-RU"/>
        </w:rPr>
        <w:t xml:space="preserve">. В </w:t>
      </w:r>
      <w:hyperlink r:id="rId14" w:history="1">
        <w:r w:rsidRPr="008E4CB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1713 году</w:t>
        </w:r>
      </w:hyperlink>
      <w:r w:rsidRPr="008E4CBB">
        <w:rPr>
          <w:rFonts w:eastAsia="Times New Roman"/>
          <w:sz w:val="24"/>
          <w:szCs w:val="24"/>
          <w:lang w:eastAsia="ru-RU"/>
        </w:rPr>
        <w:t xml:space="preserve"> он переселил сюда 1 685 своих крепостных крестьян из </w:t>
      </w:r>
      <w:hyperlink r:id="rId15" w:history="1">
        <w:r w:rsidRPr="008E4CB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Нижегородского</w:t>
        </w:r>
      </w:hyperlink>
      <w:r w:rsidRPr="008E4CBB">
        <w:rPr>
          <w:rFonts w:eastAsia="Times New Roman"/>
          <w:sz w:val="24"/>
          <w:szCs w:val="24"/>
          <w:lang w:eastAsia="ru-RU"/>
        </w:rPr>
        <w:t xml:space="preserve"> (175 семей), </w:t>
      </w:r>
      <w:hyperlink r:id="rId16" w:history="1">
        <w:r w:rsidRPr="008E4CB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Михайловского</w:t>
        </w:r>
      </w:hyperlink>
      <w:r w:rsidRPr="008E4CBB">
        <w:rPr>
          <w:rFonts w:eastAsia="Times New Roman"/>
          <w:sz w:val="24"/>
          <w:szCs w:val="24"/>
          <w:lang w:eastAsia="ru-RU"/>
        </w:rPr>
        <w:t xml:space="preserve"> (65 семей), </w:t>
      </w:r>
      <w:hyperlink r:id="rId17" w:history="1">
        <w:r w:rsidRPr="008E4CB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Арзамасского</w:t>
        </w:r>
      </w:hyperlink>
      <w:r w:rsidRPr="008E4CBB">
        <w:rPr>
          <w:rFonts w:eastAsia="Times New Roman"/>
          <w:sz w:val="24"/>
          <w:szCs w:val="24"/>
          <w:lang w:eastAsia="ru-RU"/>
        </w:rPr>
        <w:t xml:space="preserve"> (55 семей) и других уездов (</w:t>
      </w:r>
      <w:hyperlink r:id="rId18" w:history="1">
        <w:r w:rsidRPr="008E4CB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Саранского</w:t>
        </w:r>
      </w:hyperlink>
      <w:r w:rsidRPr="008E4CBB">
        <w:rPr>
          <w:rFonts w:eastAsia="Times New Roman"/>
          <w:sz w:val="24"/>
          <w:szCs w:val="24"/>
          <w:lang w:eastAsia="ru-RU"/>
        </w:rPr>
        <w:t xml:space="preserve">, </w:t>
      </w:r>
      <w:hyperlink r:id="rId19" w:history="1">
        <w:r w:rsidRPr="008E4CB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Епифанского</w:t>
        </w:r>
      </w:hyperlink>
      <w:r w:rsidRPr="008E4CBB">
        <w:rPr>
          <w:rFonts w:eastAsia="Times New Roman"/>
          <w:sz w:val="24"/>
          <w:szCs w:val="24"/>
          <w:lang w:eastAsia="ru-RU"/>
        </w:rPr>
        <w:t xml:space="preserve"> и </w:t>
      </w:r>
      <w:hyperlink r:id="rId20" w:history="1">
        <w:r w:rsidRPr="008E4CB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Симбирского</w:t>
        </w:r>
      </w:hyperlink>
      <w:r w:rsidRPr="008E4CBB">
        <w:rPr>
          <w:rFonts w:eastAsia="Times New Roman"/>
          <w:sz w:val="24"/>
          <w:szCs w:val="24"/>
          <w:lang w:eastAsia="ru-RU"/>
        </w:rPr>
        <w:t>, всего 27 семей).</w:t>
      </w:r>
    </w:p>
    <w:p w:rsidR="00C130F1" w:rsidRPr="008E4CBB" w:rsidRDefault="00C130F1" w:rsidP="00C130F1">
      <w:pPr>
        <w:pStyle w:val="aa"/>
        <w:rPr>
          <w:rFonts w:eastAsia="Times New Roman"/>
          <w:sz w:val="24"/>
          <w:szCs w:val="24"/>
          <w:lang w:eastAsia="ru-RU"/>
        </w:rPr>
      </w:pPr>
      <w:r w:rsidRPr="008E4CBB">
        <w:rPr>
          <w:rFonts w:eastAsia="Times New Roman"/>
          <w:sz w:val="24"/>
          <w:szCs w:val="24"/>
          <w:lang w:eastAsia="ru-RU"/>
        </w:rPr>
        <w:t xml:space="preserve">С конца </w:t>
      </w:r>
      <w:hyperlink r:id="rId21" w:history="1">
        <w:r w:rsidRPr="008E4CB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XVII века</w:t>
        </w:r>
      </w:hyperlink>
      <w:r w:rsidRPr="008E4CBB">
        <w:rPr>
          <w:rFonts w:eastAsia="Times New Roman"/>
          <w:sz w:val="24"/>
          <w:szCs w:val="24"/>
          <w:lang w:eastAsia="ru-RU"/>
        </w:rPr>
        <w:t xml:space="preserve"> это место считалось одним из крупнейших прибежищ беглых крестьян, которые жили здесь по образцу государственных крестьян (имели выборные органы). В одном только </w:t>
      </w:r>
      <w:hyperlink r:id="rId22" w:history="1">
        <w:r w:rsidRPr="008E4CB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1733 году</w:t>
        </w:r>
      </w:hyperlink>
      <w:r w:rsidRPr="008E4CBB">
        <w:rPr>
          <w:rFonts w:eastAsia="Times New Roman"/>
          <w:sz w:val="24"/>
          <w:szCs w:val="24"/>
          <w:lang w:eastAsia="ru-RU"/>
        </w:rPr>
        <w:t xml:space="preserve"> сюда бежали 1 263 крестьянина из вотчин Черкасских, Нарышкиных, Разумовских и других помещиков. До 1730-х годов крестьяне Поима фактически не знали помещичьей власти (в </w:t>
      </w:r>
      <w:hyperlink r:id="rId23" w:history="1">
        <w:r w:rsidRPr="008E4CB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1727 году</w:t>
        </w:r>
      </w:hyperlink>
      <w:r w:rsidRPr="008E4CBB">
        <w:rPr>
          <w:rFonts w:eastAsia="Times New Roman"/>
          <w:sz w:val="24"/>
          <w:szCs w:val="24"/>
          <w:lang w:eastAsia="ru-RU"/>
        </w:rPr>
        <w:t xml:space="preserve"> Черкасский жаловался в Сенат, что они ему ничего не платят и приказчиков его прогоняют). В </w:t>
      </w:r>
      <w:hyperlink r:id="rId24" w:history="1">
        <w:r w:rsidRPr="008E4CB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1733 году</w:t>
        </w:r>
      </w:hyperlink>
      <w:r w:rsidRPr="008E4CBB">
        <w:rPr>
          <w:rFonts w:eastAsia="Times New Roman"/>
          <w:sz w:val="24"/>
          <w:szCs w:val="24"/>
          <w:lang w:eastAsia="ru-RU"/>
        </w:rPr>
        <w:t xml:space="preserve"> после челобитной А. М. Черкасского в Поим прибыла Сенатская экспедиция во главе с офицером Зиновьевым. Он разорил жилища беглых крестьян и пытался отвезти на прежние места жительства. Но по пути крестьяне разбежались и вернулись в Поим. В </w:t>
      </w:r>
      <w:hyperlink r:id="rId25" w:history="1">
        <w:r w:rsidRPr="008E4CB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1737 году</w:t>
        </w:r>
      </w:hyperlink>
      <w:r w:rsidRPr="008E4CBB">
        <w:rPr>
          <w:rFonts w:eastAsia="Times New Roman"/>
          <w:sz w:val="24"/>
          <w:szCs w:val="24"/>
          <w:lang w:eastAsia="ru-RU"/>
        </w:rPr>
        <w:t xml:space="preserve"> вновь прибыла сыскная экспедиция Зиновьева, но история повторилась. Наконец, в </w:t>
      </w:r>
      <w:hyperlink r:id="rId26" w:history="1">
        <w:r w:rsidRPr="008E4CB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1752 году</w:t>
        </w:r>
      </w:hyperlink>
      <w:r w:rsidRPr="008E4CBB">
        <w:rPr>
          <w:rFonts w:eastAsia="Times New Roman"/>
          <w:sz w:val="24"/>
          <w:szCs w:val="24"/>
          <w:lang w:eastAsia="ru-RU"/>
        </w:rPr>
        <w:t xml:space="preserve"> Сенат разрешил остаться беглым крестьянам в Поиме, «дабы более те крестьяне по разным местам не шатались».</w:t>
      </w:r>
    </w:p>
    <w:p w:rsidR="00C130F1" w:rsidRPr="008E4CBB" w:rsidRDefault="008E4CBB" w:rsidP="00C130F1">
      <w:pPr>
        <w:pStyle w:val="aa"/>
        <w:rPr>
          <w:rFonts w:asciiTheme="majorHAnsi" w:eastAsia="Times New Roman" w:hAnsiTheme="majorHAnsi"/>
          <w:sz w:val="24"/>
          <w:szCs w:val="24"/>
          <w:lang w:eastAsia="ru-RU"/>
        </w:rPr>
      </w:pPr>
      <w:r w:rsidRPr="008E4CBB">
        <w:rPr>
          <w:rFonts w:eastAsia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A02419F" wp14:editId="639C23DC">
            <wp:simplePos x="0" y="0"/>
            <wp:positionH relativeFrom="page">
              <wp:posOffset>4269740</wp:posOffset>
            </wp:positionH>
            <wp:positionV relativeFrom="paragraph">
              <wp:posOffset>4445</wp:posOffset>
            </wp:positionV>
            <wp:extent cx="2766695" cy="1895475"/>
            <wp:effectExtent l="0" t="0" r="0" b="9525"/>
            <wp:wrapSquare wrapText="bothSides"/>
            <wp:docPr id="15" name="Рисунок 15" descr="C:\Users\User\Desktop\i4P4QM16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4P4QM16H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0F1" w:rsidRPr="008E4CBB">
        <w:rPr>
          <w:rFonts w:eastAsia="Times New Roman"/>
          <w:sz w:val="24"/>
          <w:szCs w:val="24"/>
          <w:lang w:eastAsia="ru-RU"/>
        </w:rPr>
        <w:t xml:space="preserve">В 1722—1746 годах из Поима выделились деревни Самодуриха, Агапиха, Митрофаниха, Котиха, </w:t>
      </w:r>
      <w:hyperlink r:id="rId28" w:history="1">
        <w:r w:rsidR="00C130F1" w:rsidRPr="008E4CB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Топориха</w:t>
        </w:r>
      </w:hyperlink>
      <w:r w:rsidR="00C130F1" w:rsidRPr="008E4CBB">
        <w:rPr>
          <w:rFonts w:eastAsia="Times New Roman"/>
          <w:sz w:val="24"/>
          <w:szCs w:val="24"/>
          <w:lang w:eastAsia="ru-RU"/>
        </w:rPr>
        <w:t xml:space="preserve">, Белозерки, Поганка </w:t>
      </w:r>
      <w:r w:rsidR="00C130F1" w:rsidRPr="008E4CBB">
        <w:rPr>
          <w:rFonts w:asciiTheme="majorHAnsi" w:eastAsia="Times New Roman" w:hAnsiTheme="majorHAnsi"/>
          <w:sz w:val="24"/>
          <w:szCs w:val="24"/>
          <w:lang w:eastAsia="ru-RU"/>
        </w:rPr>
        <w:t>(Шереметьево).</w:t>
      </w:r>
    </w:p>
    <w:p w:rsidR="00C130F1" w:rsidRPr="008E4CBB" w:rsidRDefault="00C130F1" w:rsidP="00C130F1">
      <w:pPr>
        <w:pStyle w:val="aa"/>
        <w:rPr>
          <w:rFonts w:asciiTheme="majorHAnsi" w:eastAsia="Times New Roman" w:hAnsiTheme="majorHAnsi"/>
          <w:sz w:val="24"/>
          <w:szCs w:val="24"/>
          <w:lang w:eastAsia="ru-RU"/>
        </w:rPr>
      </w:pPr>
      <w:r w:rsidRPr="008E4CBB">
        <w:rPr>
          <w:rFonts w:asciiTheme="majorHAnsi" w:eastAsia="Times New Roman" w:hAnsiTheme="majorHAnsi"/>
          <w:sz w:val="24"/>
          <w:szCs w:val="24"/>
          <w:lang w:eastAsia="ru-RU"/>
        </w:rPr>
        <w:t xml:space="preserve">С конца </w:t>
      </w:r>
      <w:hyperlink r:id="rId29" w:history="1">
        <w:r w:rsidRPr="008E4CBB">
          <w:rPr>
            <w:rFonts w:asciiTheme="majorHAnsi" w:eastAsia="Times New Roman" w:hAnsiTheme="majorHAnsi"/>
            <w:color w:val="0000FF"/>
            <w:sz w:val="24"/>
            <w:szCs w:val="24"/>
            <w:u w:val="single"/>
            <w:lang w:eastAsia="ru-RU"/>
          </w:rPr>
          <w:t>XVIII века</w:t>
        </w:r>
      </w:hyperlink>
      <w:r w:rsidRPr="008E4CBB">
        <w:rPr>
          <w:rFonts w:asciiTheme="majorHAnsi" w:eastAsia="Times New Roman" w:hAnsiTheme="majorHAnsi"/>
          <w:sz w:val="24"/>
          <w:szCs w:val="24"/>
          <w:lang w:eastAsia="ru-RU"/>
        </w:rPr>
        <w:t xml:space="preserve"> — один из центров </w:t>
      </w:r>
      <w:hyperlink r:id="rId30" w:history="1">
        <w:r w:rsidRPr="008E4CBB">
          <w:rPr>
            <w:rFonts w:asciiTheme="majorHAnsi" w:eastAsia="Times New Roman" w:hAnsiTheme="majorHAnsi"/>
            <w:color w:val="0000FF"/>
            <w:sz w:val="24"/>
            <w:szCs w:val="24"/>
            <w:u w:val="single"/>
            <w:lang w:eastAsia="ru-RU"/>
          </w:rPr>
          <w:t>старообрядчества</w:t>
        </w:r>
      </w:hyperlink>
      <w:r w:rsidRPr="008E4CBB">
        <w:rPr>
          <w:rFonts w:asciiTheme="majorHAnsi" w:eastAsia="Times New Roman" w:hAnsiTheme="majorHAnsi"/>
          <w:sz w:val="24"/>
          <w:szCs w:val="24"/>
          <w:lang w:eastAsia="ru-RU"/>
        </w:rPr>
        <w:t xml:space="preserve"> в Пензенской губернии, старообрядцами были до половины жителей села. Во время пугачёвщины в селе был создан повстанческий отряд.</w:t>
      </w:r>
    </w:p>
    <w:p w:rsidR="00C130F1" w:rsidRPr="008E4CBB" w:rsidRDefault="00C130F1" w:rsidP="00C130F1">
      <w:pPr>
        <w:pStyle w:val="aa"/>
        <w:rPr>
          <w:rFonts w:eastAsia="Times New Roman"/>
          <w:sz w:val="24"/>
          <w:szCs w:val="24"/>
          <w:lang w:eastAsia="ru-RU"/>
        </w:rPr>
      </w:pPr>
      <w:r w:rsidRPr="008E4CBB">
        <w:rPr>
          <w:rFonts w:eastAsia="Times New Roman"/>
          <w:sz w:val="24"/>
          <w:szCs w:val="24"/>
          <w:lang w:eastAsia="ru-RU"/>
        </w:rPr>
        <w:lastRenderedPageBreak/>
        <w:t xml:space="preserve">В </w:t>
      </w:r>
      <w:hyperlink r:id="rId31" w:history="1">
        <w:r w:rsidRPr="008E4CB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1757 году</w:t>
        </w:r>
      </w:hyperlink>
      <w:r w:rsidRPr="008E4CBB">
        <w:rPr>
          <w:rFonts w:eastAsia="Times New Roman"/>
          <w:sz w:val="24"/>
          <w:szCs w:val="24"/>
          <w:lang w:eastAsia="ru-RU"/>
        </w:rPr>
        <w:t xml:space="preserve"> построена церковь во имя св. Николая Чудотворца (отсюда церковное название села — Никольское</w:t>
      </w:r>
      <w:r w:rsidR="008E4CBB" w:rsidRPr="008E4CBB">
        <w:rPr>
          <w:rFonts w:eastAsia="Times New Roman"/>
          <w:sz w:val="24"/>
          <w:szCs w:val="24"/>
          <w:lang w:eastAsia="ru-RU"/>
        </w:rPr>
        <w:t>)</w:t>
      </w:r>
    </w:p>
    <w:p w:rsidR="00B9237F" w:rsidRPr="008E4CBB" w:rsidRDefault="00B9237F" w:rsidP="00C130F1">
      <w:pPr>
        <w:pStyle w:val="aa"/>
        <w:rPr>
          <w:rFonts w:eastAsia="Times New Roman"/>
          <w:noProof/>
          <w:color w:val="333333"/>
          <w:sz w:val="21"/>
          <w:szCs w:val="21"/>
          <w:lang w:eastAsia="ru-RU"/>
        </w:rPr>
      </w:pPr>
    </w:p>
    <w:p w:rsidR="00FA6A58" w:rsidRPr="008E4CBB" w:rsidRDefault="008E4CBB" w:rsidP="00C130F1">
      <w:pPr>
        <w:pStyle w:val="aa"/>
        <w:rPr>
          <w:rFonts w:eastAsia="Times New Roman"/>
          <w:color w:val="333333"/>
          <w:sz w:val="21"/>
          <w:szCs w:val="21"/>
          <w:lang w:eastAsia="ru-RU"/>
        </w:rPr>
      </w:pPr>
      <w:r w:rsidRPr="008E4CBB">
        <w:rPr>
          <w:rFonts w:eastAsia="Times New Roman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 wp14:anchorId="771A0E8B" wp14:editId="3DACD72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267075" cy="2047875"/>
            <wp:effectExtent l="0" t="0" r="9525" b="9525"/>
            <wp:wrapSquare wrapText="bothSides"/>
            <wp:docPr id="16" name="Рисунок 16" descr="C:\Users\User\Desktop\iHW7G85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HW7G85UX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4CBB">
        <w:rPr>
          <w:rFonts w:eastAsia="Times New Roman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2D74A080" wp14:editId="6E3E25CA">
            <wp:simplePos x="0" y="0"/>
            <wp:positionH relativeFrom="page">
              <wp:posOffset>400050</wp:posOffset>
            </wp:positionH>
            <wp:positionV relativeFrom="paragraph">
              <wp:posOffset>0</wp:posOffset>
            </wp:positionV>
            <wp:extent cx="2781300" cy="2047875"/>
            <wp:effectExtent l="0" t="0" r="0" b="9525"/>
            <wp:wrapSquare wrapText="bothSides"/>
            <wp:docPr id="14" name="Рисунок 14" descr="C:\Users\User\Desktop\i9SUNJF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9SUNJFMB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71BB" w:rsidRPr="008E4CBB" w:rsidRDefault="00E171BB" w:rsidP="00C130F1">
      <w:pPr>
        <w:pStyle w:val="aa"/>
        <w:rPr>
          <w:rFonts w:eastAsia="Times New Roman"/>
          <w:color w:val="333333"/>
          <w:sz w:val="21"/>
          <w:szCs w:val="21"/>
          <w:lang w:eastAsia="ru-RU"/>
        </w:rPr>
      </w:pPr>
    </w:p>
    <w:p w:rsidR="00CE6349" w:rsidRPr="008E4CBB" w:rsidRDefault="00CE6349" w:rsidP="00C130F1">
      <w:pPr>
        <w:pStyle w:val="aa"/>
        <w:rPr>
          <w:rFonts w:eastAsia="Times New Roman"/>
          <w:color w:val="333333"/>
          <w:sz w:val="21"/>
          <w:szCs w:val="21"/>
          <w:lang w:eastAsia="ru-RU"/>
        </w:rPr>
      </w:pPr>
    </w:p>
    <w:p w:rsidR="00CE6349" w:rsidRPr="008E4CBB" w:rsidRDefault="00CE6349" w:rsidP="00C130F1">
      <w:pPr>
        <w:pStyle w:val="aa"/>
        <w:rPr>
          <w:rFonts w:eastAsia="Times New Roman"/>
          <w:color w:val="333333"/>
          <w:sz w:val="21"/>
          <w:szCs w:val="21"/>
          <w:lang w:eastAsia="ru-RU"/>
        </w:rPr>
      </w:pPr>
    </w:p>
    <w:p w:rsidR="00CE6349" w:rsidRPr="008E4CBB" w:rsidRDefault="00CE6349" w:rsidP="00C130F1">
      <w:pPr>
        <w:pStyle w:val="aa"/>
        <w:rPr>
          <w:rFonts w:eastAsia="Times New Roman"/>
          <w:color w:val="333333"/>
          <w:sz w:val="21"/>
          <w:szCs w:val="21"/>
          <w:lang w:eastAsia="ru-RU"/>
        </w:rPr>
      </w:pPr>
    </w:p>
    <w:p w:rsidR="00E171BB" w:rsidRPr="008E4CBB" w:rsidRDefault="00E171BB" w:rsidP="00C130F1">
      <w:pPr>
        <w:pStyle w:val="aa"/>
        <w:rPr>
          <w:rFonts w:eastAsia="Times New Roman"/>
          <w:color w:val="333333"/>
          <w:sz w:val="21"/>
          <w:szCs w:val="21"/>
          <w:lang w:eastAsia="ru-RU"/>
        </w:rPr>
      </w:pPr>
    </w:p>
    <w:p w:rsidR="008E4CBB" w:rsidRPr="008E4CBB" w:rsidRDefault="008E4CBB" w:rsidP="00B408D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8E4CBB" w:rsidRPr="008E4CBB" w:rsidRDefault="008E4CBB" w:rsidP="00B408D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8E4CBB" w:rsidRPr="008E4CBB" w:rsidRDefault="008E4CBB" w:rsidP="00B408D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8E4CBB" w:rsidRPr="008E4CBB" w:rsidRDefault="008E4CBB" w:rsidP="00B408D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8E4CBB" w:rsidRPr="008E4CBB" w:rsidRDefault="008E4CBB" w:rsidP="00B408D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8E4CBB" w:rsidRPr="008E4CBB" w:rsidRDefault="008E4CBB" w:rsidP="00B408D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8E4CBB" w:rsidRPr="008E4CBB" w:rsidRDefault="008E4CBB" w:rsidP="00B408D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8E4CBB" w:rsidRPr="008E4CBB" w:rsidRDefault="008E4CBB" w:rsidP="00B408D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1"/>
          <w:szCs w:val="21"/>
          <w:lang w:eastAsia="ru-RU"/>
        </w:rPr>
      </w:pPr>
    </w:p>
    <w:p w:rsidR="00B408D9" w:rsidRPr="00D06C0A" w:rsidRDefault="00B408D9" w:rsidP="00B408D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8E4CBB">
        <w:rPr>
          <w:rFonts w:eastAsia="Times New Roman" w:cs="Arial"/>
          <w:color w:val="000000"/>
          <w:sz w:val="24"/>
          <w:szCs w:val="24"/>
          <w:lang w:eastAsia="ru-RU"/>
        </w:rPr>
        <w:t xml:space="preserve">Церковь была спроектирована профессиональным архитектором в традициях московского классицизма. </w:t>
      </w:r>
      <w:r w:rsidR="00D06C0A">
        <w:rPr>
          <w:rFonts w:eastAsia="Times New Roman" w:cs="Arial"/>
          <w:color w:val="000000"/>
          <w:sz w:val="24"/>
          <w:szCs w:val="24"/>
          <w:lang w:eastAsia="ru-RU"/>
        </w:rPr>
        <w:t>Усердием прихожан и графа Шереметева был воздвигнут каменный храм, освященный в 1820 году, по благословению преосвященного Афанасия, епископа Пензенского и  Саратовского</w:t>
      </w:r>
      <w:r w:rsidR="00D06C0A" w:rsidRPr="00D06C0A">
        <w:rPr>
          <w:rFonts w:cs="Arial"/>
          <w:sz w:val="24"/>
          <w:szCs w:val="24"/>
        </w:rPr>
        <w:t xml:space="preserve">. </w:t>
      </w:r>
      <w:r w:rsidR="00EB1182" w:rsidRPr="00D06C0A">
        <w:rPr>
          <w:rFonts w:eastAsia="Times New Roman" w:cs="Arial"/>
          <w:color w:val="000000"/>
          <w:sz w:val="24"/>
          <w:szCs w:val="24"/>
          <w:lang w:eastAsia="ru-RU"/>
        </w:rPr>
        <w:t xml:space="preserve">В этом храме поимцы молились 80 лет, </w:t>
      </w:r>
      <w:r w:rsidR="00D06C0A" w:rsidRPr="00D06C0A">
        <w:rPr>
          <w:rFonts w:cs="Arial"/>
          <w:sz w:val="24"/>
          <w:szCs w:val="24"/>
        </w:rPr>
        <w:t>По причине его ветхости, а также тесноты и темноты с 16 июня 1899 г. по инициативе протоиерея Боголюбов</w:t>
      </w:r>
      <w:r w:rsidR="00EB1182">
        <w:rPr>
          <w:rFonts w:cs="Arial"/>
          <w:sz w:val="24"/>
          <w:szCs w:val="24"/>
        </w:rPr>
        <w:t>а начато распространение храма (</w:t>
      </w:r>
      <w:r w:rsidR="00EB1182" w:rsidRPr="00D06C0A">
        <w:rPr>
          <w:rFonts w:eastAsia="Times New Roman" w:cs="Arial"/>
          <w:color w:val="000000"/>
          <w:sz w:val="24"/>
          <w:szCs w:val="24"/>
          <w:lang w:eastAsia="ru-RU"/>
        </w:rPr>
        <w:t xml:space="preserve"> храм был значительно расширен, стены внутри украшены священно-исторической живописью, сооружен величественный иконостас</w:t>
      </w:r>
      <w:r w:rsidR="00EB1182">
        <w:rPr>
          <w:rFonts w:eastAsia="Times New Roman" w:cs="Arial"/>
          <w:color w:val="000000"/>
          <w:sz w:val="24"/>
          <w:szCs w:val="24"/>
          <w:lang w:eastAsia="ru-RU"/>
        </w:rPr>
        <w:t>)</w:t>
      </w:r>
      <w:r w:rsidR="00EB1182" w:rsidRPr="00D06C0A">
        <w:rPr>
          <w:rFonts w:cs="Arial"/>
          <w:sz w:val="24"/>
          <w:szCs w:val="24"/>
        </w:rPr>
        <w:t xml:space="preserve"> </w:t>
      </w:r>
      <w:r w:rsidR="00D06C0A" w:rsidRPr="00D06C0A">
        <w:rPr>
          <w:rFonts w:cs="Arial"/>
          <w:sz w:val="24"/>
          <w:szCs w:val="24"/>
        </w:rPr>
        <w:t xml:space="preserve">законченное к 1915 г. Проект на распространение церкви, составленный гражданским инженером Васильевым, был утвержден 26 марта 1901 г. Он предусматривал размещение в храме 3000 чел. вместо 1000, как было раньше. С весны этого же года приступили к перестройке храма. В 1902 г. были выложены и расписаны стены, сооружен новый иконостас и приобретено паникадило. Правый придел – во </w:t>
      </w:r>
      <w:r w:rsidR="00D06C0A">
        <w:rPr>
          <w:rFonts w:cs="Arial"/>
          <w:sz w:val="24"/>
          <w:szCs w:val="24"/>
        </w:rPr>
        <w:t>имя пророка Илии – освящен 8 но</w:t>
      </w:r>
      <w:r w:rsidR="00D06C0A" w:rsidRPr="00D06C0A">
        <w:rPr>
          <w:rFonts w:cs="Arial"/>
          <w:sz w:val="24"/>
          <w:szCs w:val="24"/>
        </w:rPr>
        <w:t>ября 1906 г., левый за неимением средств к 1915 г. еще не был освящен.</w:t>
      </w:r>
      <w:r w:rsidR="00D06C0A">
        <w:rPr>
          <w:rFonts w:cs="Arial"/>
          <w:sz w:val="24"/>
          <w:szCs w:val="24"/>
        </w:rPr>
        <w:t>(</w:t>
      </w:r>
      <w:r w:rsidR="00D06C0A" w:rsidRPr="00D06C0A">
        <w:rPr>
          <w:rFonts w:cs="Arial"/>
          <w:sz w:val="24"/>
          <w:szCs w:val="24"/>
        </w:rPr>
        <w:t xml:space="preserve"> Первый Николаевский деревянный храм с тем же приделом был освящен 18 апреля 1757 г., а когда он стал приходить в ветхость, то был перенесен в с. Агапово. На его месте позднее была поставлена часовня в память Царя-Освободителя.</w:t>
      </w:r>
      <w:r w:rsidR="00D06C0A">
        <w:rPr>
          <w:rFonts w:cs="Arial"/>
          <w:sz w:val="24"/>
          <w:szCs w:val="24"/>
        </w:rPr>
        <w:t>)</w:t>
      </w:r>
      <w:r w:rsidR="00D06C0A" w:rsidRPr="00D06C0A">
        <w:rPr>
          <w:rFonts w:eastAsia="Times New Roman" w:cs="Arial"/>
          <w:color w:val="000000"/>
          <w:sz w:val="24"/>
          <w:szCs w:val="24"/>
          <w:lang w:eastAsia="ru-RU"/>
        </w:rPr>
        <w:t xml:space="preserve">. </w:t>
      </w:r>
      <w:r w:rsidRPr="00D06C0A">
        <w:rPr>
          <w:rFonts w:eastAsia="Times New Roman" w:cs="Arial"/>
          <w:color w:val="000000"/>
          <w:sz w:val="24"/>
          <w:szCs w:val="24"/>
          <w:lang w:eastAsia="ru-RU"/>
        </w:rPr>
        <w:t>Есть сведения, что в XIX веке здесь побывали два императора - Александр Первый и Николай Первый. В двадцатые годы XX века храм был закрыт советской властью, потом использовался как зернохранилище.</w:t>
      </w:r>
      <w:r w:rsidR="008E4CBB" w:rsidRPr="00D06C0A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06C0A" w:rsidRPr="00D06C0A" w:rsidTr="00D06C0A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  <w:gridCol w:w="6"/>
            </w:tblGrid>
            <w:tr w:rsidR="00D06C0A" w:rsidRPr="00D06C0A" w:rsidTr="00D06C0A">
              <w:trPr>
                <w:gridAfter w:val="1"/>
              </w:trPr>
              <w:tc>
                <w:tcPr>
                  <w:tcW w:w="0" w:type="auto"/>
                  <w:tcMar>
                    <w:top w:w="150" w:type="dxa"/>
                    <w:left w:w="225" w:type="dxa"/>
                    <w:bottom w:w="0" w:type="dxa"/>
                    <w:right w:w="0" w:type="dxa"/>
                  </w:tcMar>
                </w:tcPr>
                <w:p w:rsidR="00D06C0A" w:rsidRPr="00D06C0A" w:rsidRDefault="00D06C0A" w:rsidP="00D06C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63D2E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06C0A" w:rsidRPr="00D06C0A" w:rsidTr="00D06C0A">
              <w:trPr>
                <w:trHeight w:val="450"/>
              </w:trPr>
              <w:tc>
                <w:tcPr>
                  <w:tcW w:w="0" w:type="auto"/>
                  <w:vAlign w:val="center"/>
                </w:tcPr>
                <w:p w:rsidR="00D06C0A" w:rsidRPr="00D06C0A" w:rsidRDefault="00EB1182" w:rsidP="00D06C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63D2E"/>
                      <w:sz w:val="17"/>
                      <w:szCs w:val="17"/>
                      <w:lang w:eastAsia="ru-RU"/>
                    </w:rPr>
                  </w:pPr>
                  <w:r w:rsidRPr="00D06C0A">
                    <w:rPr>
                      <w:rFonts w:cs="Arial"/>
                      <w:sz w:val="24"/>
                      <w:szCs w:val="24"/>
                    </w:rPr>
                    <w:t>Приход был вновь зарегистрирован в 1994</w:t>
                  </w:r>
                  <w:r w:rsidR="00C37003">
                    <w:rPr>
                      <w:rFonts w:cs="Arial"/>
                      <w:sz w:val="24"/>
                      <w:szCs w:val="24"/>
                    </w:rPr>
                    <w:t>. В 1995 году</w:t>
                  </w:r>
                  <w:r w:rsidRPr="00D06C0A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Pr="00D06C0A"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37003"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ru-RU"/>
                    </w:rPr>
                    <w:t xml:space="preserve">усилиями местных жителей и настоятеля Покровской церкви началось восстановление храма.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6C0A" w:rsidRPr="00D06C0A" w:rsidRDefault="00D06C0A" w:rsidP="00D06C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63D2E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06C0A" w:rsidRPr="00D06C0A" w:rsidRDefault="00D06C0A" w:rsidP="00D06C0A">
            <w:pPr>
              <w:spacing w:after="0" w:line="240" w:lineRule="auto"/>
              <w:rPr>
                <w:rFonts w:ascii="Arial" w:eastAsia="Times New Roman" w:hAnsi="Arial" w:cs="Arial"/>
                <w:color w:val="463D2E"/>
                <w:sz w:val="17"/>
                <w:szCs w:val="17"/>
                <w:lang w:eastAsia="ru-RU"/>
              </w:rPr>
            </w:pPr>
          </w:p>
        </w:tc>
      </w:tr>
    </w:tbl>
    <w:p w:rsidR="008E4CBB" w:rsidRPr="00EB1182" w:rsidRDefault="00EB1182" w:rsidP="00C37003">
      <w:pPr>
        <w:tabs>
          <w:tab w:val="left" w:pos="870"/>
        </w:tabs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color w:val="000000"/>
          <w:sz w:val="24"/>
          <w:szCs w:val="24"/>
          <w:lang w:eastAsia="ru-RU"/>
        </w:rPr>
      </w:pPr>
      <w:r w:rsidRPr="00C130F1">
        <w:rPr>
          <w:rFonts w:asciiTheme="majorHAnsi" w:eastAsia="Times New Roman" w:hAnsiTheme="majorHAnsi"/>
          <w:noProof/>
          <w:color w:val="0060FF"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1076325" y="7753350"/>
            <wp:positionH relativeFrom="column">
              <wp:align>left</wp:align>
            </wp:positionH>
            <wp:positionV relativeFrom="paragraph">
              <wp:align>top</wp:align>
            </wp:positionV>
            <wp:extent cx="2857500" cy="2143125"/>
            <wp:effectExtent l="0" t="0" r="0" b="9525"/>
            <wp:wrapSquare wrapText="bothSides"/>
            <wp:docPr id="2" name="Рисунок 1" descr="поим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им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Arial"/>
          <w:color w:val="000000"/>
          <w:sz w:val="24"/>
          <w:szCs w:val="24"/>
          <w:lang w:eastAsia="ru-RU"/>
        </w:rPr>
        <w:tab/>
      </w:r>
      <w:r w:rsidRPr="00EB1182">
        <w:rPr>
          <w:rFonts w:eastAsia="Times New Roman" w:cs="Arial"/>
          <w:color w:val="000000"/>
          <w:sz w:val="24"/>
          <w:szCs w:val="24"/>
          <w:lang w:eastAsia="ru-RU"/>
        </w:rPr>
        <w:t xml:space="preserve">И вот </w:t>
      </w:r>
      <w:r w:rsidRPr="00EB118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22 мая 2015 года, в праздник перенесения мощей святителя и чудотворца Николая из Мир Ликийских в Бар, епископ Сердобский и Спасский Митрофан совершил Божественную литургию в храме Святителя Николая с. Поим. </w:t>
      </w:r>
    </w:p>
    <w:p w:rsidR="008E4CBB" w:rsidRPr="00C37003" w:rsidRDefault="00C37003" w:rsidP="00C37003">
      <w:pPr>
        <w:spacing w:before="100" w:beforeAutospacing="1" w:after="408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C37003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В настоящее время это действующий храм, который привлекает всех туристов своей историей. Мощь и величие сохранят наши потомки на многие века….</w:t>
      </w:r>
      <w:bookmarkStart w:id="0" w:name="_GoBack"/>
      <w:bookmarkEnd w:id="0"/>
    </w:p>
    <w:sectPr w:rsidR="008E4CBB" w:rsidRPr="00C3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182" w:rsidRDefault="00EB1182" w:rsidP="00D06C0A">
      <w:pPr>
        <w:spacing w:after="0" w:line="240" w:lineRule="auto"/>
      </w:pPr>
      <w:r>
        <w:separator/>
      </w:r>
    </w:p>
  </w:endnote>
  <w:endnote w:type="continuationSeparator" w:id="0">
    <w:p w:rsidR="00EB1182" w:rsidRDefault="00EB1182" w:rsidP="00D0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182" w:rsidRDefault="00EB1182" w:rsidP="00D06C0A">
      <w:pPr>
        <w:spacing w:after="0" w:line="240" w:lineRule="auto"/>
      </w:pPr>
      <w:r>
        <w:separator/>
      </w:r>
    </w:p>
  </w:footnote>
  <w:footnote w:type="continuationSeparator" w:id="0">
    <w:p w:rsidR="00EB1182" w:rsidRDefault="00EB1182" w:rsidP="00D06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58"/>
    <w:rsid w:val="000142B6"/>
    <w:rsid w:val="008E4CBB"/>
    <w:rsid w:val="00B408D9"/>
    <w:rsid w:val="00B9237F"/>
    <w:rsid w:val="00C130F1"/>
    <w:rsid w:val="00C37003"/>
    <w:rsid w:val="00CE6349"/>
    <w:rsid w:val="00D06C0A"/>
    <w:rsid w:val="00E05E17"/>
    <w:rsid w:val="00E171BB"/>
    <w:rsid w:val="00EB1182"/>
    <w:rsid w:val="00FA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178D"/>
  <w15:chartTrackingRefBased/>
  <w15:docId w15:val="{6CAE890E-15CA-4E82-BC87-564C5851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F1"/>
  </w:style>
  <w:style w:type="paragraph" w:styleId="1">
    <w:name w:val="heading 1"/>
    <w:basedOn w:val="a"/>
    <w:next w:val="a"/>
    <w:link w:val="10"/>
    <w:uiPriority w:val="9"/>
    <w:qFormat/>
    <w:rsid w:val="00C130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0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0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0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0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0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0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0F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0F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0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130F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130F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30F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30F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30F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130F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130F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130F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C130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30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C130F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130F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130F1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130F1"/>
    <w:rPr>
      <w:b/>
      <w:bCs/>
      <w:color w:val="auto"/>
    </w:rPr>
  </w:style>
  <w:style w:type="character" w:styleId="a9">
    <w:name w:val="Emphasis"/>
    <w:basedOn w:val="a0"/>
    <w:uiPriority w:val="20"/>
    <w:qFormat/>
    <w:rsid w:val="00C130F1"/>
    <w:rPr>
      <w:i/>
      <w:iCs/>
      <w:color w:val="auto"/>
    </w:rPr>
  </w:style>
  <w:style w:type="paragraph" w:styleId="aa">
    <w:name w:val="No Spacing"/>
    <w:uiPriority w:val="1"/>
    <w:qFormat/>
    <w:rsid w:val="00C130F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130F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30F1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C130F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C130F1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C130F1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C130F1"/>
    <w:rPr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C130F1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C130F1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C130F1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130F1"/>
    <w:pPr>
      <w:outlineLvl w:val="9"/>
    </w:pPr>
  </w:style>
  <w:style w:type="paragraph" w:styleId="af3">
    <w:name w:val="header"/>
    <w:basedOn w:val="a"/>
    <w:link w:val="af4"/>
    <w:uiPriority w:val="99"/>
    <w:unhideWhenUsed/>
    <w:rsid w:val="00EB1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B1182"/>
  </w:style>
  <w:style w:type="paragraph" w:styleId="af5">
    <w:name w:val="footer"/>
    <w:basedOn w:val="a"/>
    <w:link w:val="af6"/>
    <w:uiPriority w:val="99"/>
    <w:unhideWhenUsed/>
    <w:rsid w:val="00EB1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B1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115969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1471" TargetMode="External"/><Relationship Id="rId13" Type="http://schemas.openxmlformats.org/officeDocument/2006/relationships/hyperlink" Target="http://dic.academic.ru/dic.nsf/ruwiki/207743" TargetMode="External"/><Relationship Id="rId18" Type="http://schemas.openxmlformats.org/officeDocument/2006/relationships/hyperlink" Target="http://dic.academic.ru/dic.nsf/ruwiki/7250" TargetMode="External"/><Relationship Id="rId26" Type="http://schemas.openxmlformats.org/officeDocument/2006/relationships/hyperlink" Target="http://dic.academic.ru/dic.nsf/ruwiki/19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c.academic.ru/dic.nsf/ruwiki/457" TargetMode="External"/><Relationship Id="rId34" Type="http://schemas.openxmlformats.org/officeDocument/2006/relationships/hyperlink" Target="http://serdobsk-eparh.cerkov.ru/files/2015/05/&#1087;&#1086;&#1080;&#1084;.jpg" TargetMode="External"/><Relationship Id="rId7" Type="http://schemas.openxmlformats.org/officeDocument/2006/relationships/hyperlink" Target="http://dic.academic.ru/dic.nsf/ruwiki/96697" TargetMode="External"/><Relationship Id="rId12" Type="http://schemas.openxmlformats.org/officeDocument/2006/relationships/hyperlink" Target="http://dic.academic.ru/dic.nsf/ruwiki/1891457" TargetMode="External"/><Relationship Id="rId17" Type="http://schemas.openxmlformats.org/officeDocument/2006/relationships/hyperlink" Target="http://dic.academic.ru/dic.nsf/ruwiki/12932" TargetMode="External"/><Relationship Id="rId25" Type="http://schemas.openxmlformats.org/officeDocument/2006/relationships/hyperlink" Target="http://dic.academic.ru/dic.nsf/ruwiki/2132" TargetMode="External"/><Relationship Id="rId33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hyperlink" Target="http://dic.academic.ru/dic.nsf/ruwiki/116005" TargetMode="External"/><Relationship Id="rId20" Type="http://schemas.openxmlformats.org/officeDocument/2006/relationships/hyperlink" Target="http://dic.academic.ru/dic.nsf/ruwiki/15437" TargetMode="External"/><Relationship Id="rId29" Type="http://schemas.openxmlformats.org/officeDocument/2006/relationships/hyperlink" Target="http://dic.academic.ru/dic.nsf/ruwiki/456" TargetMode="External"/><Relationship Id="rId1" Type="http://schemas.openxmlformats.org/officeDocument/2006/relationships/styles" Target="styles.xml"/><Relationship Id="rId6" Type="http://schemas.openxmlformats.org/officeDocument/2006/relationships/hyperlink" Target="http://dic.academic.ru/dic.nsf/ruwiki/1600933" TargetMode="External"/><Relationship Id="rId11" Type="http://schemas.openxmlformats.org/officeDocument/2006/relationships/hyperlink" Target="http://dic.academic.ru/dic.nsf/ruwiki/192177" TargetMode="External"/><Relationship Id="rId24" Type="http://schemas.openxmlformats.org/officeDocument/2006/relationships/hyperlink" Target="http://dic.academic.ru/dic.nsf/ruwiki/2137" TargetMode="External"/><Relationship Id="rId32" Type="http://schemas.openxmlformats.org/officeDocument/2006/relationships/image" Target="media/image2.jpe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dic.academic.ru/dic.nsf/ruwiki/696" TargetMode="External"/><Relationship Id="rId23" Type="http://schemas.openxmlformats.org/officeDocument/2006/relationships/hyperlink" Target="http://dic.academic.ru/dic.nsf/ruwiki/2143" TargetMode="External"/><Relationship Id="rId28" Type="http://schemas.openxmlformats.org/officeDocument/2006/relationships/hyperlink" Target="http://dic.academic.ru/dic.nsf/ruwiki/133876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dic.academic.ru/dic.nsf/ruwiki/2190" TargetMode="External"/><Relationship Id="rId19" Type="http://schemas.openxmlformats.org/officeDocument/2006/relationships/hyperlink" Target="http://dic.academic.ru/dic.nsf/ruwiki/180792" TargetMode="External"/><Relationship Id="rId31" Type="http://schemas.openxmlformats.org/officeDocument/2006/relationships/hyperlink" Target="http://dic.academic.ru/dic.nsf/ruwiki/19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ic.academic.ru/dic.nsf/ruwiki/2985" TargetMode="External"/><Relationship Id="rId14" Type="http://schemas.openxmlformats.org/officeDocument/2006/relationships/hyperlink" Target="http://dic.academic.ru/dic.nsf/ruwiki/2163" TargetMode="External"/><Relationship Id="rId22" Type="http://schemas.openxmlformats.org/officeDocument/2006/relationships/hyperlink" Target="http://dic.academic.ru/dic.nsf/ruwiki/2137" TargetMode="External"/><Relationship Id="rId27" Type="http://schemas.openxmlformats.org/officeDocument/2006/relationships/image" Target="media/image1.jpeg"/><Relationship Id="rId30" Type="http://schemas.openxmlformats.org/officeDocument/2006/relationships/hyperlink" Target="http://dic.academic.ru/dic.nsf/ruwiki/48301" TargetMode="External"/><Relationship Id="rId35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2017-03-20T17:08:00Z</dcterms:created>
  <dcterms:modified xsi:type="dcterms:W3CDTF">2017-03-20T19:40:00Z</dcterms:modified>
</cp:coreProperties>
</file>