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Классный час, посвященный Дню родного языка.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Цели: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показать богатство родного языка;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обогатить  словарный запас учащихся;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развивать речь учеников;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прививать интерес и любовь к родному  языку. 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мероприятия</w:t>
      </w:r>
    </w:p>
    <w:p>
      <w:pPr>
        <w:pStyle w:val="NoSpacing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cs="Times New Roman" w:ascii="Arial CYR" w:hAnsi="Arial CYR"/>
          <w:sz w:val="26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Arial CYR" w:hAnsi="Arial CYR"/>
          <w:sz w:val="26"/>
          <w:szCs w:val="24"/>
        </w:rPr>
        <w:t xml:space="preserve">ãван чêлхем! Таса хêлхем </w:t>
      </w:r>
    </w:p>
    <w:p>
      <w:pPr>
        <w:pStyle w:val="NoSpacing"/>
        <w:jc w:val="right"/>
        <w:rPr>
          <w:rFonts w:cs="Times New Roman" w:ascii="Arial CYR" w:hAnsi="Arial CYR"/>
          <w:sz w:val="26"/>
          <w:szCs w:val="24"/>
        </w:rPr>
      </w:pPr>
      <w:r>
        <w:rPr>
          <w:rFonts w:cs="Times New Roman" w:ascii="Arial CYR" w:hAnsi="Arial CYR"/>
          <w:sz w:val="26"/>
          <w:szCs w:val="24"/>
        </w:rPr>
        <w:t>Парсам пãлхавлã чунãма</w:t>
      </w:r>
    </w:p>
    <w:p>
      <w:pPr>
        <w:pStyle w:val="NoSpacing"/>
        <w:jc w:val="right"/>
        <w:rPr>
          <w:rFonts w:cs="Times New Roman" w:ascii="Arial CYR" w:hAnsi="Arial CYR"/>
          <w:sz w:val="26"/>
          <w:szCs w:val="24"/>
        </w:rPr>
      </w:pPr>
      <w:r>
        <w:rPr>
          <w:rFonts w:cs="Times New Roman" w:ascii="Arial CYR" w:hAnsi="Arial CYR"/>
          <w:sz w:val="26"/>
          <w:szCs w:val="24"/>
        </w:rPr>
        <w:t>Пар чãнлãх, савãнãç, илем,</w:t>
      </w:r>
    </w:p>
    <w:p>
      <w:pPr>
        <w:pStyle w:val="NoSpacing"/>
        <w:jc w:val="right"/>
        <w:rPr>
          <w:rFonts w:cs="Times New Roman" w:ascii="Arial CYR" w:hAnsi="Arial CYR"/>
          <w:sz w:val="26"/>
          <w:szCs w:val="24"/>
        </w:rPr>
      </w:pPr>
      <w:r>
        <w:rPr>
          <w:rFonts w:cs="Times New Roman" w:ascii="Arial CYR" w:hAnsi="Arial CYR"/>
          <w:sz w:val="26"/>
          <w:szCs w:val="24"/>
        </w:rPr>
        <w:t>Пар — ирêк  çутãрах  çунма.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>
          <w:rFonts w:cs="Times New Roman" w:ascii="Arial CYR" w:hAnsi="Arial CYR"/>
          <w:sz w:val="26"/>
          <w:szCs w:val="24"/>
        </w:rPr>
      </w:pPr>
      <w:r>
        <w:rPr>
          <w:rFonts w:cs="Times New Roman" w:ascii="Arial CYR" w:hAnsi="Arial CYR"/>
          <w:sz w:val="26"/>
          <w:szCs w:val="24"/>
        </w:rPr>
        <w:t>М.Ваçлейê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ind w:left="0" w:right="0" w:firstLine="708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Вся жизнь человека неразрывно связана с языком. В детстве мы с упоением слушаем  народные сказки, песни, былины. Позже происходит знакомство с классической литературой, с творчеством  замечательных мастеров слова.</w:t>
      </w:r>
    </w:p>
    <w:p>
      <w:pPr>
        <w:pStyle w:val="NoSpacing"/>
        <w:ind w:left="0" w:right="0" w:firstLine="708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удивительно, что Генеральная конференция ЮНЕСКО провозгласила соответствующий праздник – Международный день родного языка. Праздник отмечается ежегодно, 21 февраля, и способствует языковому и культурному разнообразию. Так как благодаря языкам люди сохраняют и развивают материальное и духовное наследие своих народов.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Учитель</w:t>
      </w:r>
      <w:r>
        <w:rPr>
          <w:rFonts w:cs="Times New Roman" w:ascii="Times New Roman" w:hAnsi="Times New Roman"/>
          <w:sz w:val="24"/>
          <w:szCs w:val="24"/>
        </w:rPr>
        <w:t>:  В нашем классе учатся 18 ребята.  Их объединяет не только класс, но и национальность.  Все в классе – чуваши.  И поэтому наш родной язык – чувашский.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Arial CYR" w:hAnsi="Arial CYR"/>
          <w:sz w:val="26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Для каждого человека свой родной язык имеет большое значени. </w:t>
      </w:r>
      <w:r>
        <w:rPr>
          <w:rFonts w:cs="Times New Roman" w:ascii="Times New Roman" w:hAnsi="Times New Roman"/>
          <w:sz w:val="24"/>
          <w:szCs w:val="24"/>
        </w:rPr>
        <w:t>Сколько хороших слов сказано о чувашском языке. Например, Юхма Мишши сказал великие слова: «Т</w:t>
      </w:r>
      <w:r>
        <w:rPr>
          <w:rFonts w:cs="Times New Roman" w:ascii="Arial CYR" w:hAnsi="Arial CYR"/>
          <w:sz w:val="26"/>
          <w:szCs w:val="24"/>
        </w:rPr>
        <w:t>ãван чêлхе вãл халãхãн сãваплã та чи таса, чи хаклã пурлãхê. Тãван чêлхе — тêнче ãс-хакãлê. Калама çук пуян, ытарайми хитре вãл пирêн тãван чêлхемêр. Чãваш чêлхипе кирек мêнле туйãма та, тем тêрлê пысãк шухãша та саркайãк юрри пек, шãнкãр- шãнкãр шыв юххи пек, хурãн  çулçисем шêпêлтетни пек илемлêн те сãнарлãн, хавхалануллãн,  çêкленÿллêн, кирлех пулсан ытарлãн каласа кãтартма пулать».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Язык, на котором мы говорим красив и богат.  Он понятен каждому из нас. Язык – это история народа. Поэтому изучение и сбережение родного языка является насущной необходимостью.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Изучение различных языков является очень актуальным в наше время, однако родной язык знать нужно обязательно. Для закрепления знаний о родном языке, давайте проведем физминутку.</w:t>
      </w:r>
    </w:p>
    <w:p>
      <w:pPr>
        <w:pStyle w:val="NoSpacing"/>
        <w:rPr/>
      </w:pPr>
      <w:r>
        <w:rPr/>
      </w:r>
    </w:p>
    <w:p>
      <w:pPr>
        <w:pStyle w:val="NoSpacing"/>
        <w:rPr>
          <w:rStyle w:val="Strong"/>
          <w:rFonts w:cs="Times New Roman" w:ascii="Times New Roman" w:hAnsi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Физминутка</w:t>
      </w:r>
    </w:p>
    <w:p>
      <w:pPr>
        <w:pStyle w:val="NoSpacing"/>
        <w:numPr>
          <w:ilvl w:val="0"/>
          <w:numId w:val="2"/>
        </w:numPr>
        <w:rPr>
          <w:rStyle w:val="Style13"/>
          <w:rFonts w:cs="Times New Roman" w:ascii="Times New Roman" w:hAnsi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</w:rPr>
        <w:t>а теперь немного поиграем (</w:t>
      </w:r>
      <w:r>
        <w:rPr>
          <w:rStyle w:val="Strong"/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к</w:t>
      </w:r>
      <w:r>
        <w:rPr>
          <w:rStyle w:val="Style13"/>
          <w:rFonts w:cs="Times New Roman" w:ascii="Times New Roman" w:hAnsi="Times New Roman"/>
          <w:sz w:val="24"/>
          <w:szCs w:val="24"/>
        </w:rPr>
        <w:t xml:space="preserve">ласс делится на 2 команды). </w:t>
      </w:r>
    </w:p>
    <w:p>
      <w:pPr>
        <w:pStyle w:val="NoSpacing"/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  <w:t xml:space="preserve">Сейчас я вам раздам задания на листочках. </w:t>
      </w:r>
    </w:p>
    <w:p>
      <w:pPr>
        <w:pStyle w:val="NoSpacing"/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  <w:t>1 команда: Нужно расположить названия месяцев в правильном порядке (по чувашски)</w:t>
      </w:r>
    </w:p>
    <w:p>
      <w:pPr>
        <w:pStyle w:val="NoSpacing"/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</w:rPr>
        <w:t>2 команда: названия дней недели в правильном порядке (по чувашски)</w:t>
      </w:r>
    </w:p>
    <w:p>
      <w:pPr>
        <w:pStyle w:val="NoSpacing"/>
        <w:rPr>
          <w:i w:val="false"/>
          <w:iCs w:val="false"/>
        </w:rPr>
      </w:pPr>
      <w:r>
        <w:rPr>
          <w:i w:val="false"/>
          <w:iCs w:val="false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5481"/>
        <w:gridCol w:w="5025"/>
      </w:tblGrid>
      <w:tr>
        <w:trPr>
          <w:cantSplit w:val="false"/>
        </w:trPr>
        <w:tc>
          <w:tcPr>
            <w:tcW w:w="54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Spacing"/>
              <w:rPr/>
            </w:pPr>
            <w:r>
              <w:rPr/>
              <w:t>Карлач</w:t>
            </w:r>
          </w:p>
          <w:p>
            <w:pPr>
              <w:pStyle w:val="NoSpacing"/>
              <w:rPr/>
            </w:pPr>
            <w:r>
              <w:rPr/>
              <w:t>нарас</w:t>
            </w:r>
          </w:p>
          <w:p>
            <w:pPr>
              <w:pStyle w:val="NoSpacing"/>
              <w:rPr/>
            </w:pPr>
            <w:r>
              <w:rPr/>
              <w:t>пуш</w:t>
            </w:r>
          </w:p>
          <w:p>
            <w:pPr>
              <w:pStyle w:val="NoSpacing"/>
              <w:rPr/>
            </w:pPr>
            <w:r>
              <w:rPr/>
              <w:t>ака</w:t>
            </w:r>
          </w:p>
          <w:p>
            <w:pPr>
              <w:pStyle w:val="NoSpacing"/>
              <w:rPr/>
            </w:pPr>
            <w:r>
              <w:rPr/>
              <w:t>су</w:t>
            </w:r>
          </w:p>
          <w:p>
            <w:pPr>
              <w:pStyle w:val="NoSpacing"/>
              <w:rPr/>
            </w:pPr>
            <w:r>
              <w:rPr/>
              <w:t>сертме</w:t>
            </w:r>
          </w:p>
          <w:p>
            <w:pPr>
              <w:pStyle w:val="NoSpacing"/>
              <w:rPr/>
            </w:pPr>
            <w:r>
              <w:rPr/>
              <w:t>ута</w:t>
            </w:r>
          </w:p>
          <w:p>
            <w:pPr>
              <w:pStyle w:val="NoSpacing"/>
              <w:rPr/>
            </w:pPr>
            <w:r>
              <w:rPr/>
              <w:t>сурла</w:t>
            </w:r>
          </w:p>
          <w:p>
            <w:pPr>
              <w:pStyle w:val="NoSpacing"/>
              <w:rPr/>
            </w:pPr>
            <w:r>
              <w:rPr/>
              <w:t>аван</w:t>
            </w:r>
          </w:p>
          <w:p>
            <w:pPr>
              <w:pStyle w:val="NoSpacing"/>
              <w:rPr/>
            </w:pPr>
            <w:r>
              <w:rPr/>
              <w:t>юпа</w:t>
            </w:r>
          </w:p>
          <w:p>
            <w:pPr>
              <w:pStyle w:val="NoSpacing"/>
              <w:rPr/>
            </w:pPr>
            <w:r>
              <w:rPr/>
              <w:t>чук</w:t>
            </w:r>
          </w:p>
          <w:p>
            <w:pPr>
              <w:pStyle w:val="NoSpacing"/>
              <w:rPr/>
            </w:pPr>
            <w:r>
              <w:rPr/>
              <w:t>раштав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Spacing"/>
              <w:rPr/>
            </w:pPr>
            <w:r>
              <w:rPr/>
              <w:t>Тунтикун</w:t>
            </w:r>
          </w:p>
          <w:p>
            <w:pPr>
              <w:pStyle w:val="NoSpacing"/>
              <w:rPr/>
            </w:pPr>
            <w:r>
              <w:rPr/>
              <w:t>ытларикун</w:t>
            </w:r>
          </w:p>
          <w:p>
            <w:pPr>
              <w:pStyle w:val="NoSpacing"/>
              <w:rPr/>
            </w:pPr>
            <w:r>
              <w:rPr/>
              <w:t>юнкун</w:t>
            </w:r>
          </w:p>
          <w:p>
            <w:pPr>
              <w:pStyle w:val="NoSpacing"/>
              <w:rPr/>
            </w:pPr>
            <w:r>
              <w:rPr/>
              <w:t>кеснерникун</w:t>
            </w:r>
          </w:p>
          <w:p>
            <w:pPr>
              <w:pStyle w:val="NoSpacing"/>
              <w:rPr/>
            </w:pPr>
            <w:r>
              <w:rPr/>
              <w:t>эрнекун</w:t>
            </w:r>
          </w:p>
          <w:p>
            <w:pPr>
              <w:pStyle w:val="NoSpacing"/>
              <w:rPr/>
            </w:pPr>
            <w:r>
              <w:rPr/>
              <w:t>шаматкун</w:t>
            </w:r>
          </w:p>
          <w:p>
            <w:pPr>
              <w:pStyle w:val="NoSpacing"/>
              <w:rPr/>
            </w:pPr>
            <w:r>
              <w:rPr/>
              <w:t>вырсарникун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3"/>
        </w:numP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Учитель: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кажд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ый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народ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богат творческими людьми. Русский народ может похвастаться такими великими классиками как  А.С.Пушкин, М.Ю.Лермонтов, С.Есенин и т. д. И среди нашего народа очень много талантливых людей (С.Мишши, П.Хузангай, Юхма Мишши, Марфа Трубина...). Наш Цильнинский район (В.Тарават, А.Сидоров, А.Юман...),  наше родное село (Н.К.Кадебин ) тоже богато на таких людей. Н.К.Кадебин — учитель, художник, краевед, поэт, писатель.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 1.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Эп чаваш ачи, саватап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Чевел-чевел челхене.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Юратап савва-юрра та,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Купаса та кеслене.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Юрататап вуламашкан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Чавшла та вырасла.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Ик челхе вал — ик ас маншан,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Эп пуласшан ик аслах!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 2.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Шухашла сакна, асла: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Лайах верен вырасла!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 пана челхерен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 ватан эс улемрен!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Унсаран ятна яран,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Самкуна та саптаран.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 3.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Ачарсене верентме те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Эсер ан уркенер: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Чаваш серне юратмашкан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Весене верентер.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Ачарсем чаваш челхишен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Тама хатер пулччар.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Ют халахсем елекхи пек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Чавашран ан кулччар.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 4.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Чаваш челхи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Пуйтар, суталтар тесен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Пирен ана вай нумай памалла.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Ун сулне пелсе,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Сиссе юлмалла.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Хайен тымаре тарах ямалла.</w:t>
      </w:r>
    </w:p>
    <w:p>
      <w:pPr>
        <w:pStyle w:val="NoSpacing"/>
        <w:rPr/>
      </w:pPr>
      <w:r>
        <w:rPr/>
      </w:r>
    </w:p>
    <w:p>
      <w:pPr>
        <w:pStyle w:val="NoSpacing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 5.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 чухан мар!Пуян та чапла та,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Семсе те, вутла та, хаватла та!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 сисемле, сисемле, тусемле!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Селен саваренче те петмен,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Юнла тинессем синче те путман.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Вутпа петереймен ана ташман,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Аста ситмен вал, мен пулман ана?</w:t>
      </w:r>
    </w:p>
    <w:p>
      <w:pPr>
        <w:pStyle w:val="NoSpacing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Сапах та курать ку сута куна!</w:t>
      </w:r>
    </w:p>
    <w:p>
      <w:pPr>
        <w:pStyle w:val="NoSpacing"/>
        <w:rPr>
          <w:rFonts w:cs="Times New Roman" w:ascii="Times New Roman" w:hAnsi="Times New Roman"/>
          <w:color w:val="99FF33"/>
          <w:sz w:val="24"/>
          <w:szCs w:val="24"/>
        </w:rPr>
      </w:pPr>
      <w:r>
        <w:rPr>
          <w:rFonts w:cs="Times New Roman" w:ascii="Times New Roman" w:hAnsi="Times New Roman"/>
          <w:color w:val="99FF33"/>
          <w:sz w:val="24"/>
          <w:szCs w:val="24"/>
        </w:rPr>
        <w:br/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Как хочется, чтобы эти строки стали девизом всего нашего народа! Ведь это же наш язык, наша речь, наше достояние.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Ребята, любите и изучайте наш родной язык! Учитесь говорить выразительно, ясно и точно выражать свою мысль.</w:t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547" w:right="850" w:header="0" w:top="274" w:footer="0" w:bottom="40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 CYR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2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f2d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3">
    <w:name w:val="Заголовок 3"/>
    <w:uiPriority w:val="9"/>
    <w:qFormat/>
    <w:semiHidden/>
    <w:unhideWhenUsed/>
    <w:link w:val="30"/>
    <w:rsid w:val="004f2d73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uiPriority w:val="9"/>
    <w:semiHidden/>
    <w:link w:val="3"/>
    <w:rsid w:val="004f2d73"/>
    <w:basedOn w:val="DefaultParagraphFont"/>
    <w:rPr>
      <w:rFonts w:ascii="Cambria" w:hAnsi="Cambria" w:cs=""/>
      <w:b/>
      <w:bCs/>
      <w:color w:val="4F81BD"/>
    </w:rPr>
  </w:style>
  <w:style w:type="character" w:styleId="Strong">
    <w:name w:val="Strong"/>
    <w:uiPriority w:val="22"/>
    <w:qFormat/>
    <w:rsid w:val="004f2d73"/>
    <w:basedOn w:val="DefaultParagraphFont"/>
    <w:rPr>
      <w:b/>
      <w:bCs/>
    </w:rPr>
  </w:style>
  <w:style w:type="character" w:styleId="Style13">
    <w:name w:val="Выделение"/>
    <w:uiPriority w:val="20"/>
    <w:qFormat/>
    <w:rsid w:val="004f2d73"/>
    <w:basedOn w:val="DefaultParagraphFont"/>
    <w:rPr>
      <w:i/>
      <w:iCs/>
    </w:rPr>
  </w:style>
  <w:style w:type="character" w:styleId="Style14" w:customStyle="1">
    <w:name w:val="Текст выноски Знак"/>
    <w:uiPriority w:val="99"/>
    <w:semiHidden/>
    <w:link w:val="a7"/>
    <w:rsid w:val="004f2d73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Style15">
    <w:name w:val="Маркеры списка"/>
    <w:rPr>
      <w:rFonts w:ascii="OpenSymbol" w:hAnsi="OpenSymbol" w:eastAsia="OpenSymbol" w:cs="Open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OpenSymbol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4f2d73"/>
    <w:basedOn w:val="Normal"/>
    <w:pPr>
      <w:spacing w:before="0" w:after="280"/>
    </w:pPr>
    <w:rPr>
      <w:rFonts w:ascii="Arial" w:hAnsi="Arial" w:eastAsia="Times New Roman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4f2d7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8"/>
    <w:rsid w:val="004f2d7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2011-01-24T18:57:00Z</dcterms:created>
  <dc:creator>User</dc:creator>
  <dc:language>ru-RU</dc:language>
  <cp:lastModifiedBy>User</cp:lastModifiedBy>
  <dcterms:modified xsi:type="dcterms:W3CDTF">2011-02-04T15:06:00Z</dcterms:modified>
  <cp:revision>5</cp:revision>
</cp:coreProperties>
</file>