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C" w:rsidRDefault="00A75D3C" w:rsidP="00A7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3C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r w:rsidRPr="00A75D3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75D3C">
        <w:rPr>
          <w:rFonts w:ascii="Times New Roman" w:hAnsi="Times New Roman" w:cs="Times New Roman"/>
          <w:b/>
          <w:sz w:val="28"/>
          <w:szCs w:val="28"/>
        </w:rPr>
        <w:t>кейс-стади</w:t>
      </w:r>
      <w:proofErr w:type="spellEnd"/>
      <w:r w:rsidRPr="00A75D3C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A75D3C">
        <w:rPr>
          <w:rFonts w:ascii="Times New Roman" w:hAnsi="Times New Roman" w:cs="Times New Roman"/>
          <w:b/>
          <w:sz w:val="28"/>
          <w:szCs w:val="28"/>
        </w:rPr>
        <w:t>в обучении русскому языку и развитии речи в рамках реализации ФГОС</w:t>
      </w:r>
    </w:p>
    <w:p w:rsidR="00040605" w:rsidRDefault="00040605" w:rsidP="0004060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>Урок – это зеркало общей и педагогической культуры учителя, мерило его интеллектуального богатства, показатель его кругозора, эруди</w:t>
      </w:r>
      <w:r>
        <w:rPr>
          <w:rFonts w:ascii="Times New Roman" w:hAnsi="Times New Roman" w:cs="Times New Roman"/>
          <w:sz w:val="28"/>
          <w:szCs w:val="28"/>
        </w:rPr>
        <w:t>ции</w:t>
      </w:r>
    </w:p>
    <w:p w:rsidR="00040605" w:rsidRDefault="00040605" w:rsidP="00040605">
      <w:pPr>
        <w:spacing w:after="0" w:line="24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040605" w:rsidRPr="00040605" w:rsidRDefault="00040605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040605" w:rsidRPr="00040605" w:rsidRDefault="00040605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04060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40605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</w:t>
      </w:r>
    </w:p>
    <w:p w:rsidR="00040605" w:rsidRPr="00040605" w:rsidRDefault="00040605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 xml:space="preserve">Поставленная задача требует перехода к новой </w:t>
      </w:r>
      <w:proofErr w:type="spellStart"/>
      <w:r w:rsidRPr="00040605">
        <w:rPr>
          <w:rFonts w:ascii="Times New Roman" w:hAnsi="Times New Roman" w:cs="Times New Roman"/>
          <w:sz w:val="28"/>
          <w:szCs w:val="28"/>
        </w:rPr>
        <w:t>системно-деятельностной</w:t>
      </w:r>
      <w:proofErr w:type="spellEnd"/>
      <w:r w:rsidRPr="00040605">
        <w:rPr>
          <w:rFonts w:ascii="Times New Roman" w:hAnsi="Times New Roman" w:cs="Times New Roman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</w:t>
      </w:r>
      <w:r w:rsidR="00544C76">
        <w:rPr>
          <w:rFonts w:ascii="Times New Roman" w:hAnsi="Times New Roman" w:cs="Times New Roman"/>
          <w:sz w:val="28"/>
          <w:szCs w:val="28"/>
        </w:rPr>
        <w:t>х рамок по каждому предмету в образовательном учреждении</w:t>
      </w:r>
      <w:r w:rsidRPr="00040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714" w:rsidRPr="003F6714" w:rsidRDefault="003F6714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14">
        <w:rPr>
          <w:rFonts w:ascii="Times New Roman" w:hAnsi="Times New Roman" w:cs="Times New Roman"/>
          <w:sz w:val="28"/>
          <w:szCs w:val="28"/>
        </w:rPr>
        <w:t>Ощущается острая потребность в таких методах обучения, которые бы спо</w:t>
      </w:r>
      <w:r w:rsidR="00544C76">
        <w:rPr>
          <w:rFonts w:ascii="Times New Roman" w:hAnsi="Times New Roman" w:cs="Times New Roman"/>
          <w:sz w:val="28"/>
          <w:szCs w:val="28"/>
        </w:rPr>
        <w:t>собствовали развитию навыков и умений, позволяющих</w:t>
      </w:r>
      <w:r w:rsidRPr="003F6714">
        <w:rPr>
          <w:rFonts w:ascii="Times New Roman" w:hAnsi="Times New Roman" w:cs="Times New Roman"/>
          <w:sz w:val="28"/>
          <w:szCs w:val="28"/>
        </w:rPr>
        <w:t xml:space="preserve"> эффективно справляться с проблемами и трудными случаями, возникающими в реальной </w:t>
      </w:r>
      <w:r w:rsidR="00544C76">
        <w:rPr>
          <w:rFonts w:ascii="Times New Roman" w:hAnsi="Times New Roman" w:cs="Times New Roman"/>
          <w:sz w:val="28"/>
          <w:szCs w:val="28"/>
        </w:rPr>
        <w:t>учебной</w:t>
      </w:r>
      <w:r w:rsidRPr="003F6714">
        <w:rPr>
          <w:rFonts w:ascii="Times New Roman" w:hAnsi="Times New Roman" w:cs="Times New Roman"/>
          <w:sz w:val="28"/>
          <w:szCs w:val="28"/>
        </w:rPr>
        <w:t xml:space="preserve"> деятельности. Говоря другим языком, необходим метод ситуационного анализа, применяемый для получения навыков в поиске решений и основывающийся на реальных ситуациях.</w:t>
      </w:r>
    </w:p>
    <w:p w:rsidR="003670D3" w:rsidRDefault="003F6714" w:rsidP="003670D3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6714">
        <w:rPr>
          <w:rFonts w:ascii="Times New Roman" w:hAnsi="Times New Roman" w:cs="Times New Roman"/>
          <w:sz w:val="28"/>
          <w:szCs w:val="28"/>
        </w:rPr>
        <w:t>Такой метод обу</w:t>
      </w:r>
      <w:r w:rsidR="0039292A">
        <w:rPr>
          <w:rFonts w:ascii="Times New Roman" w:hAnsi="Times New Roman" w:cs="Times New Roman"/>
          <w:sz w:val="28"/>
          <w:szCs w:val="28"/>
        </w:rPr>
        <w:t>чения получил определение «</w:t>
      </w:r>
      <w:proofErr w:type="spellStart"/>
      <w:r w:rsidR="0039292A">
        <w:rPr>
          <w:rFonts w:ascii="Times New Roman" w:hAnsi="Times New Roman" w:cs="Times New Roman"/>
          <w:sz w:val="28"/>
          <w:szCs w:val="28"/>
        </w:rPr>
        <w:t>кейс-</w:t>
      </w:r>
      <w:r w:rsidRPr="003F6714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3F6714">
        <w:rPr>
          <w:rFonts w:ascii="Times New Roman" w:hAnsi="Times New Roman" w:cs="Times New Roman"/>
          <w:sz w:val="28"/>
          <w:szCs w:val="28"/>
        </w:rPr>
        <w:t xml:space="preserve">». В буквальном переводе с английского </w:t>
      </w:r>
      <w:proofErr w:type="spellStart"/>
      <w:r w:rsidRPr="003F671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F6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71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F6714">
        <w:rPr>
          <w:rFonts w:ascii="Times New Roman" w:hAnsi="Times New Roman" w:cs="Times New Roman"/>
          <w:sz w:val="28"/>
          <w:szCs w:val="28"/>
        </w:rPr>
        <w:t xml:space="preserve"> – изучение случаев, или, как ещё наиболее часто переводится в печати, ситуационный анализ.</w:t>
      </w:r>
      <w:r w:rsidR="003670D3" w:rsidRPr="003670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3670D3" w:rsidRPr="003670D3" w:rsidRDefault="003670D3" w:rsidP="0036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D3">
        <w:rPr>
          <w:rFonts w:ascii="Times New Roman" w:hAnsi="Times New Roman" w:cs="Times New Roman"/>
          <w:sz w:val="28"/>
          <w:szCs w:val="28"/>
        </w:rPr>
        <w:t xml:space="preserve"> «Родиной» данного метода, являются Соединенные Штаты Америки, а точнее, Школа бизнеса Гарвардского университета, хорошо известная своими инновационными разработками. Впервые он был применен в 1924 году во время преподавания достаточно локальной профессиональной области – управленческих дисциплин. В настоящее время сосуществуют две классические школы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 – Гарвардская (американская) и Манчестерская (европейская). В рамках первой школы целью метода является обучение поиску единственно верного решения, вторая – предполагает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 решения проблемы. Ведущая роль в теоретической разработке метода и практическом его применении принадлежит американским преподавателям (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Copeland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J.A.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Erskine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M.R.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Leenders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L. A.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Mauffette-Leenders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>).</w:t>
      </w:r>
    </w:p>
    <w:p w:rsidR="003670D3" w:rsidRPr="003670D3" w:rsidRDefault="003670D3" w:rsidP="0036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D3">
        <w:rPr>
          <w:rFonts w:ascii="Times New Roman" w:hAnsi="Times New Roman" w:cs="Times New Roman"/>
          <w:sz w:val="28"/>
          <w:szCs w:val="28"/>
        </w:rPr>
        <w:t xml:space="preserve">В российской образовательной практике только в 90-е гг. ХХ в., когда произошло стремительное обновление содержания всех дисциплин, создались </w:t>
      </w:r>
      <w:r w:rsidRPr="003670D3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благоприятные предпосылки для применения интерактивных методов обучения в целом, и кейс-метода в частности. Среди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кейсологов-теоретиков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 и практиков следует упомянуть отечественных специалистов Г.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Багиева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Конищенко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>, В. Наумова, А. Сидор</w:t>
      </w:r>
      <w:r>
        <w:rPr>
          <w:rFonts w:ascii="Times New Roman" w:hAnsi="Times New Roman" w:cs="Times New Roman"/>
          <w:sz w:val="28"/>
          <w:szCs w:val="28"/>
        </w:rPr>
        <w:t xml:space="preserve">енко,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.[</w:t>
      </w:r>
      <w:r w:rsidR="009D6317" w:rsidRPr="009D6317">
        <w:rPr>
          <w:rFonts w:ascii="Times New Roman" w:hAnsi="Times New Roman" w:cs="Times New Roman"/>
          <w:sz w:val="28"/>
          <w:szCs w:val="28"/>
        </w:rPr>
        <w:t>1</w:t>
      </w:r>
      <w:r w:rsidRPr="003670D3">
        <w:rPr>
          <w:rFonts w:ascii="Times New Roman" w:hAnsi="Times New Roman" w:cs="Times New Roman"/>
          <w:sz w:val="28"/>
          <w:szCs w:val="28"/>
        </w:rPr>
        <w:t>]</w:t>
      </w:r>
    </w:p>
    <w:p w:rsidR="003670D3" w:rsidRPr="003670D3" w:rsidRDefault="003670D3" w:rsidP="0036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0D3">
        <w:rPr>
          <w:rFonts w:ascii="Times New Roman" w:hAnsi="Times New Roman" w:cs="Times New Roman"/>
          <w:b/>
          <w:bCs/>
          <w:sz w:val="28"/>
          <w:szCs w:val="28"/>
        </w:rPr>
        <w:t>Case</w:t>
      </w:r>
      <w:proofErr w:type="spellEnd"/>
      <w:r w:rsidRPr="00367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70D3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 – это специфический метод обучения, применяемый для решения образовательных задач. Упомянутая выше Гарвардская Школа Бизнеса определяет метод кейсов как метод обучения, при котором студенты и преподаватели активно участвуют в непосредственном обсуждении деловых ситуаций или задач. Таким образом, суть данного метода заключается в осмыслении, критическом анализе и решении конкретных проблем или случаев (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). Кейс – это описание ситуации, которая имела место в той или иной практике и содержит в себе некоторую проблему, требующую разрешения. 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обсудить, и предоставить обоснованное решение. Кейсы обычно подготовлены в письменной форме и составлены, исходя из опыта реальных людей. </w:t>
      </w:r>
      <w:r w:rsidRPr="003670D3">
        <w:rPr>
          <w:rFonts w:ascii="Times New Roman" w:hAnsi="Times New Roman" w:cs="Times New Roman"/>
          <w:sz w:val="28"/>
          <w:szCs w:val="28"/>
        </w:rPr>
        <w:br/>
        <w:t>Благодаря высокой концентрации ролей в кейсах, данная технология близка к игровым м</w:t>
      </w:r>
      <w:r w:rsidR="009D6317">
        <w:rPr>
          <w:rFonts w:ascii="Times New Roman" w:hAnsi="Times New Roman" w:cs="Times New Roman"/>
          <w:sz w:val="28"/>
          <w:szCs w:val="28"/>
        </w:rPr>
        <w:t>етодам и проблемному обучению.[</w:t>
      </w:r>
      <w:r w:rsidR="009D6317" w:rsidRPr="009D6317">
        <w:rPr>
          <w:rFonts w:ascii="Times New Roman" w:hAnsi="Times New Roman" w:cs="Times New Roman"/>
          <w:sz w:val="28"/>
          <w:szCs w:val="28"/>
        </w:rPr>
        <w:t>2</w:t>
      </w:r>
      <w:r w:rsidRPr="003670D3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3670D3" w:rsidRDefault="003670D3" w:rsidP="0036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D3">
        <w:rPr>
          <w:rFonts w:ascii="Times New Roman" w:hAnsi="Times New Roman" w:cs="Times New Roman"/>
          <w:b/>
          <w:bCs/>
          <w:sz w:val="28"/>
          <w:szCs w:val="28"/>
        </w:rPr>
        <w:t>Кейс</w:t>
      </w:r>
      <w:r w:rsidRPr="003670D3">
        <w:rPr>
          <w:rFonts w:ascii="Times New Roman" w:hAnsi="Times New Roman" w:cs="Times New Roman"/>
          <w:sz w:val="28"/>
          <w:szCs w:val="28"/>
        </w:rPr>
        <w:t xml:space="preserve"> – явление сложное; он должен содержать максимально реальную картину и конкретные факты, а также иметь стабильный набор характеристик. Каждый кейс должен включать в себя следующие аспекты: проблемный,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 xml:space="preserve">, ролевой, событийный, </w:t>
      </w:r>
      <w:proofErr w:type="spellStart"/>
      <w:r w:rsidRPr="003670D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670D3">
        <w:rPr>
          <w:rFonts w:ascii="Times New Roman" w:hAnsi="Times New Roman" w:cs="Times New Roman"/>
          <w:sz w:val="28"/>
          <w:szCs w:val="28"/>
        </w:rPr>
        <w:t>, временной, пр</w:t>
      </w:r>
      <w:r w:rsidR="00BC3956">
        <w:rPr>
          <w:rFonts w:ascii="Times New Roman" w:hAnsi="Times New Roman" w:cs="Times New Roman"/>
          <w:sz w:val="28"/>
          <w:szCs w:val="28"/>
        </w:rPr>
        <w:t>остранственный. Задача учеников</w:t>
      </w:r>
      <w:r w:rsidRPr="003670D3">
        <w:rPr>
          <w:rFonts w:ascii="Times New Roman" w:hAnsi="Times New Roman" w:cs="Times New Roman"/>
          <w:sz w:val="28"/>
          <w:szCs w:val="28"/>
        </w:rPr>
        <w:t xml:space="preserve"> – осмыслить предложенную жизненную ситуацию, описание которой отражает не только практическую проблему, но и актуализирует ранее усвоенный комплекс знаний, чётко сформулировать и квалифицировать проблему и выработать определённый алгоритм деятельности, который ведёт к решению проблемы.</w:t>
      </w:r>
    </w:p>
    <w:p w:rsidR="003F6714" w:rsidRPr="003670D3" w:rsidRDefault="00544C76" w:rsidP="000406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3929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9292A">
        <w:rPr>
          <w:rFonts w:ascii="Times New Roman" w:hAnsi="Times New Roman" w:cs="Times New Roman"/>
          <w:b/>
          <w:sz w:val="28"/>
          <w:szCs w:val="28"/>
        </w:rPr>
        <w:t>кейс-</w:t>
      </w:r>
      <w:r w:rsidRPr="003670D3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Pr="003670D3">
        <w:rPr>
          <w:rFonts w:ascii="Times New Roman" w:hAnsi="Times New Roman" w:cs="Times New Roman"/>
          <w:b/>
          <w:sz w:val="28"/>
          <w:szCs w:val="28"/>
        </w:rPr>
        <w:t>»</w:t>
      </w:r>
      <w:r w:rsidR="003F6714" w:rsidRPr="0036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развивает следующие навыки: </w:t>
      </w:r>
    </w:p>
    <w:p w:rsidR="00544C76" w:rsidRDefault="00544C76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="003F6714"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Аналитические навыки.</w:t>
      </w:r>
    </w:p>
    <w:p w:rsidR="003F6714" w:rsidRPr="00040605" w:rsidRDefault="003F6714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можно отнести: </w:t>
      </w:r>
      <w:r w:rsidR="0054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их. Мыслить ясно и логично. </w:t>
      </w:r>
    </w:p>
    <w:p w:rsidR="00544C76" w:rsidRDefault="003F6714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Практические навыки.</w:t>
      </w:r>
    </w:p>
    <w:p w:rsidR="003F6714" w:rsidRPr="00040605" w:rsidRDefault="00544C76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представленная</w:t>
      </w:r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на практике навыков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полученной информации</w:t>
      </w:r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C76" w:rsidRDefault="003F6714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Творческие навыки.</w:t>
      </w:r>
    </w:p>
    <w:p w:rsidR="003F6714" w:rsidRPr="00040605" w:rsidRDefault="00544C76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логикой, как правило, </w:t>
      </w:r>
      <w:r>
        <w:rPr>
          <w:rFonts w:ascii="Times New Roman" w:hAnsi="Times New Roman" w:cs="Times New Roman"/>
          <w:sz w:val="28"/>
          <w:szCs w:val="28"/>
        </w:rPr>
        <w:t>кейс</w:t>
      </w:r>
      <w:r w:rsidR="009D6317">
        <w:rPr>
          <w:rFonts w:ascii="Times New Roman" w:hAnsi="Times New Roman" w:cs="Times New Roman"/>
          <w:sz w:val="28"/>
          <w:szCs w:val="28"/>
        </w:rPr>
        <w:t xml:space="preserve"> </w:t>
      </w:r>
      <w:r w:rsidR="009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 не решить. Очень важны творческие навыки в генерации альтернативных решений, которые нельзя найти логическим путем. </w:t>
      </w:r>
    </w:p>
    <w:p w:rsidR="00544C76" w:rsidRDefault="003F6714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Коммуникативные навыки. </w:t>
      </w:r>
    </w:p>
    <w:p w:rsidR="003F6714" w:rsidRPr="00040605" w:rsidRDefault="003F6714" w:rsidP="0054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можно выделить такие как: умение вести дискуссию, убеждать окружающих. Использовать наг</w:t>
      </w:r>
      <w:r w:rsidR="0054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лядный материал и другие </w:t>
      </w:r>
      <w:proofErr w:type="spellStart"/>
      <w:r w:rsidR="00544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кооперироваться в группы, защищать собственную точку зрения, убеждать оппонентов, составлять краткий, убедительный отчет. </w:t>
      </w:r>
    </w:p>
    <w:p w:rsidR="003670D3" w:rsidRDefault="003F6714" w:rsidP="0036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5. Социальные навыки. </w:t>
      </w:r>
    </w:p>
    <w:p w:rsidR="003F6714" w:rsidRPr="00040605" w:rsidRDefault="00544C76" w:rsidP="0036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</w:t>
      </w:r>
      <w:r>
        <w:rPr>
          <w:rFonts w:ascii="Times New Roman" w:hAnsi="Times New Roman" w:cs="Times New Roman"/>
          <w:sz w:val="28"/>
          <w:szCs w:val="28"/>
        </w:rPr>
        <w:t>кейс</w:t>
      </w:r>
      <w:r w:rsidR="003670D3">
        <w:rPr>
          <w:rFonts w:ascii="Times New Roman" w:hAnsi="Times New Roman" w:cs="Times New Roman"/>
          <w:sz w:val="28"/>
          <w:szCs w:val="28"/>
        </w:rPr>
        <w:t>а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714"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вырабатываются определенные социальные навыки: оценка поведения людей, умение слушать, поддерживать в дискуссии или аргументировать противоположное мнение, контролировать себя и т.д. </w:t>
      </w:r>
    </w:p>
    <w:p w:rsidR="003670D3" w:rsidRDefault="003F6714" w:rsidP="0036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Самоанализ. </w:t>
      </w:r>
    </w:p>
    <w:p w:rsidR="003F6714" w:rsidRPr="00040605" w:rsidRDefault="003F6714" w:rsidP="0036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 в дискуссии способствует осознанию и анализу мнения других и своего собственного. Возникающие моральные и этические проблемы требуют формирования социальных навыков их решения</w:t>
      </w:r>
      <w:r w:rsidR="0036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956" w:rsidRDefault="003F6714" w:rsidP="00040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ученые считают, что </w:t>
      </w:r>
      <w:proofErr w:type="spellStart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кэйсы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«мертвые» и «живые». К «мертвым» </w:t>
      </w:r>
      <w:proofErr w:type="spellStart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кэйсам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</w:t>
      </w:r>
      <w:proofErr w:type="spellStart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кэйсы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содержится вся необходимая для анализа информация. Чтобы «оживить» </w:t>
      </w:r>
      <w:proofErr w:type="spellStart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построить его так, чтобы спровоцировать учащихся на поиск дополнительной информации для анализа. Это позволяет </w:t>
      </w:r>
      <w:proofErr w:type="spellStart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кэйсу</w:t>
      </w:r>
      <w:proofErr w:type="spellEnd"/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 и остават</w:t>
      </w:r>
      <w:r w:rsidR="003670D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актуальным длительное время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70D3" w:rsidRPr="00473E23">
        <w:rPr>
          <w:rFonts w:ascii="Times New Roman" w:hAnsi="Times New Roman" w:cs="Times New Roman"/>
          <w:sz w:val="28"/>
          <w:szCs w:val="28"/>
        </w:rPr>
        <w:t>[</w:t>
      </w:r>
      <w:r w:rsidR="000A62B7" w:rsidRPr="00473E23">
        <w:rPr>
          <w:rFonts w:ascii="Times New Roman" w:hAnsi="Times New Roman" w:cs="Times New Roman"/>
          <w:sz w:val="28"/>
          <w:szCs w:val="28"/>
        </w:rPr>
        <w:t>4</w:t>
      </w:r>
      <w:r w:rsidR="003670D3" w:rsidRPr="00473E23">
        <w:rPr>
          <w:rFonts w:ascii="Times New Roman" w:hAnsi="Times New Roman" w:cs="Times New Roman"/>
          <w:sz w:val="28"/>
          <w:szCs w:val="28"/>
        </w:rPr>
        <w:t>]</w:t>
      </w:r>
    </w:p>
    <w:p w:rsidR="00BC3956" w:rsidRPr="00BC3956" w:rsidRDefault="00BC3956" w:rsidP="00BC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кейсов:</w:t>
      </w:r>
    </w:p>
    <w:p w:rsidR="00BC3956" w:rsidRPr="00BC3956" w:rsidRDefault="00BC3956" w:rsidP="00BC395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и публицистическая литература, которая может подсказывать идеи, а в ряде случаев определять сюжетную канву кейсов по гуманитарным дисциплинам. Фрагменты из публицистики, включение в кейс оперативной информации из СМИ значительно актуализирует кейс, повышает к нему интерес со стороны учеников. Применение художественной литературы и публицистики придает кейсу культурологическую функцию, стимулирует нравственное развитие личности студента.</w:t>
      </w:r>
    </w:p>
    <w:p w:rsidR="00BC3956" w:rsidRPr="00BC3956" w:rsidRDefault="00BC3956" w:rsidP="00BC395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«местного» материала, как источника формирования кейсов. Имеется в виду, что кейсы, по возможности, должны освещать опыт самих учащихся.</w:t>
      </w:r>
    </w:p>
    <w:p w:rsidR="00BC3956" w:rsidRPr="00BC3956" w:rsidRDefault="00BC3956" w:rsidP="00BC395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и строгость кейсу придают статистические материалы.</w:t>
      </w:r>
    </w:p>
    <w:p w:rsidR="00BC3956" w:rsidRPr="00BC3956" w:rsidRDefault="00BC3956" w:rsidP="00BC395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Добротные материалы к кейсу можно получить посредством анализа научных статей, монографий и научных отчетов, посвященных той или иной проблеме.</w:t>
      </w:r>
    </w:p>
    <w:p w:rsidR="00BC3956" w:rsidRPr="00BC3956" w:rsidRDefault="00BC3956" w:rsidP="00BC3956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Неисчерпаемым источником материала для кейсов является Интернет с его ресурсами. Этот источник отличается значительной масштабность</w:t>
      </w:r>
      <w:r w:rsidR="009D6317">
        <w:rPr>
          <w:rFonts w:ascii="Times New Roman" w:eastAsia="Times New Roman" w:hAnsi="Times New Roman" w:cs="Times New Roman"/>
          <w:sz w:val="28"/>
          <w:szCs w:val="28"/>
          <w:lang w:eastAsia="ru-RU"/>
        </w:rPr>
        <w:t>ю, гибкостью и оперативностью.[</w:t>
      </w:r>
      <w:r w:rsidR="009D6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BC395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603383" w:rsidRDefault="00603383" w:rsidP="00603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="003F6714" w:rsidRPr="00040605">
        <w:rPr>
          <w:rFonts w:ascii="Times New Roman" w:hAnsi="Times New Roman" w:cs="Times New Roman"/>
          <w:b/>
          <w:bCs/>
          <w:sz w:val="28"/>
          <w:szCs w:val="28"/>
        </w:rPr>
        <w:t xml:space="preserve"> этапов работы метода </w:t>
      </w:r>
      <w:r w:rsidR="003929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9292A">
        <w:rPr>
          <w:rFonts w:ascii="Times New Roman" w:hAnsi="Times New Roman" w:cs="Times New Roman"/>
          <w:b/>
          <w:sz w:val="28"/>
          <w:szCs w:val="28"/>
        </w:rPr>
        <w:t>кейс-</w:t>
      </w:r>
      <w:r w:rsidR="003670D3" w:rsidRPr="003670D3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="003670D3" w:rsidRPr="003670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урока развития речи.</w:t>
      </w:r>
      <w:r w:rsidRPr="00071041">
        <w:rPr>
          <w:rFonts w:ascii="Times New Roman" w:hAnsi="Times New Roman" w:cs="Times New Roman"/>
          <w:b/>
          <w:sz w:val="28"/>
          <w:szCs w:val="28"/>
        </w:rPr>
        <w:t xml:space="preserve"> Подготовка к сочинению по повести Н.В.Гоголя «Тарас </w:t>
      </w:r>
      <w:proofErr w:type="spellStart"/>
      <w:r w:rsidRPr="00071041">
        <w:rPr>
          <w:rFonts w:ascii="Times New Roman" w:hAnsi="Times New Roman" w:cs="Times New Roman"/>
          <w:b/>
          <w:sz w:val="28"/>
          <w:szCs w:val="28"/>
        </w:rPr>
        <w:t>Бульба</w:t>
      </w:r>
      <w:proofErr w:type="spellEnd"/>
      <w:r w:rsidRPr="000710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7 классе:</w:t>
      </w:r>
    </w:p>
    <w:p w:rsidR="00603383" w:rsidRPr="00603383" w:rsidRDefault="00603383" w:rsidP="0060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3929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292A">
        <w:rPr>
          <w:rFonts w:ascii="Times New Roman" w:hAnsi="Times New Roman" w:cs="Times New Roman"/>
          <w:sz w:val="28"/>
          <w:szCs w:val="28"/>
        </w:rPr>
        <w:t>кейс-</w:t>
      </w:r>
      <w:r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4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605">
        <w:rPr>
          <w:rFonts w:ascii="Times New Roman" w:hAnsi="Times New Roman" w:cs="Times New Roman"/>
          <w:sz w:val="28"/>
          <w:szCs w:val="28"/>
        </w:rPr>
        <w:t>представляет собой поэтапную работу над проблемной ситуацией.</w:t>
      </w:r>
    </w:p>
    <w:p w:rsidR="00603383" w:rsidRPr="00040605" w:rsidRDefault="00603383" w:rsidP="0060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2B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40605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Pr="00040605">
        <w:rPr>
          <w:rFonts w:ascii="Times New Roman" w:hAnsi="Times New Roman" w:cs="Times New Roman"/>
          <w:sz w:val="28"/>
          <w:szCs w:val="28"/>
        </w:rPr>
        <w:t xml:space="preserve"> этап это сбор и формирование информационного и раздаточного материала.</w:t>
      </w:r>
    </w:p>
    <w:p w:rsidR="00603383" w:rsidRDefault="00603383" w:rsidP="00603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 кейс сформирован из:</w:t>
      </w:r>
    </w:p>
    <w:p w:rsidR="00603383" w:rsidRPr="00092B50" w:rsidRDefault="00603383" w:rsidP="00603383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2B50">
        <w:rPr>
          <w:rFonts w:ascii="Times New Roman" w:hAnsi="Times New Roman" w:cs="Times New Roman"/>
          <w:b/>
          <w:sz w:val="28"/>
          <w:szCs w:val="28"/>
        </w:rPr>
        <w:t>проблемной ситуации</w:t>
      </w:r>
      <w:r w:rsidRPr="00092B50">
        <w:rPr>
          <w:rFonts w:ascii="Times New Roman" w:hAnsi="Times New Roman" w:cs="Times New Roman"/>
          <w:sz w:val="28"/>
          <w:szCs w:val="28"/>
        </w:rPr>
        <w:t xml:space="preserve"> (описание конкретной проблемной ситуации: "В прошлом году, после изучения повести Николая Васильевича Гоголя, ученики 7 класса написали сочинение. Один из них выбрал тему </w:t>
      </w:r>
      <w:r w:rsidRPr="00040605">
        <w:rPr>
          <w:rFonts w:ascii="Times New Roman" w:hAnsi="Times New Roman" w:cs="Times New Roman"/>
          <w:sz w:val="28"/>
          <w:szCs w:val="28"/>
        </w:rPr>
        <w:t>«</w:t>
      </w:r>
      <w:r w:rsidRPr="00092B50">
        <w:rPr>
          <w:rFonts w:ascii="Times New Roman" w:hAnsi="Times New Roman" w:cs="Times New Roman"/>
          <w:sz w:val="28"/>
          <w:szCs w:val="28"/>
        </w:rPr>
        <w:t xml:space="preserve">Остап и </w:t>
      </w:r>
      <w:proofErr w:type="spellStart"/>
      <w:r w:rsidRPr="00092B50">
        <w:rPr>
          <w:rFonts w:ascii="Times New Roman" w:hAnsi="Times New Roman" w:cs="Times New Roman"/>
          <w:sz w:val="28"/>
          <w:szCs w:val="28"/>
        </w:rPr>
        <w:lastRenderedPageBreak/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2A" w:rsidRPr="000406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братья и враги</w:t>
      </w:r>
      <w:r w:rsidRPr="00040605">
        <w:rPr>
          <w:rFonts w:ascii="Times New Roman" w:hAnsi="Times New Roman" w:cs="Times New Roman"/>
          <w:sz w:val="28"/>
          <w:szCs w:val="28"/>
        </w:rPr>
        <w:t>»</w:t>
      </w:r>
      <w:r w:rsidRPr="00092B50">
        <w:rPr>
          <w:rFonts w:ascii="Times New Roman" w:hAnsi="Times New Roman" w:cs="Times New Roman"/>
          <w:sz w:val="28"/>
          <w:szCs w:val="28"/>
        </w:rPr>
        <w:t xml:space="preserve">. Тема ему показалась простой и понятной. Он написал много и обо всем: и об  их отце, коренном, старом полковнике, о его любви к Родине, и о Запорожской Сечи и её традициях, и об их воспитании, учебе, сражениях и гибели. Но за это сочинение ученик получил </w:t>
      </w:r>
      <w:r w:rsidRPr="00040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неудовлетворительную</w:t>
      </w:r>
      <w:r w:rsidRPr="00040605">
        <w:rPr>
          <w:rFonts w:ascii="Times New Roman" w:hAnsi="Times New Roman" w:cs="Times New Roman"/>
          <w:sz w:val="28"/>
          <w:szCs w:val="28"/>
        </w:rPr>
        <w:t>»</w:t>
      </w:r>
      <w:r w:rsidRPr="00092B50"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92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383" w:rsidRPr="00092B50" w:rsidRDefault="00603383" w:rsidP="00603383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5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</w:t>
      </w:r>
      <w:r w:rsidRPr="00092B50">
        <w:rPr>
          <w:rFonts w:ascii="Times New Roman" w:hAnsi="Times New Roman" w:cs="Times New Roman"/>
          <w:b/>
          <w:sz w:val="28"/>
          <w:szCs w:val="28"/>
        </w:rPr>
        <w:t>ня вопросов и  заданий, необходимых для выявления пути (путей) разрешения существующей проблемы и сопутствующего материала, необходимого для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383" w:rsidRPr="00633539" w:rsidRDefault="00603383" w:rsidP="00603383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>Материал «как написать сравнительную характеристику двух героев?»</w:t>
      </w:r>
    </w:p>
    <w:p w:rsidR="00603383" w:rsidRPr="00633539" w:rsidRDefault="00603383" w:rsidP="00603383">
      <w:pPr>
        <w:pStyle w:val="a5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>Вопросы для</w:t>
      </w:r>
      <w:r w:rsidR="005376A8">
        <w:rPr>
          <w:rFonts w:ascii="Times New Roman" w:hAnsi="Times New Roman" w:cs="Times New Roman"/>
          <w:sz w:val="28"/>
          <w:szCs w:val="28"/>
        </w:rPr>
        <w:t xml:space="preserve"> характеристики образа Остапа и </w:t>
      </w:r>
      <w:proofErr w:type="spellStart"/>
      <w:r w:rsidR="005376A8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</w:p>
    <w:p w:rsidR="00603383" w:rsidRDefault="00603383" w:rsidP="00603383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>Сопоставительная таблица «Образы героев»</w:t>
      </w:r>
    </w:p>
    <w:tbl>
      <w:tblPr>
        <w:tblStyle w:val="a6"/>
        <w:tblW w:w="0" w:type="auto"/>
        <w:tblInd w:w="851" w:type="dxa"/>
        <w:tblLook w:val="04A0"/>
      </w:tblPr>
      <w:tblGrid>
        <w:gridCol w:w="3510"/>
        <w:gridCol w:w="2501"/>
        <w:gridCol w:w="2992"/>
      </w:tblGrid>
      <w:tr w:rsidR="005376A8" w:rsidTr="005376A8">
        <w:tc>
          <w:tcPr>
            <w:tcW w:w="3510" w:type="dxa"/>
          </w:tcPr>
          <w:p w:rsidR="00A072FF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для сравнения</w:t>
            </w:r>
          </w:p>
        </w:tc>
        <w:tc>
          <w:tcPr>
            <w:tcW w:w="2501" w:type="dxa"/>
          </w:tcPr>
          <w:p w:rsidR="00A072FF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</w:t>
            </w:r>
          </w:p>
        </w:tc>
        <w:tc>
          <w:tcPr>
            <w:tcW w:w="2992" w:type="dxa"/>
          </w:tcPr>
          <w:p w:rsidR="00A072FF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Андрий</w:t>
            </w:r>
            <w:proofErr w:type="spellEnd"/>
          </w:p>
        </w:tc>
      </w:tr>
      <w:tr w:rsidR="005376A8" w:rsidTr="005376A8">
        <w:tc>
          <w:tcPr>
            <w:tcW w:w="3510" w:type="dxa"/>
          </w:tcPr>
          <w:p w:rsidR="005376A8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376A8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5376A8" w:rsidRDefault="005376A8" w:rsidP="00537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83" w:rsidRPr="00633539" w:rsidRDefault="00603383" w:rsidP="00603383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 xml:space="preserve">Отрывки из повести Н.В.Гоголя «Тарас </w:t>
      </w:r>
      <w:proofErr w:type="spellStart"/>
      <w:r w:rsidRPr="00633539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633539">
        <w:rPr>
          <w:rFonts w:ascii="Times New Roman" w:hAnsi="Times New Roman" w:cs="Times New Roman"/>
          <w:sz w:val="28"/>
          <w:szCs w:val="28"/>
        </w:rPr>
        <w:t>», характеризующие главных героев</w:t>
      </w:r>
    </w:p>
    <w:p w:rsidR="00603383" w:rsidRPr="00633539" w:rsidRDefault="00603383" w:rsidP="00603383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>Схем</w:t>
      </w:r>
      <w:r w:rsidR="00633539">
        <w:rPr>
          <w:rFonts w:ascii="Times New Roman" w:hAnsi="Times New Roman" w:cs="Times New Roman"/>
          <w:sz w:val="28"/>
          <w:szCs w:val="28"/>
        </w:rPr>
        <w:t xml:space="preserve">а составления плана </w:t>
      </w:r>
      <w:r w:rsidRPr="00633539">
        <w:rPr>
          <w:rFonts w:ascii="Times New Roman" w:hAnsi="Times New Roman" w:cs="Times New Roman"/>
          <w:sz w:val="28"/>
          <w:szCs w:val="28"/>
        </w:rPr>
        <w:t xml:space="preserve">сочинения сравнительная характеристика двух героев </w:t>
      </w:r>
    </w:p>
    <w:p w:rsidR="003F6714" w:rsidRDefault="00603383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3383">
        <w:rPr>
          <w:rFonts w:ascii="Times New Roman" w:hAnsi="Times New Roman" w:cs="Times New Roman"/>
          <w:b/>
          <w:sz w:val="28"/>
          <w:szCs w:val="28"/>
        </w:rPr>
        <w:t>.</w:t>
      </w:r>
      <w:r w:rsidRPr="00092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605">
        <w:rPr>
          <w:rFonts w:ascii="Times New Roman" w:hAnsi="Times New Roman" w:cs="Times New Roman"/>
          <w:b/>
          <w:bCs/>
          <w:sz w:val="28"/>
          <w:szCs w:val="28"/>
        </w:rPr>
        <w:t xml:space="preserve">Рабочий </w:t>
      </w:r>
      <w:r w:rsidRPr="00040605">
        <w:rPr>
          <w:rFonts w:ascii="Times New Roman" w:hAnsi="Times New Roman" w:cs="Times New Roman"/>
          <w:sz w:val="28"/>
          <w:szCs w:val="28"/>
        </w:rPr>
        <w:t>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Это собственно </w:t>
      </w:r>
      <w:r w:rsidR="003F6714" w:rsidRPr="00040605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</w:t>
      </w:r>
      <w:r w:rsidR="00BC3956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 с содержанием </w:t>
      </w:r>
      <w:r>
        <w:rPr>
          <w:rFonts w:ascii="Times New Roman" w:hAnsi="Times New Roman" w:cs="Times New Roman"/>
          <w:sz w:val="28"/>
          <w:szCs w:val="28"/>
        </w:rPr>
        <w:t>кейса, его анализ, диагностика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 проблемы, </w:t>
      </w:r>
      <w:r w:rsidR="003F6714" w:rsidRPr="00040605">
        <w:rPr>
          <w:rFonts w:ascii="Times New Roman" w:hAnsi="Times New Roman" w:cs="Times New Roman"/>
          <w:i/>
          <w:iCs/>
          <w:sz w:val="28"/>
          <w:szCs w:val="28"/>
        </w:rPr>
        <w:t>поиск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 путей её решения самостоятельно или в процессе дискуссии с дру</w:t>
      </w:r>
      <w:r>
        <w:rPr>
          <w:rFonts w:ascii="Times New Roman" w:hAnsi="Times New Roman" w:cs="Times New Roman"/>
          <w:sz w:val="28"/>
          <w:szCs w:val="28"/>
        </w:rPr>
        <w:t>гими учащимися, с учителем</w:t>
      </w:r>
      <w:r w:rsidR="003F6714" w:rsidRPr="00040605">
        <w:rPr>
          <w:rFonts w:ascii="Times New Roman" w:hAnsi="Times New Roman" w:cs="Times New Roman"/>
          <w:sz w:val="28"/>
          <w:szCs w:val="28"/>
        </w:rPr>
        <w:t>.</w:t>
      </w:r>
    </w:p>
    <w:p w:rsidR="00603383" w:rsidRDefault="00633539" w:rsidP="00633539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539">
        <w:rPr>
          <w:rFonts w:ascii="Times New Roman" w:hAnsi="Times New Roman" w:cs="Times New Roman"/>
          <w:sz w:val="28"/>
          <w:szCs w:val="28"/>
        </w:rPr>
        <w:t>Знакомство с проблемной ситуацией</w:t>
      </w:r>
    </w:p>
    <w:p w:rsidR="00633539" w:rsidRDefault="00633539" w:rsidP="00633539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проблемы: Почему ученик получил </w:t>
      </w:r>
      <w:r w:rsidRPr="00040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неудовлетворительную</w:t>
      </w:r>
      <w:r w:rsidRPr="00040605">
        <w:rPr>
          <w:rFonts w:ascii="Times New Roman" w:hAnsi="Times New Roman" w:cs="Times New Roman"/>
          <w:sz w:val="28"/>
          <w:szCs w:val="28"/>
        </w:rPr>
        <w:t>»</w:t>
      </w:r>
      <w:r w:rsidRPr="00092B50">
        <w:rPr>
          <w:rFonts w:ascii="Times New Roman" w:hAnsi="Times New Roman" w:cs="Times New Roman"/>
          <w:sz w:val="28"/>
          <w:szCs w:val="28"/>
        </w:rPr>
        <w:t xml:space="preserve"> оценку.</w:t>
      </w:r>
      <w:r>
        <w:rPr>
          <w:rFonts w:ascii="Times New Roman" w:hAnsi="Times New Roman" w:cs="Times New Roman"/>
          <w:sz w:val="28"/>
          <w:szCs w:val="28"/>
        </w:rPr>
        <w:t xml:space="preserve"> Что надо сделать, чтобы не оказаться в подобной ситуации?</w:t>
      </w:r>
    </w:p>
    <w:p w:rsidR="00633539" w:rsidRDefault="00633539" w:rsidP="00633539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sz w:val="28"/>
          <w:szCs w:val="28"/>
        </w:rPr>
        <w:t>поиск путей её решения (</w:t>
      </w:r>
      <w:r w:rsidR="005376A8">
        <w:rPr>
          <w:rFonts w:ascii="Times New Roman" w:hAnsi="Times New Roman" w:cs="Times New Roman"/>
          <w:sz w:val="28"/>
          <w:szCs w:val="28"/>
        </w:rPr>
        <w:t>класс делится на 4 группы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376A8" w:rsidRDefault="005376A8" w:rsidP="005376A8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материалом </w:t>
      </w:r>
      <w:r w:rsidRPr="00633539">
        <w:rPr>
          <w:rFonts w:ascii="Times New Roman" w:hAnsi="Times New Roman" w:cs="Times New Roman"/>
          <w:sz w:val="28"/>
          <w:szCs w:val="28"/>
        </w:rPr>
        <w:t>«как написать сравнительную характеристику двух героев?»</w:t>
      </w:r>
      <w:r>
        <w:rPr>
          <w:rFonts w:ascii="Times New Roman" w:hAnsi="Times New Roman" w:cs="Times New Roman"/>
          <w:sz w:val="28"/>
          <w:szCs w:val="28"/>
        </w:rPr>
        <w:t xml:space="preserve"> и заполнение колонки </w:t>
      </w:r>
      <w:r w:rsidRPr="00633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Параметры для сравнения</w:t>
      </w:r>
      <w:r w:rsidRPr="0063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A8">
        <w:rPr>
          <w:rFonts w:ascii="Times New Roman" w:hAnsi="Times New Roman" w:cs="Times New Roman"/>
          <w:sz w:val="28"/>
          <w:szCs w:val="28"/>
        </w:rPr>
        <w:t>в сопоставительной таблице «Образы героев»</w:t>
      </w:r>
    </w:p>
    <w:p w:rsidR="005376A8" w:rsidRDefault="005376A8" w:rsidP="005376A8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633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ораторов</w:t>
      </w:r>
      <w:r w:rsidRPr="006335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группы</w:t>
      </w:r>
      <w:r w:rsidR="002F65DB">
        <w:rPr>
          <w:rFonts w:ascii="Times New Roman" w:hAnsi="Times New Roman" w:cs="Times New Roman"/>
          <w:sz w:val="28"/>
          <w:szCs w:val="28"/>
        </w:rPr>
        <w:t>. Дискуссия, поиск единых параметров</w:t>
      </w:r>
    </w:p>
    <w:p w:rsidR="004878BA" w:rsidRDefault="005376A8" w:rsidP="004878BA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вопросами </w:t>
      </w:r>
      <w:r w:rsidR="004878BA">
        <w:rPr>
          <w:rFonts w:ascii="Times New Roman" w:hAnsi="Times New Roman" w:cs="Times New Roman"/>
          <w:sz w:val="28"/>
          <w:szCs w:val="28"/>
        </w:rPr>
        <w:t xml:space="preserve">и отрывками </w:t>
      </w:r>
      <w:r w:rsidR="004878BA" w:rsidRPr="00633539">
        <w:rPr>
          <w:rFonts w:ascii="Times New Roman" w:hAnsi="Times New Roman" w:cs="Times New Roman"/>
          <w:sz w:val="28"/>
          <w:szCs w:val="28"/>
        </w:rPr>
        <w:t xml:space="preserve">из повести Н.В.Гоголя «Тарас </w:t>
      </w:r>
      <w:proofErr w:type="spellStart"/>
      <w:r w:rsidR="004878BA" w:rsidRPr="00633539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4878BA" w:rsidRPr="00633539">
        <w:rPr>
          <w:rFonts w:ascii="Times New Roman" w:hAnsi="Times New Roman" w:cs="Times New Roman"/>
          <w:sz w:val="28"/>
          <w:szCs w:val="28"/>
        </w:rPr>
        <w:t xml:space="preserve">», </w:t>
      </w:r>
      <w:r w:rsidR="004878BA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4878BA" w:rsidRPr="00633539">
        <w:rPr>
          <w:rFonts w:ascii="Times New Roman" w:hAnsi="Times New Roman" w:cs="Times New Roman"/>
          <w:sz w:val="28"/>
          <w:szCs w:val="28"/>
        </w:rPr>
        <w:t xml:space="preserve"> главных героев</w:t>
      </w:r>
      <w:r w:rsidR="004878BA">
        <w:rPr>
          <w:rFonts w:ascii="Times New Roman" w:hAnsi="Times New Roman" w:cs="Times New Roman"/>
          <w:sz w:val="28"/>
          <w:szCs w:val="28"/>
        </w:rPr>
        <w:t xml:space="preserve">: 1 и 2 группы работают над образом Остапа и заполняют колонку </w:t>
      </w:r>
      <w:r w:rsidR="004878BA" w:rsidRPr="00633539">
        <w:rPr>
          <w:rFonts w:ascii="Times New Roman" w:hAnsi="Times New Roman" w:cs="Times New Roman"/>
          <w:sz w:val="28"/>
          <w:szCs w:val="28"/>
        </w:rPr>
        <w:t>«</w:t>
      </w:r>
      <w:r w:rsidR="004878BA">
        <w:rPr>
          <w:rFonts w:ascii="Times New Roman" w:hAnsi="Times New Roman" w:cs="Times New Roman"/>
          <w:sz w:val="28"/>
          <w:szCs w:val="28"/>
        </w:rPr>
        <w:t>Остап</w:t>
      </w:r>
      <w:r w:rsidR="004878BA" w:rsidRPr="00633539">
        <w:rPr>
          <w:rFonts w:ascii="Times New Roman" w:hAnsi="Times New Roman" w:cs="Times New Roman"/>
          <w:sz w:val="28"/>
          <w:szCs w:val="28"/>
        </w:rPr>
        <w:t>»</w:t>
      </w:r>
      <w:r w:rsidR="004878BA">
        <w:rPr>
          <w:rFonts w:ascii="Times New Roman" w:hAnsi="Times New Roman" w:cs="Times New Roman"/>
          <w:sz w:val="28"/>
          <w:szCs w:val="28"/>
        </w:rPr>
        <w:t xml:space="preserve"> из сопоставительной таблицы</w:t>
      </w:r>
      <w:r w:rsidR="004878BA" w:rsidRPr="00633539">
        <w:rPr>
          <w:rFonts w:ascii="Times New Roman" w:hAnsi="Times New Roman" w:cs="Times New Roman"/>
          <w:sz w:val="28"/>
          <w:szCs w:val="28"/>
        </w:rPr>
        <w:t xml:space="preserve"> «Образы героев»</w:t>
      </w:r>
      <w:r w:rsidR="004878BA">
        <w:rPr>
          <w:rFonts w:ascii="Times New Roman" w:hAnsi="Times New Roman" w:cs="Times New Roman"/>
          <w:sz w:val="28"/>
          <w:szCs w:val="28"/>
        </w:rPr>
        <w:t>, 3 и 4 группы</w:t>
      </w:r>
      <w:r w:rsidR="0039292A">
        <w:rPr>
          <w:rFonts w:ascii="Times New Roman" w:hAnsi="Times New Roman" w:cs="Times New Roman"/>
          <w:sz w:val="28"/>
          <w:szCs w:val="28"/>
        </w:rPr>
        <w:t xml:space="preserve"> </w:t>
      </w:r>
      <w:r w:rsidR="0039292A" w:rsidRPr="00040605">
        <w:rPr>
          <w:rFonts w:ascii="Times New Roman" w:hAnsi="Times New Roman" w:cs="Times New Roman"/>
          <w:sz w:val="28"/>
          <w:szCs w:val="28"/>
        </w:rPr>
        <w:t>–</w:t>
      </w:r>
      <w:r w:rsidR="004878BA">
        <w:rPr>
          <w:rFonts w:ascii="Times New Roman" w:hAnsi="Times New Roman" w:cs="Times New Roman"/>
          <w:sz w:val="28"/>
          <w:szCs w:val="28"/>
        </w:rPr>
        <w:t xml:space="preserve"> над образом </w:t>
      </w:r>
      <w:proofErr w:type="spellStart"/>
      <w:r w:rsidR="004878BA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="004878BA">
        <w:rPr>
          <w:rFonts w:ascii="Times New Roman" w:hAnsi="Times New Roman" w:cs="Times New Roman"/>
          <w:sz w:val="28"/>
          <w:szCs w:val="28"/>
        </w:rPr>
        <w:t>, и также заполняют соответствующую колонку в таблице</w:t>
      </w:r>
    </w:p>
    <w:p w:rsidR="002F65DB" w:rsidRPr="007065D5" w:rsidRDefault="004878BA" w:rsidP="007065D5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F65DB">
        <w:rPr>
          <w:rFonts w:ascii="Times New Roman" w:hAnsi="Times New Roman" w:cs="Times New Roman"/>
          <w:sz w:val="28"/>
          <w:szCs w:val="28"/>
        </w:rPr>
        <w:t>Выступление групп. Слушая выступление  «оратора» из 1 группы</w:t>
      </w:r>
      <w:r w:rsidR="0039292A">
        <w:rPr>
          <w:rFonts w:ascii="Times New Roman" w:hAnsi="Times New Roman" w:cs="Times New Roman"/>
          <w:sz w:val="28"/>
          <w:szCs w:val="28"/>
        </w:rPr>
        <w:t xml:space="preserve"> и дополнения ответа </w:t>
      </w:r>
      <w:r w:rsidR="0039292A" w:rsidRPr="00040605">
        <w:rPr>
          <w:rFonts w:ascii="Times New Roman" w:hAnsi="Times New Roman" w:cs="Times New Roman"/>
          <w:sz w:val="28"/>
          <w:szCs w:val="28"/>
        </w:rPr>
        <w:t>–</w:t>
      </w:r>
      <w:r w:rsidR="002F65DB" w:rsidRPr="002F65DB">
        <w:rPr>
          <w:rFonts w:ascii="Times New Roman" w:hAnsi="Times New Roman" w:cs="Times New Roman"/>
          <w:sz w:val="28"/>
          <w:szCs w:val="28"/>
        </w:rPr>
        <w:t xml:space="preserve"> из 2</w:t>
      </w:r>
      <w:r w:rsidRPr="002F65DB">
        <w:rPr>
          <w:rFonts w:ascii="Times New Roman" w:hAnsi="Times New Roman" w:cs="Times New Roman"/>
          <w:sz w:val="28"/>
          <w:szCs w:val="28"/>
        </w:rPr>
        <w:t xml:space="preserve">, учащиеся из 3 и 4 группы заполняют колонку </w:t>
      </w:r>
      <w:r w:rsidR="002F65DB" w:rsidRPr="002F65DB">
        <w:rPr>
          <w:rFonts w:ascii="Times New Roman" w:hAnsi="Times New Roman" w:cs="Times New Roman"/>
          <w:sz w:val="28"/>
          <w:szCs w:val="28"/>
        </w:rPr>
        <w:t>«Остап», и наоборот</w:t>
      </w:r>
    </w:p>
    <w:p w:rsidR="003F6714" w:rsidRDefault="003F6714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Pr="00040605">
        <w:rPr>
          <w:rFonts w:ascii="Times New Roman" w:hAnsi="Times New Roman" w:cs="Times New Roman"/>
          <w:sz w:val="28"/>
          <w:szCs w:val="28"/>
        </w:rPr>
        <w:t xml:space="preserve"> этап. </w:t>
      </w:r>
      <w:r w:rsidRPr="00040605">
        <w:rPr>
          <w:rFonts w:ascii="Times New Roman" w:hAnsi="Times New Roman" w:cs="Times New Roman"/>
          <w:i/>
          <w:iCs/>
          <w:sz w:val="28"/>
          <w:szCs w:val="28"/>
        </w:rPr>
        <w:t>Принятие решений</w:t>
      </w:r>
      <w:r w:rsidRPr="00040605">
        <w:rPr>
          <w:rFonts w:ascii="Times New Roman" w:hAnsi="Times New Roman" w:cs="Times New Roman"/>
          <w:sz w:val="28"/>
          <w:szCs w:val="28"/>
        </w:rPr>
        <w:t xml:space="preserve"> по проблеме в ходе заключительного обсуждения на занятии.</w:t>
      </w:r>
    </w:p>
    <w:p w:rsidR="007065D5" w:rsidRPr="0039292A" w:rsidRDefault="007065D5" w:rsidP="007065D5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по составлению плана</w:t>
      </w:r>
      <w:r w:rsidRPr="002F6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5DB">
        <w:rPr>
          <w:rFonts w:ascii="Times New Roman" w:hAnsi="Times New Roman" w:cs="Times New Roman"/>
          <w:sz w:val="28"/>
          <w:szCs w:val="28"/>
        </w:rPr>
        <w:t xml:space="preserve">сочинения на тему: «Остап и </w:t>
      </w:r>
      <w:proofErr w:type="spellStart"/>
      <w:r w:rsidRPr="002F65DB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="0039292A">
        <w:rPr>
          <w:rFonts w:ascii="Times New Roman" w:hAnsi="Times New Roman" w:cs="Times New Roman"/>
          <w:sz w:val="28"/>
          <w:szCs w:val="28"/>
        </w:rPr>
        <w:t xml:space="preserve"> </w:t>
      </w:r>
      <w:r w:rsidR="0039292A" w:rsidRPr="00040605">
        <w:rPr>
          <w:rFonts w:ascii="Times New Roman" w:hAnsi="Times New Roman" w:cs="Times New Roman"/>
          <w:sz w:val="28"/>
          <w:szCs w:val="28"/>
        </w:rPr>
        <w:t>–</w:t>
      </w:r>
      <w:r w:rsidRPr="002F65DB">
        <w:rPr>
          <w:rFonts w:ascii="Times New Roman" w:hAnsi="Times New Roman" w:cs="Times New Roman"/>
          <w:sz w:val="28"/>
          <w:szCs w:val="28"/>
        </w:rPr>
        <w:t xml:space="preserve"> братья и враги»</w:t>
      </w:r>
    </w:p>
    <w:p w:rsidR="0039292A" w:rsidRPr="0039292A" w:rsidRDefault="0039292A" w:rsidP="0039292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корректировка планов</w:t>
      </w:r>
    </w:p>
    <w:p w:rsidR="0039292A" w:rsidRPr="0039292A" w:rsidRDefault="0039292A" w:rsidP="0039292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39292A" w:rsidRPr="0039292A" w:rsidRDefault="0039292A" w:rsidP="0039292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</w:t>
      </w:r>
    </w:p>
    <w:p w:rsidR="003F6714" w:rsidRPr="00040605" w:rsidRDefault="0039292A" w:rsidP="0039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6714" w:rsidRPr="00040605">
        <w:rPr>
          <w:rFonts w:ascii="Times New Roman" w:hAnsi="Times New Roman" w:cs="Times New Roman"/>
          <w:sz w:val="28"/>
          <w:szCs w:val="28"/>
        </w:rPr>
        <w:t>оллективная работа над пробл</w:t>
      </w:r>
      <w:r w:rsidR="009D6317">
        <w:rPr>
          <w:rFonts w:ascii="Times New Roman" w:hAnsi="Times New Roman" w:cs="Times New Roman"/>
          <w:sz w:val="28"/>
          <w:szCs w:val="28"/>
        </w:rPr>
        <w:t>емой направляется учителем</w:t>
      </w:r>
      <w:r w:rsidR="003F6714" w:rsidRPr="00040605">
        <w:rPr>
          <w:rFonts w:ascii="Times New Roman" w:hAnsi="Times New Roman" w:cs="Times New Roman"/>
          <w:sz w:val="28"/>
          <w:szCs w:val="28"/>
        </w:rPr>
        <w:t>.</w:t>
      </w:r>
    </w:p>
    <w:p w:rsidR="003F6714" w:rsidRPr="00040605" w:rsidRDefault="003F6714" w:rsidP="0039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>Заключительный этап –</w:t>
      </w:r>
      <w:r w:rsidR="009D6317" w:rsidRPr="009D6317">
        <w:rPr>
          <w:rFonts w:ascii="Times New Roman" w:hAnsi="Times New Roman" w:cs="Times New Roman"/>
          <w:sz w:val="28"/>
          <w:szCs w:val="28"/>
        </w:rPr>
        <w:t xml:space="preserve"> </w:t>
      </w:r>
      <w:r w:rsidR="00BC3956">
        <w:rPr>
          <w:rFonts w:ascii="Times New Roman" w:hAnsi="Times New Roman" w:cs="Times New Roman"/>
          <w:sz w:val="28"/>
          <w:szCs w:val="28"/>
        </w:rPr>
        <w:t>обучающиеся в процессе дискуссии выбираю</w:t>
      </w:r>
      <w:r w:rsidRPr="00040605">
        <w:rPr>
          <w:rFonts w:ascii="Times New Roman" w:hAnsi="Times New Roman" w:cs="Times New Roman"/>
          <w:sz w:val="28"/>
          <w:szCs w:val="28"/>
        </w:rPr>
        <w:t>т оптимальное решение проблемы.</w:t>
      </w:r>
    </w:p>
    <w:p w:rsidR="003F6714" w:rsidRPr="00040605" w:rsidRDefault="00BC3956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усвоения учащимися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 данной методики, задания усложняются, дополняются разнообразными дополнительными условиями. Эффективным оказывается приём</w:t>
      </w:r>
      <w:r>
        <w:rPr>
          <w:rFonts w:ascii="Times New Roman" w:hAnsi="Times New Roman" w:cs="Times New Roman"/>
          <w:sz w:val="28"/>
          <w:szCs w:val="28"/>
        </w:rPr>
        <w:t>, основанный на задании учащимся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, самостоятельно разработать «кейс» по предложенной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="003F6714" w:rsidRPr="00040605">
        <w:rPr>
          <w:rFonts w:ascii="Times New Roman" w:hAnsi="Times New Roman" w:cs="Times New Roman"/>
          <w:sz w:val="28"/>
          <w:szCs w:val="28"/>
        </w:rPr>
        <w:t xml:space="preserve"> теме. Это позволяет задейств</w:t>
      </w:r>
      <w:r>
        <w:rPr>
          <w:rFonts w:ascii="Times New Roman" w:hAnsi="Times New Roman" w:cs="Times New Roman"/>
          <w:sz w:val="28"/>
          <w:szCs w:val="28"/>
        </w:rPr>
        <w:t>овать опыт, полученный ими</w:t>
      </w:r>
      <w:r w:rsidR="00473E23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3F6714" w:rsidRPr="00040605">
        <w:rPr>
          <w:rFonts w:ascii="Times New Roman" w:hAnsi="Times New Roman" w:cs="Times New Roman"/>
          <w:sz w:val="28"/>
          <w:szCs w:val="28"/>
        </w:rPr>
        <w:t>, оценить правильность принятых решений.</w:t>
      </w:r>
    </w:p>
    <w:p w:rsidR="003F6714" w:rsidRPr="00040605" w:rsidRDefault="003F6714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05">
        <w:rPr>
          <w:rFonts w:ascii="Times New Roman" w:hAnsi="Times New Roman" w:cs="Times New Roman"/>
          <w:sz w:val="28"/>
          <w:szCs w:val="28"/>
        </w:rPr>
        <w:t>Опыт проведения занятий с использованием метода ситуационного анализа показывает</w:t>
      </w:r>
      <w:r w:rsidR="00837941">
        <w:rPr>
          <w:rFonts w:ascii="Times New Roman" w:hAnsi="Times New Roman" w:cs="Times New Roman"/>
          <w:sz w:val="28"/>
          <w:szCs w:val="28"/>
        </w:rPr>
        <w:t>, что тема усваивается учащимся</w:t>
      </w:r>
      <w:r w:rsidRPr="00040605">
        <w:rPr>
          <w:rFonts w:ascii="Times New Roman" w:hAnsi="Times New Roman" w:cs="Times New Roman"/>
          <w:sz w:val="28"/>
          <w:szCs w:val="28"/>
        </w:rPr>
        <w:t xml:space="preserve"> достаточно быстро и прочно. Пример решения реальной жизненной задачи обеспечивает стойкий интерес к поднимаемому вопросу, формирует правильные </w:t>
      </w:r>
      <w:r w:rsidR="00837941">
        <w:rPr>
          <w:rFonts w:ascii="Times New Roman" w:hAnsi="Times New Roman" w:cs="Times New Roman"/>
          <w:sz w:val="28"/>
          <w:szCs w:val="28"/>
        </w:rPr>
        <w:t>учебные</w:t>
      </w:r>
      <w:r w:rsidRPr="00040605">
        <w:rPr>
          <w:rFonts w:ascii="Times New Roman" w:hAnsi="Times New Roman" w:cs="Times New Roman"/>
          <w:sz w:val="28"/>
          <w:szCs w:val="28"/>
        </w:rPr>
        <w:t xml:space="preserve"> умения, обеспечивает подготовку </w:t>
      </w:r>
      <w:r w:rsidR="00837941">
        <w:rPr>
          <w:rFonts w:ascii="Times New Roman" w:hAnsi="Times New Roman" w:cs="Times New Roman"/>
          <w:sz w:val="28"/>
          <w:szCs w:val="28"/>
        </w:rPr>
        <w:t>выпускника</w:t>
      </w:r>
      <w:r w:rsidRPr="00040605">
        <w:rPr>
          <w:rFonts w:ascii="Times New Roman" w:hAnsi="Times New Roman" w:cs="Times New Roman"/>
          <w:sz w:val="28"/>
          <w:szCs w:val="28"/>
        </w:rPr>
        <w:t xml:space="preserve">, способного грамотно мыслить и принимать оптимальные решения. Метод «кейс - </w:t>
      </w:r>
      <w:proofErr w:type="spellStart"/>
      <w:r w:rsidRPr="00040605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040605">
        <w:rPr>
          <w:rFonts w:ascii="Times New Roman" w:hAnsi="Times New Roman" w:cs="Times New Roman"/>
          <w:sz w:val="28"/>
          <w:szCs w:val="28"/>
        </w:rPr>
        <w:t>» с высокой эффективностью решает задачу практической направленности образования.</w:t>
      </w:r>
    </w:p>
    <w:p w:rsidR="00A75D3C" w:rsidRDefault="00A75D3C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941" w:rsidRDefault="00837941" w:rsidP="0004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37941" w:rsidRPr="00837941" w:rsidRDefault="00837941" w:rsidP="008379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Гейхман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 Л.К. Дистанционное образование в свете интерактивного подхода / Л.К.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Гейхман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 // Матер. II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>. (Пермь, 6-8 февраля 2007 г.). - Пермь: Изд-во ПГТУ, 2006. - С.25-32.</w:t>
      </w:r>
    </w:p>
    <w:p w:rsidR="00837941" w:rsidRPr="00837941" w:rsidRDefault="00837941" w:rsidP="008379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41">
        <w:rPr>
          <w:rFonts w:ascii="Times New Roman" w:hAnsi="Times New Roman" w:cs="Times New Roman"/>
          <w:sz w:val="28"/>
          <w:szCs w:val="28"/>
        </w:rPr>
        <w:t>Кейс-метод. Окно в мир ситуационной методики обучения (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7941" w:rsidRPr="00837941" w:rsidRDefault="00837941" w:rsidP="008379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41">
        <w:rPr>
          <w:rFonts w:ascii="Times New Roman" w:hAnsi="Times New Roman" w:cs="Times New Roman"/>
          <w:sz w:val="28"/>
          <w:szCs w:val="28"/>
        </w:rPr>
        <w:t xml:space="preserve">Ситуационный анализ, или анатомия кейс-метода / Под ред. Ю.П.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Сурмина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>. – Киев: Центр инноваций и развития, 2002. - 286 с.</w:t>
      </w:r>
    </w:p>
    <w:p w:rsidR="00837941" w:rsidRPr="00837941" w:rsidRDefault="00837941" w:rsidP="008379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41">
        <w:rPr>
          <w:rFonts w:ascii="Times New Roman" w:hAnsi="Times New Roman" w:cs="Times New Roman"/>
          <w:sz w:val="28"/>
          <w:szCs w:val="28"/>
        </w:rPr>
        <w:t xml:space="preserve">Смолянинова О.Г. Дидактические возможности метода </w:t>
      </w:r>
      <w:proofErr w:type="spellStart"/>
      <w:r w:rsidRPr="00837941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837941">
        <w:rPr>
          <w:rFonts w:ascii="Times New Roman" w:hAnsi="Times New Roman" w:cs="Times New Roman"/>
          <w:sz w:val="28"/>
          <w:szCs w:val="28"/>
        </w:rPr>
        <w:t xml:space="preserve"> в обучении студентов. </w:t>
      </w:r>
    </w:p>
    <w:sectPr w:rsidR="00837941" w:rsidRPr="00837941" w:rsidSect="00A75D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723"/>
    <w:multiLevelType w:val="hybridMultilevel"/>
    <w:tmpl w:val="EDBE4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5E2FB9"/>
    <w:multiLevelType w:val="hybridMultilevel"/>
    <w:tmpl w:val="2D487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0D7293"/>
    <w:multiLevelType w:val="hybridMultilevel"/>
    <w:tmpl w:val="64B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FE46FC"/>
    <w:multiLevelType w:val="hybridMultilevel"/>
    <w:tmpl w:val="29AAE9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69220B"/>
    <w:multiLevelType w:val="hybridMultilevel"/>
    <w:tmpl w:val="8CAE9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DC3AAE"/>
    <w:multiLevelType w:val="hybridMultilevel"/>
    <w:tmpl w:val="A0684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3B457F"/>
    <w:multiLevelType w:val="hybridMultilevel"/>
    <w:tmpl w:val="D19E5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C554A7"/>
    <w:multiLevelType w:val="multilevel"/>
    <w:tmpl w:val="8B0E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5D3C"/>
    <w:rsid w:val="00027064"/>
    <w:rsid w:val="00040605"/>
    <w:rsid w:val="00071041"/>
    <w:rsid w:val="00076D4F"/>
    <w:rsid w:val="00092B50"/>
    <w:rsid w:val="000A62B7"/>
    <w:rsid w:val="000D782F"/>
    <w:rsid w:val="000E37BC"/>
    <w:rsid w:val="001339EE"/>
    <w:rsid w:val="002F65DB"/>
    <w:rsid w:val="003670D3"/>
    <w:rsid w:val="0039292A"/>
    <w:rsid w:val="003A2EEB"/>
    <w:rsid w:val="003D5915"/>
    <w:rsid w:val="003F6714"/>
    <w:rsid w:val="00473E23"/>
    <w:rsid w:val="004878BA"/>
    <w:rsid w:val="005376A8"/>
    <w:rsid w:val="00544C76"/>
    <w:rsid w:val="00603383"/>
    <w:rsid w:val="00633539"/>
    <w:rsid w:val="007065D5"/>
    <w:rsid w:val="007220CB"/>
    <w:rsid w:val="00837941"/>
    <w:rsid w:val="009D6317"/>
    <w:rsid w:val="00A072FF"/>
    <w:rsid w:val="00A75D3C"/>
    <w:rsid w:val="00BC3956"/>
    <w:rsid w:val="00CD4819"/>
    <w:rsid w:val="00E6547A"/>
    <w:rsid w:val="00F8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956"/>
    <w:pPr>
      <w:ind w:left="720"/>
      <w:contextualSpacing/>
    </w:pPr>
  </w:style>
  <w:style w:type="table" w:styleId="a6">
    <w:name w:val="Table Grid"/>
    <w:basedOn w:val="a1"/>
    <w:uiPriority w:val="59"/>
    <w:rsid w:val="00A0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602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78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268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6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2014-12-09T21:21:00Z</dcterms:created>
  <dcterms:modified xsi:type="dcterms:W3CDTF">2017-01-16T14:35:00Z</dcterms:modified>
</cp:coreProperties>
</file>