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C0" w:rsidRDefault="004458C0" w:rsidP="004458C0">
      <w:pPr>
        <w:pStyle w:val="a3"/>
        <w:shd w:val="clear" w:color="auto" w:fill="FFFFFF"/>
        <w:spacing w:before="0" w:beforeAutospacing="0" w:after="0" w:afterAutospacing="0" w:line="360" w:lineRule="auto"/>
        <w:ind w:left="-567" w:firstLine="567"/>
        <w:jc w:val="center"/>
        <w:rPr>
          <w:rFonts w:asciiTheme="majorHAnsi" w:hAnsiTheme="majorHAnsi"/>
          <w:b/>
          <w:bCs/>
          <w:color w:val="000000"/>
          <w:sz w:val="28"/>
          <w:szCs w:val="28"/>
        </w:rPr>
      </w:pPr>
      <w:r>
        <w:rPr>
          <w:rFonts w:asciiTheme="majorHAnsi" w:hAnsiTheme="majorHAnsi"/>
          <w:b/>
          <w:bCs/>
          <w:color w:val="000000"/>
          <w:sz w:val="28"/>
          <w:szCs w:val="28"/>
        </w:rPr>
        <w:t>Система работы с детьми в старшей группе</w:t>
      </w:r>
      <w:r w:rsidR="005951EE">
        <w:rPr>
          <w:rFonts w:asciiTheme="majorHAnsi" w:hAnsiTheme="majorHAnsi"/>
          <w:b/>
          <w:bCs/>
          <w:color w:val="000000"/>
          <w:sz w:val="28"/>
          <w:szCs w:val="28"/>
        </w:rPr>
        <w:t xml:space="preserve"> по экологическому воспитанию.</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Рассмотрим основные типы экологических занятий, которые принципиально отличаются друг от друга дидактическими задачами, логикой построения, ходом организации и проведения, - занятия первично-ознакомительного, углубленно-познавательного, обобщающего и комплексного типов.</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i/>
          <w:color w:val="000000"/>
          <w:sz w:val="28"/>
          <w:szCs w:val="28"/>
        </w:rPr>
        <w:t>Занятия первично-ознакомительного типа</w:t>
      </w:r>
      <w:r>
        <w:rPr>
          <w:color w:val="000000"/>
          <w:sz w:val="28"/>
          <w:szCs w:val="28"/>
        </w:rPr>
        <w:t>. 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На занятиях первично-ознакомительного типа с детьми можно рассматривать живые объекты природы. В этом случае все группы проводят занятия, на которых наблюдают за ежом, кормят, делают несложные опыты, чтобы показать, как он передвигается, как сворачивается, как шипит и подпрыгивает, демонстрируют его маскировочную окраску и пр.</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В середине занятия воспитатель планирует физкультминутку или смену деятельности: разговор с детьми, беседа, которые являются ведущим компонентом занятия, утомляют их - необходима разрядка в движении.</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i/>
          <w:color w:val="000000"/>
          <w:sz w:val="28"/>
          <w:szCs w:val="28"/>
        </w:rPr>
        <w:t>Занятия углубленно-познавательного типа.</w:t>
      </w:r>
      <w:r>
        <w:rPr>
          <w:color w:val="000000"/>
          <w:sz w:val="28"/>
          <w:szCs w:val="28"/>
        </w:rPr>
        <w:t xml:space="preserve"> Это занятия, посвященные ознакомлению детей с зависимостями жизни и роста растений от факторов </w:t>
      </w:r>
      <w:r>
        <w:rPr>
          <w:color w:val="000000"/>
          <w:sz w:val="28"/>
          <w:szCs w:val="28"/>
        </w:rPr>
        <w:lastRenderedPageBreak/>
        <w:t xml:space="preserve">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i/>
          <w:color w:val="000000"/>
          <w:sz w:val="28"/>
          <w:szCs w:val="28"/>
        </w:rPr>
        <w:t>Занятия обобщающего типа</w:t>
      </w:r>
      <w:r>
        <w:rPr>
          <w:color w:val="000000"/>
          <w:sz w:val="28"/>
          <w:szCs w:val="28"/>
        </w:rPr>
        <w:t>.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Обобщающие занятия позволяют интенсивно развивать интеллект детей - умения сравнивать, сопоставлять, анализировать, делать выводы.</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i/>
          <w:color w:val="000000"/>
          <w:sz w:val="28"/>
          <w:szCs w:val="28"/>
        </w:rPr>
        <w:t>Занятия комплексного типа</w:t>
      </w:r>
      <w:r>
        <w:rPr>
          <w:color w:val="000000"/>
          <w:sz w:val="28"/>
          <w:szCs w:val="28"/>
        </w:rPr>
        <w:t xml:space="preserve">. Комплексные занятия в рамках одной темы решают разные задачи развития детей и строятся на разных видах деятельности. </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 xml:space="preserve">Комплексные занятия широко используются практикой дошкольного воспитания в разных сферах обучения детей. В области экологического воспитания комплексные занятия могут быть использованы в разных возрастных группах. Например, в конце осени с детьми старшей группы обычно проводится </w:t>
      </w:r>
      <w:r>
        <w:rPr>
          <w:color w:val="000000"/>
          <w:sz w:val="28"/>
          <w:szCs w:val="28"/>
        </w:rPr>
        <w:lastRenderedPageBreak/>
        <w:t>игровое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Научить ребят распознавать деревья и кустарники можно в игре “Юные дендрологи”. Задача играющих - определить как можно больше растений за наиболее короткое время. Для игры необходимы кружки с номерами (из фанеры или картона), их заранее развешивают на деревьях и кустарниках, которые потребуется определить. Участники игры разбиваются на команды по 5 человек, получают маршрутные листы с указанием исходного и конечного пунктов, направлением движения, а также номеров деревьев и кустарников. Против этих номеров на листах надо оставить свободное место для записи названий растений (для младших старших школьников можно написать список видов, включенных в игру, а ребята должны против них поставить номер, под которым они числятся).</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 xml:space="preserve">Всегда с большим интересом проходят в </w:t>
      </w:r>
      <w:proofErr w:type="spellStart"/>
      <w:r>
        <w:rPr>
          <w:color w:val="000000"/>
          <w:sz w:val="28"/>
          <w:szCs w:val="28"/>
        </w:rPr>
        <w:t>д</w:t>
      </w:r>
      <w:proofErr w:type="spellEnd"/>
      <w:r>
        <w:rPr>
          <w:color w:val="000000"/>
          <w:sz w:val="28"/>
          <w:szCs w:val="28"/>
        </w:rPr>
        <w:t>/саду сюжетно-ролевые игры.</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r>
        <w:rPr>
          <w:color w:val="000000"/>
          <w:sz w:val="28"/>
          <w:szCs w:val="28"/>
        </w:rPr>
        <w:t>При ролевой игре “Фестиваль рисованных фильмов о природе” все участники разбиваются на группы - киностудии по созданию рисованных фильмов на различные темы, например: “Ода природе”, “Земля - наш дом”, “Как прекрасен этот мир!”, “Пусть цветут травы” и т. д. В ходе подготовки фильмов ребята знакомятся с соответствующей литературой. Съемочная группа рисует фильм на карточках или бумажной ленте, разделенной, как на киноленте, на кадры. При создании фильма можно использовать краски, аппликации, любительские фотографии. Авторы фильмов могут озвучить роли, используя музыку, звуки природы.</w:t>
      </w:r>
    </w:p>
    <w:p w:rsidR="004458C0" w:rsidRDefault="004458C0" w:rsidP="004458C0">
      <w:pPr>
        <w:pStyle w:val="a3"/>
        <w:shd w:val="clear" w:color="auto" w:fill="FFFFFF"/>
        <w:spacing w:before="0" w:beforeAutospacing="0" w:after="0" w:afterAutospacing="0" w:line="360" w:lineRule="auto"/>
        <w:ind w:left="-567" w:firstLine="567"/>
        <w:jc w:val="both"/>
        <w:rPr>
          <w:color w:val="000000"/>
          <w:sz w:val="28"/>
          <w:szCs w:val="28"/>
        </w:rPr>
      </w:pPr>
    </w:p>
    <w:p w:rsidR="004458C0" w:rsidRDefault="004458C0" w:rsidP="004458C0">
      <w:pPr>
        <w:pStyle w:val="a3"/>
        <w:shd w:val="clear" w:color="auto" w:fill="FFFFFF"/>
        <w:spacing w:before="0" w:beforeAutospacing="0" w:after="0" w:afterAutospacing="0" w:line="360" w:lineRule="auto"/>
        <w:ind w:left="-567" w:firstLine="567"/>
        <w:jc w:val="center"/>
        <w:rPr>
          <w:rFonts w:asciiTheme="majorHAnsi" w:hAnsiTheme="majorHAnsi"/>
          <w:b/>
          <w:color w:val="000000"/>
          <w:sz w:val="28"/>
          <w:szCs w:val="28"/>
        </w:rPr>
      </w:pPr>
      <w:r>
        <w:rPr>
          <w:rFonts w:asciiTheme="majorHAnsi" w:hAnsiTheme="majorHAnsi"/>
          <w:b/>
          <w:color w:val="000000"/>
          <w:sz w:val="28"/>
          <w:szCs w:val="28"/>
        </w:rPr>
        <w:t>Заключение</w:t>
      </w:r>
    </w:p>
    <w:p w:rsidR="004458C0" w:rsidRDefault="004458C0" w:rsidP="004458C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Теоретическая основа экологического воспитания основывается на решении задач в их единстве: обучения и воспитания, развития. Критерием </w:t>
      </w:r>
      <w:proofErr w:type="spellStart"/>
      <w:r>
        <w:rPr>
          <w:rFonts w:ascii="Times New Roman" w:eastAsia="Times New Roman" w:hAnsi="Times New Roman" w:cs="Times New Roman"/>
          <w:color w:val="000000"/>
          <w:sz w:val="28"/>
          <w:szCs w:val="28"/>
          <w:lang w:eastAsia="ru-RU"/>
        </w:rPr>
        <w:t>сформированности</w:t>
      </w:r>
      <w:proofErr w:type="spellEnd"/>
      <w:r>
        <w:rPr>
          <w:rFonts w:ascii="Times New Roman" w:eastAsia="Times New Roman" w:hAnsi="Times New Roman" w:cs="Times New Roman"/>
          <w:color w:val="000000"/>
          <w:sz w:val="28"/>
          <w:szCs w:val="28"/>
          <w:lang w:eastAsia="ru-RU"/>
        </w:rPr>
        <w:t xml:space="preserve"> ответственного отношения к окружающей среде является нравственная забота о будущих поколениях. Как известно, воспитание тесно связано с обучением, поэтому воспитание, основанное на раскрытии конкретных </w:t>
      </w:r>
      <w:r>
        <w:rPr>
          <w:rFonts w:ascii="Times New Roman" w:eastAsia="Times New Roman" w:hAnsi="Times New Roman" w:cs="Times New Roman"/>
          <w:color w:val="000000"/>
          <w:sz w:val="28"/>
          <w:szCs w:val="28"/>
          <w:lang w:eastAsia="ru-RU"/>
        </w:rPr>
        <w:lastRenderedPageBreak/>
        <w:t>экологических связей, поможет детям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ребенка.</w:t>
      </w:r>
    </w:p>
    <w:p w:rsidR="004458C0" w:rsidRDefault="004458C0" w:rsidP="004458C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Вопросами экологического воспитания и воспитания дошкольников занимаются многие педагоги современности. Они делают это по-разному. Это происходит от того, что вопрос экологического воспитания сложен и неоднозначен в толковании. Формирование экологического сознания – важнейшая задача педагогики. И делать это надо доходчиво и ненавязчиво. И в этом помогают уроки не традиционной формы: например игры. На таких уроках можно добиться того, чего невозможно добиться на традиционном уроке: активного участия детей в подготовке урока, заинтересованности в том, чтобы урок прошел хорошо. Нетрадиционные уроки, как правило, надолго запоминаются детям, и конечно, тот материал, который на них изучался. Поэтому нетрадиционные формы урока особенно важны для формирования экологического сознания у дошкольников.</w:t>
      </w:r>
    </w:p>
    <w:p w:rsidR="004458C0" w:rsidRDefault="004458C0" w:rsidP="004458C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человек экологически воспитан, то нормы и правила экологического поведения будут иметь под собой твердое </w:t>
      </w:r>
      <w:proofErr w:type="gramStart"/>
      <w:r>
        <w:rPr>
          <w:rFonts w:ascii="Times New Roman" w:eastAsia="Times New Roman" w:hAnsi="Times New Roman" w:cs="Times New Roman"/>
          <w:color w:val="000000"/>
          <w:sz w:val="28"/>
          <w:szCs w:val="28"/>
          <w:lang w:eastAsia="ru-RU"/>
        </w:rPr>
        <w:t>основание</w:t>
      </w:r>
      <w:proofErr w:type="gramEnd"/>
      <w:r>
        <w:rPr>
          <w:rFonts w:ascii="Times New Roman" w:eastAsia="Times New Roman" w:hAnsi="Times New Roman" w:cs="Times New Roman"/>
          <w:color w:val="000000"/>
          <w:sz w:val="28"/>
          <w:szCs w:val="28"/>
          <w:lang w:eastAsia="ru-RU"/>
        </w:rPr>
        <w:t xml:space="preserve"> и станут убеждениями этого человека. Эти представления развиваются у детей старшего дошкольного возраста в ходе ознакомления с окружающим миром. Знакомясь с казалось </w:t>
      </w:r>
      <w:proofErr w:type="gramStart"/>
      <w:r>
        <w:rPr>
          <w:rFonts w:ascii="Times New Roman" w:eastAsia="Times New Roman" w:hAnsi="Times New Roman" w:cs="Times New Roman"/>
          <w:color w:val="000000"/>
          <w:sz w:val="28"/>
          <w:szCs w:val="28"/>
          <w:lang w:eastAsia="ru-RU"/>
        </w:rPr>
        <w:t>бы</w:t>
      </w:r>
      <w:proofErr w:type="gramEnd"/>
      <w:r>
        <w:rPr>
          <w:rFonts w:ascii="Times New Roman" w:eastAsia="Times New Roman" w:hAnsi="Times New Roman" w:cs="Times New Roman"/>
          <w:color w:val="000000"/>
          <w:sz w:val="28"/>
          <w:szCs w:val="28"/>
          <w:lang w:eastAsia="ru-RU"/>
        </w:rPr>
        <w:t xml:space="preserve"> с детства привычной обстановкой, дети научаются выявлять взаимосвязи между живыми существами, природной средой, замечать то влияние, которое может оказать их слабая детская рука на животный и растительный мир. Уяснение правил и норм поведения в природе, бережное, нравственное отношение к окружающему поможет сохранить нашу планету для потомков.</w:t>
      </w:r>
    </w:p>
    <w:p w:rsidR="00B3468C" w:rsidRDefault="00B3468C"/>
    <w:sectPr w:rsidR="00B3468C" w:rsidSect="00B34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8C0"/>
    <w:rsid w:val="000D30F8"/>
    <w:rsid w:val="004458C0"/>
    <w:rsid w:val="005951EE"/>
    <w:rsid w:val="00B3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8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3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1118</Words>
  <Characters>6373</Characters>
  <Application>Microsoft Office Word</Application>
  <DocSecurity>0</DocSecurity>
  <Lines>53</Lines>
  <Paragraphs>14</Paragraphs>
  <ScaleCrop>false</ScaleCrop>
  <Company>SPecialiST RePack</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2016-11-29T10:27:00Z</dcterms:created>
  <dcterms:modified xsi:type="dcterms:W3CDTF">2016-12-08T08:40:00Z</dcterms:modified>
</cp:coreProperties>
</file>