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-516890</wp:posOffset>
            </wp:positionH>
            <wp:positionV relativeFrom="margin">
              <wp:posOffset>-306070</wp:posOffset>
            </wp:positionV>
            <wp:extent cx="1541145" cy="927735"/>
            <wp:effectExtent l="0" t="0" r="0" b="0"/>
            <wp:wrapNone/>
            <wp:docPr id="1" name="Рисунок 1" descr="\\Sp3-uchit-k1\методическая папка сп3\ПРИКАЗЫ. ПОЛОЖЕНИЯ\Бренд Политехнический 16.05.2014\лого С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\Sp3-uchit-k1\методическая папка сп3\ПРИКАЗЫ. ПОЛОЖЕНИЯ\Бренд Политехнический 16.05.2014\лого СП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385E">
        <w:rPr>
          <w:rFonts w:ascii="Times New Roman" w:eastAsia="Times New Roman" w:hAnsi="Times New Roman" w:cs="Times New Roman"/>
          <w:sz w:val="24"/>
          <w:szCs w:val="24"/>
        </w:rPr>
        <w:t>Автономное учреждение</w:t>
      </w: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</w:t>
      </w: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B1385E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sz w:val="24"/>
          <w:szCs w:val="24"/>
        </w:rPr>
        <w:t xml:space="preserve">«СУРГУТСКИЙ </w:t>
      </w:r>
      <w:r w:rsidRPr="00B1385E">
        <w:rPr>
          <w:rFonts w:ascii="Times New Roman" w:eastAsia="Times New Roman" w:hAnsi="Times New Roman" w:cs="Times New Roman"/>
          <w:caps/>
          <w:sz w:val="24"/>
          <w:szCs w:val="24"/>
        </w:rPr>
        <w:t>политехнический</w:t>
      </w:r>
      <w:r w:rsidRPr="00B1385E">
        <w:rPr>
          <w:rFonts w:ascii="Times New Roman" w:eastAsia="Times New Roman" w:hAnsi="Times New Roman" w:cs="Times New Roman"/>
          <w:sz w:val="24"/>
          <w:szCs w:val="24"/>
        </w:rPr>
        <w:t xml:space="preserve"> КОЛЛЕДЖ»</w:t>
      </w: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sz w:val="24"/>
          <w:szCs w:val="24"/>
        </w:rPr>
        <w:t>Структурное подразделение - 3</w:t>
      </w:r>
    </w:p>
    <w:p w:rsidR="00DA0B8D" w:rsidRPr="00B1385E" w:rsidRDefault="00DA0B8D" w:rsidP="00DA0B8D">
      <w:pPr>
        <w:rPr>
          <w:rFonts w:ascii="Calibri" w:eastAsia="Calibri" w:hAnsi="Calibri" w:cs="Times New Roman"/>
        </w:rPr>
      </w:pPr>
    </w:p>
    <w:p w:rsidR="00DA0B8D" w:rsidRPr="00B1385E" w:rsidRDefault="00DA0B8D" w:rsidP="00DA0B8D">
      <w:pPr>
        <w:rPr>
          <w:rFonts w:ascii="Times New Roman" w:eastAsia="Calibri" w:hAnsi="Times New Roman" w:cs="Times New Roman"/>
        </w:rPr>
      </w:pPr>
    </w:p>
    <w:p w:rsidR="00DA0B8D" w:rsidRPr="00B1385E" w:rsidRDefault="00DA0B8D" w:rsidP="00DA0B8D">
      <w:pPr>
        <w:keepNext/>
        <w:tabs>
          <w:tab w:val="left" w:pos="4962"/>
        </w:tabs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85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DA0B8D" w:rsidRPr="00B1385E" w:rsidRDefault="00DA0B8D" w:rsidP="00DA0B8D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1385E">
        <w:rPr>
          <w:rFonts w:ascii="Times New Roman" w:eastAsia="Times New Roman" w:hAnsi="Times New Roman" w:cs="Times New Roman"/>
          <w:color w:val="000000"/>
          <w:sz w:val="28"/>
          <w:szCs w:val="24"/>
        </w:rPr>
        <w:t>Заведующий по учебно-производственной работе СП-3</w:t>
      </w:r>
    </w:p>
    <w:p w:rsidR="00DA0B8D" w:rsidRPr="00B1385E" w:rsidRDefault="00DA0B8D" w:rsidP="00DA0B8D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1385E">
        <w:rPr>
          <w:rFonts w:ascii="Times New Roman" w:eastAsia="Times New Roman" w:hAnsi="Times New Roman" w:cs="Times New Roman"/>
          <w:color w:val="000000"/>
          <w:sz w:val="28"/>
          <w:szCs w:val="24"/>
        </w:rPr>
        <w:t>______________О.А. Мальцева</w:t>
      </w:r>
    </w:p>
    <w:p w:rsidR="00DA0B8D" w:rsidRPr="00B1385E" w:rsidRDefault="00DA0B8D" w:rsidP="00DA0B8D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1385E">
        <w:rPr>
          <w:rFonts w:ascii="Times New Roman" w:eastAsia="Times New Roman" w:hAnsi="Times New Roman" w:cs="Times New Roman"/>
          <w:color w:val="000000"/>
          <w:sz w:val="28"/>
          <w:szCs w:val="24"/>
        </w:rPr>
        <w:t>«_____»_________________201</w:t>
      </w:r>
      <w:r w:rsidR="001C69B5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Pr="00B1385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г.</w:t>
      </w:r>
    </w:p>
    <w:p w:rsidR="00DA0B8D" w:rsidRPr="00B1385E" w:rsidRDefault="00DA0B8D" w:rsidP="00DA0B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tabs>
          <w:tab w:val="left" w:pos="2910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A0B8D" w:rsidRPr="00B1385E" w:rsidRDefault="00DA0B8D" w:rsidP="00DA0B8D">
      <w:pPr>
        <w:tabs>
          <w:tab w:val="left" w:pos="2910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A0B8D" w:rsidRPr="00B1385E" w:rsidRDefault="00DA0B8D" w:rsidP="00DA0B8D">
      <w:pPr>
        <w:tabs>
          <w:tab w:val="left" w:pos="2910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1385E">
        <w:rPr>
          <w:rFonts w:ascii="Times New Roman" w:eastAsia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DA0B8D" w:rsidRDefault="00DA0B8D" w:rsidP="00DA0B8D">
      <w:pPr>
        <w:tabs>
          <w:tab w:val="left" w:pos="2910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профессионального модуля  </w:t>
      </w:r>
    </w:p>
    <w:p w:rsidR="00DA0B8D" w:rsidRDefault="00DA0B8D" w:rsidP="00DA0B8D">
      <w:pPr>
        <w:tabs>
          <w:tab w:val="left" w:pos="291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ПМ.06 Приготовление и оформление холодных блюд и закусок </w:t>
      </w:r>
    </w:p>
    <w:p w:rsidR="00DA0B8D" w:rsidRPr="00B1385E" w:rsidRDefault="00DA0B8D" w:rsidP="00DA0B8D">
      <w:pPr>
        <w:tabs>
          <w:tab w:val="left" w:pos="291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Pr="00B1385E" w:rsidRDefault="00DA0B8D" w:rsidP="00DA0B8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Pr="00B1385E" w:rsidRDefault="00DA0B8D" w:rsidP="00DA0B8D">
      <w:pPr>
        <w:tabs>
          <w:tab w:val="left" w:pos="29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Pr="00B1385E" w:rsidRDefault="00DA0B8D" w:rsidP="00DA0B8D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Pr="00B1385E" w:rsidRDefault="00DA0B8D" w:rsidP="00DA0B8D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Default="00DA0B8D" w:rsidP="00DA0B8D">
      <w:pPr>
        <w:tabs>
          <w:tab w:val="left" w:pos="29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Профессия: 16675 Повар  </w:t>
      </w:r>
    </w:p>
    <w:p w:rsidR="00DA0B8D" w:rsidRDefault="00DA0B8D" w:rsidP="00DA0B8D">
      <w:pPr>
        <w:tabs>
          <w:tab w:val="left" w:pos="29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0B8D" w:rsidRPr="00B1385E" w:rsidRDefault="00DA0B8D" w:rsidP="00DA0B8D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B8D" w:rsidRPr="00B1385E" w:rsidRDefault="00DA0B8D" w:rsidP="00DA0B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  <w:r w:rsidRPr="00B1385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ab/>
      </w: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1C69B5" w:rsidRPr="00B1385E" w:rsidRDefault="001C69B5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DA0B8D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DA0B8D" w:rsidRPr="00B1385E" w:rsidRDefault="001C69B5" w:rsidP="00DA0B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Сургут, 2016</w:t>
      </w:r>
    </w:p>
    <w:p w:rsidR="00F201B2" w:rsidRPr="004A6F2B" w:rsidRDefault="005009DA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     </w:t>
      </w:r>
      <w:r w:rsidR="00F201B2" w:rsidRPr="004A6F2B">
        <w:rPr>
          <w:rFonts w:ascii="Times New Roman" w:eastAsia="Times New Roman" w:hAnsi="Times New Roman"/>
          <w:sz w:val="28"/>
          <w:szCs w:val="24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(далее – ФГОС) по профессии </w:t>
      </w:r>
      <w:r w:rsidR="00F201B2" w:rsidRPr="004A6F2B">
        <w:rPr>
          <w:rFonts w:ascii="Times New Roman" w:eastAsia="Times New Roman" w:hAnsi="Times New Roman"/>
          <w:sz w:val="28"/>
          <w:szCs w:val="28"/>
        </w:rPr>
        <w:t xml:space="preserve">260807.01 Повар, кондитер и предназначена для обучающихся по профессии 16675 Повар из числа выпускников специальных коррекционных учреждений. </w:t>
      </w:r>
    </w:p>
    <w:p w:rsidR="00F201B2" w:rsidRPr="004A6F2B" w:rsidRDefault="00F201B2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:rsidR="00F201B2" w:rsidRPr="004A6F2B" w:rsidRDefault="00F201B2" w:rsidP="00F201B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:rsidR="00F201B2" w:rsidRPr="004A6F2B" w:rsidRDefault="00F201B2" w:rsidP="00F201B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  <w:r w:rsidRPr="004A6F2B">
        <w:rPr>
          <w:rFonts w:ascii="Times New Roman" w:eastAsia="Times New Roman" w:hAnsi="Times New Roman"/>
          <w:bCs/>
          <w:sz w:val="28"/>
          <w:szCs w:val="24"/>
        </w:rPr>
        <w:t>Организация-разработчик: АУ «</w:t>
      </w:r>
      <w:proofErr w:type="spellStart"/>
      <w:r w:rsidRPr="004A6F2B">
        <w:rPr>
          <w:rFonts w:ascii="Times New Roman" w:eastAsia="Times New Roman" w:hAnsi="Times New Roman"/>
          <w:bCs/>
          <w:sz w:val="28"/>
          <w:szCs w:val="24"/>
        </w:rPr>
        <w:t>Сургутский</w:t>
      </w:r>
      <w:proofErr w:type="spellEnd"/>
      <w:r w:rsidRPr="004A6F2B">
        <w:rPr>
          <w:rFonts w:ascii="Times New Roman" w:eastAsia="Times New Roman" w:hAnsi="Times New Roman"/>
          <w:bCs/>
          <w:sz w:val="28"/>
          <w:szCs w:val="24"/>
        </w:rPr>
        <w:t xml:space="preserve"> политехнический колледж»</w:t>
      </w:r>
    </w:p>
    <w:p w:rsidR="00F201B2" w:rsidRPr="004A6F2B" w:rsidRDefault="00F201B2" w:rsidP="00F201B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</w:p>
    <w:p w:rsidR="00F201B2" w:rsidRPr="004A6F2B" w:rsidRDefault="00F201B2" w:rsidP="00F201B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</w:p>
    <w:p w:rsidR="00F201B2" w:rsidRPr="006D0C7D" w:rsidRDefault="00F201B2" w:rsidP="00F201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C7D">
        <w:rPr>
          <w:rFonts w:ascii="Times New Roman" w:hAnsi="Times New Roman"/>
          <w:sz w:val="28"/>
          <w:szCs w:val="28"/>
        </w:rPr>
        <w:t xml:space="preserve">Разработчик:  </w:t>
      </w:r>
    </w:p>
    <w:p w:rsidR="00B42A28" w:rsidRPr="006D0C7D" w:rsidRDefault="00B42A28" w:rsidP="00B42A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 С.И.., мастер производственного обучения</w:t>
      </w:r>
    </w:p>
    <w:p w:rsidR="00B42A28" w:rsidRPr="006D0C7D" w:rsidRDefault="00B42A28" w:rsidP="00B42A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C7D"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 </w:t>
      </w:r>
    </w:p>
    <w:p w:rsidR="00F201B2" w:rsidRPr="006D0C7D" w:rsidRDefault="00F201B2" w:rsidP="00F201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1B2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</w:p>
    <w:p w:rsidR="00F201B2" w:rsidRPr="008E3B43" w:rsidRDefault="00F201B2" w:rsidP="00F201B2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8E3B43">
        <w:rPr>
          <w:rFonts w:ascii="Times New Roman" w:hAnsi="Times New Roman"/>
          <w:bCs/>
          <w:iCs/>
          <w:sz w:val="28"/>
        </w:rPr>
        <w:t>Рекомендована профессионально-методическим объединением «</w:t>
      </w:r>
      <w:r w:rsidRPr="008E3B43">
        <w:rPr>
          <w:rFonts w:ascii="Times New Roman" w:hAnsi="Times New Roman"/>
          <w:sz w:val="28"/>
        </w:rPr>
        <w:t xml:space="preserve">Технология продукции общественного питания» </w:t>
      </w:r>
    </w:p>
    <w:p w:rsidR="00F201B2" w:rsidRPr="008E3B43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</w:p>
    <w:p w:rsidR="00F201B2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</w:p>
    <w:p w:rsidR="00F201B2" w:rsidRPr="008E3B43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  <w:r w:rsidRPr="008E3B43">
        <w:rPr>
          <w:rFonts w:ascii="Times New Roman" w:hAnsi="Times New Roman"/>
          <w:bCs/>
          <w:iCs/>
          <w:sz w:val="28"/>
        </w:rPr>
        <w:t xml:space="preserve">Протокол  № </w:t>
      </w:r>
      <w:r w:rsidRPr="008E3B43">
        <w:rPr>
          <w:rFonts w:ascii="Times New Roman" w:hAnsi="Times New Roman"/>
          <w:sz w:val="28"/>
          <w:szCs w:val="28"/>
        </w:rPr>
        <w:t xml:space="preserve"> </w:t>
      </w:r>
      <w:r w:rsidR="001830EA">
        <w:rPr>
          <w:rFonts w:ascii="Times New Roman" w:hAnsi="Times New Roman"/>
          <w:sz w:val="28"/>
          <w:szCs w:val="28"/>
        </w:rPr>
        <w:t>1</w:t>
      </w:r>
      <w:r w:rsidRPr="008E3B43">
        <w:rPr>
          <w:rFonts w:ascii="Times New Roman" w:hAnsi="Times New Roman"/>
          <w:sz w:val="28"/>
          <w:szCs w:val="28"/>
        </w:rPr>
        <w:t xml:space="preserve">  от «</w:t>
      </w:r>
      <w:bookmarkStart w:id="0" w:name="_GoBack"/>
      <w:bookmarkEnd w:id="0"/>
      <w:r w:rsidR="001830EA">
        <w:rPr>
          <w:rFonts w:ascii="Times New Roman" w:hAnsi="Times New Roman"/>
          <w:sz w:val="28"/>
          <w:szCs w:val="28"/>
        </w:rPr>
        <w:t>14</w:t>
      </w:r>
      <w:r w:rsidRPr="008E3B43">
        <w:rPr>
          <w:rFonts w:ascii="Times New Roman" w:hAnsi="Times New Roman"/>
          <w:sz w:val="28"/>
          <w:szCs w:val="28"/>
        </w:rPr>
        <w:t xml:space="preserve">» </w:t>
      </w:r>
      <w:r w:rsidR="00347E78">
        <w:rPr>
          <w:rFonts w:ascii="Times New Roman" w:hAnsi="Times New Roman"/>
          <w:sz w:val="28"/>
          <w:szCs w:val="28"/>
        </w:rPr>
        <w:t xml:space="preserve"> </w:t>
      </w:r>
      <w:r w:rsidR="001830EA">
        <w:rPr>
          <w:rFonts w:ascii="Times New Roman" w:hAnsi="Times New Roman"/>
          <w:sz w:val="28"/>
          <w:szCs w:val="28"/>
        </w:rPr>
        <w:t xml:space="preserve">сентября </w:t>
      </w:r>
      <w:r w:rsidRPr="008E3B43">
        <w:rPr>
          <w:rFonts w:ascii="Times New Roman" w:hAnsi="Times New Roman"/>
          <w:sz w:val="28"/>
          <w:szCs w:val="28"/>
        </w:rPr>
        <w:t>201</w:t>
      </w:r>
      <w:r w:rsidR="001C69B5">
        <w:rPr>
          <w:rFonts w:ascii="Times New Roman" w:hAnsi="Times New Roman"/>
          <w:sz w:val="28"/>
          <w:szCs w:val="28"/>
        </w:rPr>
        <w:t>6</w:t>
      </w:r>
      <w:r w:rsidRPr="008E3B43">
        <w:rPr>
          <w:rFonts w:ascii="Times New Roman" w:hAnsi="Times New Roman"/>
          <w:sz w:val="28"/>
          <w:szCs w:val="28"/>
        </w:rPr>
        <w:t>г.</w:t>
      </w:r>
    </w:p>
    <w:p w:rsidR="00F201B2" w:rsidRPr="008E3B43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</w:p>
    <w:p w:rsidR="00F201B2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</w:p>
    <w:p w:rsidR="00F201B2" w:rsidRPr="008E3B43" w:rsidRDefault="00F201B2" w:rsidP="00F201B2">
      <w:pPr>
        <w:suppressAutoHyphens/>
        <w:spacing w:after="0" w:line="240" w:lineRule="auto"/>
        <w:rPr>
          <w:rFonts w:ascii="Times New Roman" w:hAnsi="Times New Roman"/>
          <w:bCs/>
          <w:iCs/>
          <w:sz w:val="28"/>
        </w:rPr>
      </w:pPr>
      <w:r w:rsidRPr="008E3B43">
        <w:rPr>
          <w:rFonts w:ascii="Times New Roman" w:hAnsi="Times New Roman"/>
          <w:bCs/>
          <w:iCs/>
          <w:sz w:val="28"/>
        </w:rPr>
        <w:t>Руководитель  ПМО ___________</w:t>
      </w:r>
      <w:r w:rsidR="00347E78">
        <w:rPr>
          <w:rFonts w:ascii="Times New Roman" w:hAnsi="Times New Roman"/>
          <w:bCs/>
          <w:iCs/>
          <w:sz w:val="28"/>
        </w:rPr>
        <w:t>__</w:t>
      </w:r>
      <w:r w:rsidRPr="008E3B43">
        <w:rPr>
          <w:rFonts w:ascii="Times New Roman" w:hAnsi="Times New Roman"/>
          <w:bCs/>
          <w:iCs/>
          <w:sz w:val="28"/>
        </w:rPr>
        <w:t>_</w:t>
      </w:r>
      <w:r w:rsidR="00347E78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8E3B43">
        <w:rPr>
          <w:rFonts w:ascii="Times New Roman" w:hAnsi="Times New Roman"/>
          <w:bCs/>
          <w:iCs/>
          <w:sz w:val="28"/>
        </w:rPr>
        <w:t>З.И.Журова</w:t>
      </w:r>
      <w:proofErr w:type="spellEnd"/>
    </w:p>
    <w:p w:rsidR="00F201B2" w:rsidRDefault="00F201B2" w:rsidP="00F201B2">
      <w:pPr>
        <w:tabs>
          <w:tab w:val="left" w:pos="0"/>
        </w:tabs>
        <w:spacing w:after="0" w:line="240" w:lineRule="auto"/>
        <w:rPr>
          <w:sz w:val="28"/>
          <w:szCs w:val="28"/>
          <w:vertAlign w:val="superscript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5009DA" w:rsidP="00F201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009DA" w:rsidRDefault="005009DA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b/>
          <w:sz w:val="28"/>
          <w:szCs w:val="28"/>
        </w:rPr>
      </w:pPr>
    </w:p>
    <w:p w:rsidR="00A757A8" w:rsidRDefault="00A757A8" w:rsidP="00F201B2">
      <w:pPr>
        <w:rPr>
          <w:rFonts w:ascii="Times New Roman" w:hAnsi="Times New Roman"/>
          <w:sz w:val="28"/>
          <w:szCs w:val="28"/>
        </w:rPr>
      </w:pPr>
      <w:r w:rsidRPr="00A757A8">
        <w:rPr>
          <w:rFonts w:ascii="Times New Roman" w:hAnsi="Times New Roman"/>
          <w:sz w:val="28"/>
          <w:szCs w:val="28"/>
        </w:rPr>
        <w:t>Согласовано:</w:t>
      </w:r>
    </w:p>
    <w:p w:rsidR="00F201B2" w:rsidRPr="00A757A8" w:rsidRDefault="005009DA" w:rsidP="00F201B2">
      <w:r>
        <w:rPr>
          <w:rFonts w:ascii="Times New Roman" w:hAnsi="Times New Roman"/>
          <w:sz w:val="28"/>
          <w:szCs w:val="28"/>
        </w:rPr>
        <w:t xml:space="preserve">Ст. методист                                           </w:t>
      </w:r>
      <w:r w:rsidR="00A75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757A8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A757A8">
        <w:rPr>
          <w:rFonts w:ascii="Times New Roman" w:hAnsi="Times New Roman"/>
          <w:sz w:val="28"/>
          <w:szCs w:val="28"/>
        </w:rPr>
        <w:t>Петроченко</w:t>
      </w:r>
      <w:proofErr w:type="spellEnd"/>
      <w:r w:rsidR="00F201B2" w:rsidRPr="00A757A8">
        <w:rPr>
          <w:rFonts w:ascii="Times New Roman" w:hAnsi="Times New Roman"/>
          <w:sz w:val="28"/>
          <w:szCs w:val="28"/>
        </w:rPr>
        <w:br w:type="page"/>
      </w:r>
    </w:p>
    <w:tbl>
      <w:tblPr>
        <w:tblW w:w="9623" w:type="dxa"/>
        <w:tblLayout w:type="fixed"/>
        <w:tblLook w:val="01E0"/>
      </w:tblPr>
      <w:tblGrid>
        <w:gridCol w:w="9387"/>
        <w:gridCol w:w="236"/>
      </w:tblGrid>
      <w:tr w:rsidR="00F5738D" w:rsidRPr="006C219C" w:rsidTr="002D577C">
        <w:trPr>
          <w:trHeight w:val="495"/>
        </w:trPr>
        <w:tc>
          <w:tcPr>
            <w:tcW w:w="9387" w:type="dxa"/>
            <w:shd w:val="clear" w:color="auto" w:fill="auto"/>
          </w:tcPr>
          <w:p w:rsidR="00F5738D" w:rsidRPr="006C219C" w:rsidRDefault="00F5738D" w:rsidP="002D57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4"/>
                <w:szCs w:val="24"/>
              </w:rPr>
            </w:pPr>
            <w:r w:rsidRPr="006C219C">
              <w:rPr>
                <w:sz w:val="24"/>
                <w:szCs w:val="24"/>
              </w:rPr>
              <w:lastRenderedPageBreak/>
              <w:t xml:space="preserve">СОДЕРЖАНИЕ </w:t>
            </w:r>
          </w:p>
          <w:p w:rsidR="00F5738D" w:rsidRPr="006C219C" w:rsidRDefault="00F5738D" w:rsidP="002D5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tbl>
            <w:tblPr>
              <w:tblW w:w="9136" w:type="dxa"/>
              <w:tblLayout w:type="fixed"/>
              <w:tblLook w:val="01E0"/>
            </w:tblPr>
            <w:tblGrid>
              <w:gridCol w:w="8080"/>
              <w:gridCol w:w="1056"/>
            </w:tblGrid>
            <w:tr w:rsidR="00F5738D" w:rsidRPr="006C219C" w:rsidTr="001830EA">
              <w:trPr>
                <w:trHeight w:val="490"/>
              </w:trPr>
              <w:tc>
                <w:tcPr>
                  <w:tcW w:w="8080" w:type="dxa"/>
                  <w:shd w:val="clear" w:color="auto" w:fill="auto"/>
                </w:tcPr>
                <w:p w:rsidR="00F5738D" w:rsidRPr="006C219C" w:rsidRDefault="00F5738D" w:rsidP="002D577C">
                  <w:pPr>
                    <w:pStyle w:val="1"/>
                    <w:ind w:firstLine="0"/>
                    <w:jc w:val="both"/>
                    <w:rPr>
                      <w:b w:val="0"/>
                      <w:caps/>
                      <w:sz w:val="24"/>
                      <w:szCs w:val="24"/>
                    </w:rPr>
                  </w:pPr>
                </w:p>
                <w:p w:rsidR="00F5738D" w:rsidRPr="006C219C" w:rsidRDefault="00F5738D" w:rsidP="002D577C">
                  <w:pPr>
                    <w:pStyle w:val="1"/>
                    <w:ind w:firstLine="0"/>
                    <w:jc w:val="both"/>
                    <w:rPr>
                      <w:b w:val="0"/>
                      <w:caps/>
                      <w:sz w:val="24"/>
                      <w:szCs w:val="24"/>
                    </w:rPr>
                  </w:pPr>
                </w:p>
                <w:p w:rsidR="00F5738D" w:rsidRPr="006C219C" w:rsidRDefault="00F5738D" w:rsidP="002D577C">
                  <w:pPr>
                    <w:pStyle w:val="1"/>
                    <w:ind w:firstLine="0"/>
                    <w:jc w:val="both"/>
                    <w:rPr>
                      <w:b w:val="0"/>
                      <w:caps/>
                      <w:sz w:val="24"/>
                      <w:szCs w:val="24"/>
                    </w:rPr>
                  </w:pPr>
                  <w:r w:rsidRPr="006C219C">
                    <w:rPr>
                      <w:b w:val="0"/>
                      <w:caps/>
                      <w:sz w:val="24"/>
                      <w:szCs w:val="24"/>
                    </w:rPr>
                    <w:t>1. ПАСПОРТ рабочей ПРОГРАММЫ ПРОФЕССИОНАЛЬНОГО МОДУЛЯ</w:t>
                  </w:r>
                </w:p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5738D" w:rsidRPr="006C219C" w:rsidRDefault="00F5738D" w:rsidP="002D577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1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стр.</w:t>
                  </w:r>
                </w:p>
                <w:p w:rsidR="00F5738D" w:rsidRPr="005009DA" w:rsidRDefault="00F5738D" w:rsidP="002D577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738D" w:rsidRPr="005009DA" w:rsidRDefault="005009DA" w:rsidP="005009D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009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5738D" w:rsidRPr="006C219C" w:rsidTr="001830EA">
              <w:trPr>
                <w:trHeight w:val="379"/>
              </w:trPr>
              <w:tc>
                <w:tcPr>
                  <w:tcW w:w="8080" w:type="dxa"/>
                  <w:shd w:val="clear" w:color="auto" w:fill="auto"/>
                </w:tcPr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6C219C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  <w:t>2. результаты освоения ПРОФЕССИОНАЛЬНОГО МОДУЛЯ</w:t>
                  </w:r>
                </w:p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5738D" w:rsidRPr="005009DA" w:rsidRDefault="005009DA" w:rsidP="005009D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9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5738D" w:rsidRPr="006C219C" w:rsidTr="001830EA">
              <w:trPr>
                <w:trHeight w:val="313"/>
              </w:trPr>
              <w:tc>
                <w:tcPr>
                  <w:tcW w:w="8080" w:type="dxa"/>
                  <w:shd w:val="clear" w:color="auto" w:fill="auto"/>
                </w:tcPr>
                <w:p w:rsidR="00F5738D" w:rsidRPr="006C219C" w:rsidRDefault="00F5738D" w:rsidP="002D577C">
                  <w:pPr>
                    <w:pStyle w:val="1"/>
                    <w:ind w:firstLine="0"/>
                    <w:jc w:val="both"/>
                    <w:rPr>
                      <w:b w:val="0"/>
                      <w:caps/>
                      <w:sz w:val="24"/>
                      <w:szCs w:val="24"/>
                    </w:rPr>
                  </w:pPr>
                  <w:r w:rsidRPr="006C219C">
                    <w:rPr>
                      <w:b w:val="0"/>
                      <w:caps/>
                      <w:sz w:val="24"/>
                      <w:szCs w:val="24"/>
                    </w:rPr>
                    <w:t>3. СТРУКТУРА и  содержание профессионального модуля</w:t>
                  </w:r>
                </w:p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5738D" w:rsidRPr="005009DA" w:rsidRDefault="005009DA" w:rsidP="005009D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9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5738D" w:rsidRPr="006C219C" w:rsidTr="001830EA">
              <w:trPr>
                <w:trHeight w:val="364"/>
              </w:trPr>
              <w:tc>
                <w:tcPr>
                  <w:tcW w:w="8080" w:type="dxa"/>
                  <w:shd w:val="clear" w:color="auto" w:fill="auto"/>
                </w:tcPr>
                <w:p w:rsidR="00F5738D" w:rsidRPr="006C219C" w:rsidRDefault="00F5738D" w:rsidP="002D577C">
                  <w:pPr>
                    <w:pStyle w:val="1"/>
                    <w:ind w:firstLine="0"/>
                    <w:jc w:val="both"/>
                    <w:rPr>
                      <w:b w:val="0"/>
                      <w:caps/>
                      <w:sz w:val="24"/>
                      <w:szCs w:val="24"/>
                    </w:rPr>
                  </w:pPr>
                  <w:r w:rsidRPr="006C219C">
                    <w:rPr>
                      <w:b w:val="0"/>
                      <w:caps/>
                      <w:sz w:val="24"/>
                      <w:szCs w:val="24"/>
                    </w:rPr>
                    <w:t>4 условия реализации  ПРОФЕССИОНАЛЬНОГО МОДУЛЯ</w:t>
                  </w:r>
                </w:p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5738D" w:rsidRPr="005009DA" w:rsidRDefault="005009DA" w:rsidP="005009D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9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F5738D" w:rsidRPr="006C219C" w:rsidTr="001830EA">
              <w:trPr>
                <w:trHeight w:val="364"/>
              </w:trPr>
              <w:tc>
                <w:tcPr>
                  <w:tcW w:w="8080" w:type="dxa"/>
                  <w:shd w:val="clear" w:color="auto" w:fill="auto"/>
                </w:tcPr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6C219C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  <w:t>5. Контроль и оценка результатов освоения профессионального модуля (вида профессиональной деятельности</w:t>
                  </w:r>
                  <w:r w:rsidRPr="006C21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Pr="006C219C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F5738D" w:rsidRPr="006C219C" w:rsidRDefault="00F5738D" w:rsidP="002D577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5738D" w:rsidRPr="005009DA" w:rsidRDefault="005009DA" w:rsidP="005009D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9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F5738D" w:rsidRPr="006C219C" w:rsidRDefault="00F5738D" w:rsidP="002D577C">
            <w:pPr>
              <w:pStyle w:val="1"/>
              <w:ind w:firstLine="0"/>
              <w:rPr>
                <w:b w:val="0"/>
                <w:caps/>
                <w:sz w:val="24"/>
                <w:szCs w:val="24"/>
              </w:rPr>
            </w:pPr>
          </w:p>
          <w:p w:rsidR="00F5738D" w:rsidRPr="006C219C" w:rsidRDefault="00F5738D" w:rsidP="002D577C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F5738D" w:rsidRPr="006C219C" w:rsidRDefault="00F5738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38D" w:rsidRDefault="00F5738D"/>
    <w:p w:rsidR="00F5738D" w:rsidRDefault="00F5738D"/>
    <w:p w:rsidR="00F5738D" w:rsidRDefault="00F5738D"/>
    <w:p w:rsidR="00F5738D" w:rsidRDefault="00F5738D"/>
    <w:p w:rsidR="00F5738D" w:rsidRDefault="00F5738D"/>
    <w:p w:rsidR="006C219C" w:rsidRDefault="006C219C" w:rsidP="00F57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  <w:sectPr w:rsidR="006C219C" w:rsidSect="002F0538">
          <w:footerReference w:type="default" r:id="rId9"/>
          <w:footerReference w:type="first" r:id="rId10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5738D" w:rsidRPr="00FC2661" w:rsidRDefault="00F5738D" w:rsidP="00F57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</w:t>
      </w:r>
      <w:r w:rsidRPr="00FC266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рабочей </w:t>
      </w:r>
      <w:r w:rsidRPr="00FC2661">
        <w:rPr>
          <w:rFonts w:ascii="Times New Roman" w:hAnsi="Times New Roman" w:cs="Times New Roman"/>
          <w:b/>
          <w:caps/>
          <w:sz w:val="28"/>
          <w:szCs w:val="28"/>
        </w:rPr>
        <w:t xml:space="preserve">ПРОГРАММЫ </w:t>
      </w:r>
    </w:p>
    <w:p w:rsidR="00F5738D" w:rsidRPr="00FC2661" w:rsidRDefault="00F5738D" w:rsidP="00F57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2661"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F5738D" w:rsidRPr="006128DB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8D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Приготовление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холодных блюд и закусок</w:t>
      </w:r>
    </w:p>
    <w:p w:rsidR="00F5738D" w:rsidRPr="00FC2661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6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.1. Область применения рабочей</w:t>
      </w:r>
      <w:r w:rsidRPr="00FC266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201B2" w:rsidRPr="00040FDB" w:rsidRDefault="00F201B2" w:rsidP="00F201B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0FDB">
        <w:rPr>
          <w:rFonts w:ascii="Times New Roman" w:hAnsi="Times New Roman"/>
          <w:sz w:val="28"/>
          <w:szCs w:val="28"/>
        </w:rPr>
        <w:t>Рабочая программа профессионального модуля (далее рабочая программа) – является частью основной профессиональной образовательной программы в соответствии с ФГОС СПО по профессии 260807.01 Повар, кондитер и с учетом требований к минимуму содержания и уровню профессиональной подготовки  по профессии 16675 Повар в части освоения основного вида профессиональной деятельности (ВПД):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FDB">
        <w:rPr>
          <w:rFonts w:ascii="Times New Roman" w:hAnsi="Times New Roman" w:cs="Times New Roman"/>
          <w:b/>
          <w:sz w:val="28"/>
          <w:szCs w:val="28"/>
        </w:rPr>
        <w:t xml:space="preserve">Приготовление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холодных блюд и закусок </w:t>
      </w:r>
      <w:r w:rsidRPr="00040FDB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F5738D" w:rsidRPr="00F5738D" w:rsidRDefault="00F5738D" w:rsidP="00F5738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5738D">
        <w:rPr>
          <w:rFonts w:ascii="Times New Roman" w:hAnsi="Times New Roman" w:cs="Times New Roman"/>
          <w:sz w:val="28"/>
          <w:szCs w:val="28"/>
        </w:rPr>
        <w:t>ПК 6.1. Готовить бутерброды и гастрономические продукты порциями.</w:t>
      </w:r>
    </w:p>
    <w:p w:rsidR="00F5738D" w:rsidRPr="00F5738D" w:rsidRDefault="00F5738D" w:rsidP="00F5738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5738D">
        <w:rPr>
          <w:rFonts w:ascii="Times New Roman" w:hAnsi="Times New Roman" w:cs="Times New Roman"/>
          <w:sz w:val="28"/>
          <w:szCs w:val="28"/>
        </w:rPr>
        <w:t>ПК 6.2. Готовить и оформлять салаты.</w:t>
      </w:r>
    </w:p>
    <w:p w:rsidR="00F5738D" w:rsidRPr="00F5738D" w:rsidRDefault="00F5738D" w:rsidP="00F5738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5738D">
        <w:rPr>
          <w:rFonts w:ascii="Times New Roman" w:hAnsi="Times New Roman" w:cs="Times New Roman"/>
          <w:sz w:val="28"/>
          <w:szCs w:val="28"/>
        </w:rPr>
        <w:t>ПК 6.3. Готовить и оформлять простые холодные закуски.</w:t>
      </w:r>
    </w:p>
    <w:p w:rsidR="00F5738D" w:rsidRPr="00F201B2" w:rsidRDefault="00F5738D" w:rsidP="00F201B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5738D">
        <w:rPr>
          <w:rFonts w:ascii="Times New Roman" w:hAnsi="Times New Roman" w:cs="Times New Roman"/>
          <w:sz w:val="28"/>
          <w:szCs w:val="28"/>
        </w:rPr>
        <w:t>ПК</w:t>
      </w:r>
      <w:r w:rsidRPr="00F5738D">
        <w:rPr>
          <w:rFonts w:ascii="Times New Roman" w:hAnsi="Times New Roman" w:cs="Times New Roman"/>
        </w:rPr>
        <w:t> </w:t>
      </w:r>
      <w:r w:rsidRPr="00F5738D">
        <w:rPr>
          <w:rFonts w:ascii="Times New Roman" w:hAnsi="Times New Roman" w:cs="Times New Roman"/>
          <w:sz w:val="28"/>
          <w:szCs w:val="28"/>
        </w:rPr>
        <w:t>6.4. Готовить и оформлять простые холодные блюда.</w:t>
      </w:r>
    </w:p>
    <w:p w:rsidR="00F201B2" w:rsidRPr="00040FDB" w:rsidRDefault="00F5738D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1B2" w:rsidRPr="00040FDB">
        <w:rPr>
          <w:rFonts w:ascii="Times New Roman" w:hAnsi="Times New Roman" w:cs="Times New Roman"/>
          <w:sz w:val="28"/>
          <w:szCs w:val="28"/>
        </w:rPr>
        <w:t>Программа профессионального модуля может быть использована</w:t>
      </w:r>
      <w:r w:rsidR="00F201B2" w:rsidRPr="00040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1B2" w:rsidRPr="00040FDB">
        <w:rPr>
          <w:rFonts w:ascii="Times New Roman" w:hAnsi="Times New Roman" w:cs="Times New Roman"/>
          <w:sz w:val="28"/>
          <w:szCs w:val="28"/>
        </w:rPr>
        <w:t xml:space="preserve">в профессиональном образовании учащихся с отклонениями в развитии, для детей - инвалидов, но не ниже </w:t>
      </w:r>
      <w:r w:rsidR="00F201B2" w:rsidRPr="00040F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201B2" w:rsidRPr="00040FDB">
        <w:rPr>
          <w:rFonts w:ascii="Times New Roman" w:hAnsi="Times New Roman" w:cs="Times New Roman"/>
          <w:sz w:val="28"/>
          <w:szCs w:val="28"/>
        </w:rPr>
        <w:t xml:space="preserve"> группы здоровья, без получения среднего (полного) общего образования.</w:t>
      </w:r>
    </w:p>
    <w:p w:rsidR="00F201B2" w:rsidRDefault="00F201B2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61">
        <w:rPr>
          <w:rFonts w:ascii="Times New Roman" w:hAnsi="Times New Roman" w:cs="Times New Roman"/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F5738D" w:rsidRPr="00FC2661" w:rsidRDefault="00F201B2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661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C266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2661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F5738D" w:rsidRPr="00F5738D" w:rsidRDefault="00F5738D" w:rsidP="002F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38D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F5738D" w:rsidRPr="001C69B5" w:rsidRDefault="00F5738D" w:rsidP="001C69B5">
      <w:pPr>
        <w:pStyle w:val="a8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подготовки гастрономических продуктов;</w:t>
      </w:r>
    </w:p>
    <w:p w:rsidR="00F5738D" w:rsidRPr="001C69B5" w:rsidRDefault="00F5738D" w:rsidP="001C69B5">
      <w:pPr>
        <w:pStyle w:val="a8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приготовления и оформления холодных блюд и закусок;</w:t>
      </w:r>
    </w:p>
    <w:p w:rsidR="001C69B5" w:rsidRDefault="00F5738D" w:rsidP="00F201B2">
      <w:pPr>
        <w:spacing w:after="0"/>
        <w:ind w:firstLine="284"/>
        <w:rPr>
          <w:rFonts w:ascii="Times New Roman" w:hAnsi="Times New Roman" w:cs="Times New Roman"/>
        </w:rPr>
      </w:pPr>
      <w:r w:rsidRPr="00F5738D">
        <w:rPr>
          <w:rFonts w:ascii="Times New Roman" w:hAnsi="Times New Roman" w:cs="Times New Roman"/>
          <w:b/>
          <w:sz w:val="28"/>
          <w:szCs w:val="28"/>
        </w:rPr>
        <w:t>уметь:</w:t>
      </w:r>
      <w:r w:rsidRPr="00F5738D">
        <w:rPr>
          <w:rFonts w:ascii="Times New Roman" w:hAnsi="Times New Roman" w:cs="Times New Roman"/>
        </w:rPr>
        <w:t xml:space="preserve"> </w:t>
      </w:r>
    </w:p>
    <w:p w:rsidR="00F5738D" w:rsidRPr="001C69B5" w:rsidRDefault="00F5738D" w:rsidP="001C69B5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1C69B5">
        <w:rPr>
          <w:rFonts w:ascii="Times New Roman" w:hAnsi="Times New Roman" w:cs="Times New Roman"/>
          <w:sz w:val="28"/>
          <w:szCs w:val="28"/>
        </w:rPr>
        <w:lastRenderedPageBreak/>
        <w:t>проверять органолептическим способом качество гастрономических продуктов;</w:t>
      </w:r>
    </w:p>
    <w:p w:rsidR="00F5738D" w:rsidRPr="001C69B5" w:rsidRDefault="00F5738D" w:rsidP="001C69B5">
      <w:pPr>
        <w:pStyle w:val="a8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выбирать производственный инвентарь и оборудование для приготовления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использовать различные технологии приготовления и оформления холодных блюд и закусок;</w:t>
      </w:r>
    </w:p>
    <w:p w:rsidR="001C69B5" w:rsidRDefault="00F5738D" w:rsidP="001C69B5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оценивать качество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выбирать способы хранения с соблюдением температурного режима;</w:t>
      </w:r>
    </w:p>
    <w:p w:rsidR="001C69B5" w:rsidRDefault="00F5738D" w:rsidP="001C69B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8D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1C69B5">
        <w:rPr>
          <w:rFonts w:ascii="Times New Roman" w:hAnsi="Times New Roman" w:cs="Times New Roman"/>
          <w:sz w:val="28"/>
          <w:szCs w:val="28"/>
        </w:rPr>
        <w:t>классификацию, пищевую ценность, требования к качеству гастрономических продуктов, используемых для приготовления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правила выбора основных гастрономических продуктов и дополнительных ингредиентов к ним при приготовлении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последовательность выполнения технологических операций при подготовке сырья и приготовлении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правила проведения бракеража;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правила охлаждения и хранения холодных блюд и закусок, температурный режим хранения;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требования к качеству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способы сервировки и варианты оформления;</w:t>
      </w:r>
    </w:p>
    <w:p w:rsid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температуру подачи холодных блюд и закусок;</w:t>
      </w:r>
    </w:p>
    <w:p w:rsidR="00F5738D" w:rsidRPr="001C69B5" w:rsidRDefault="00F5738D" w:rsidP="001C69B5">
      <w:pPr>
        <w:pStyle w:val="a8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69B5">
        <w:rPr>
          <w:rFonts w:ascii="Times New Roman" w:hAnsi="Times New Roman" w:cs="Times New Roman"/>
          <w:sz w:val="28"/>
          <w:szCs w:val="28"/>
        </w:rPr>
        <w:t>виды необходимого технологического оборудования и производственного инвентаря, правила их безопасного использования</w:t>
      </w:r>
    </w:p>
    <w:p w:rsidR="00F201B2" w:rsidRPr="00F201B2" w:rsidRDefault="00F201B2" w:rsidP="00F2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38D" w:rsidRPr="00FC2661" w:rsidRDefault="00F201B2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738D" w:rsidRPr="00FC2661"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примерной программы профессионального модуля:</w:t>
      </w:r>
    </w:p>
    <w:p w:rsidR="00F5738D" w:rsidRPr="006128DB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28DB">
        <w:rPr>
          <w:rFonts w:ascii="Times New Roman" w:hAnsi="Times New Roman" w:cs="Times New Roman"/>
          <w:sz w:val="28"/>
          <w:szCs w:val="28"/>
        </w:rPr>
        <w:t>всего – 108 часов, в том числе:</w:t>
      </w:r>
    </w:p>
    <w:p w:rsidR="00F5738D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28DB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нагрузки: –36, в том числе: </w:t>
      </w:r>
    </w:p>
    <w:p w:rsidR="00F5738D" w:rsidRPr="006128DB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28DB">
        <w:rPr>
          <w:rFonts w:ascii="Times New Roman" w:hAnsi="Times New Roman" w:cs="Times New Roman"/>
          <w:sz w:val="28"/>
          <w:szCs w:val="28"/>
        </w:rPr>
        <w:t>лабораторно-практических работ - 24 часа;</w:t>
      </w:r>
    </w:p>
    <w:p w:rsidR="00F5738D" w:rsidRPr="006128DB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28DB">
        <w:rPr>
          <w:rFonts w:ascii="Times New Roman" w:hAnsi="Times New Roman" w:cs="Times New Roman"/>
          <w:sz w:val="28"/>
          <w:szCs w:val="28"/>
        </w:rPr>
        <w:t>учебной практики – 36 часов;</w:t>
      </w:r>
    </w:p>
    <w:p w:rsidR="00F5738D" w:rsidRPr="006128DB" w:rsidRDefault="00F5738D" w:rsidP="00F5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28DB">
        <w:rPr>
          <w:rFonts w:ascii="Times New Roman" w:hAnsi="Times New Roman" w:cs="Times New Roman"/>
          <w:sz w:val="28"/>
          <w:szCs w:val="28"/>
        </w:rPr>
        <w:t>производственной практики – 36 часов.</w:t>
      </w:r>
    </w:p>
    <w:p w:rsidR="00F5738D" w:rsidRDefault="00F5738D">
      <w:pPr>
        <w:rPr>
          <w:rFonts w:ascii="Times New Roman" w:hAnsi="Times New Roman" w:cs="Times New Roman"/>
        </w:rPr>
      </w:pPr>
    </w:p>
    <w:p w:rsidR="00F5738D" w:rsidRDefault="00F5738D">
      <w:pPr>
        <w:rPr>
          <w:rFonts w:ascii="Times New Roman" w:hAnsi="Times New Roman" w:cs="Times New Roman"/>
        </w:rPr>
      </w:pPr>
    </w:p>
    <w:p w:rsidR="006C219C" w:rsidRDefault="006C219C" w:rsidP="002F05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  <w:sectPr w:rsidR="006C219C" w:rsidSect="002F0538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5738D" w:rsidRPr="002F0538" w:rsidRDefault="00F5738D" w:rsidP="002F05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 w:rsidRPr="00387812">
        <w:rPr>
          <w:caps/>
        </w:rPr>
        <w:lastRenderedPageBreak/>
        <w:t xml:space="preserve">2. результаты освоения ПРОФЕССИОНАЛЬНОГО МОДУЛЯ </w:t>
      </w:r>
    </w:p>
    <w:p w:rsidR="00F5738D" w:rsidRPr="00F5738D" w:rsidRDefault="00F5738D" w:rsidP="00F57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C9B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1B2">
        <w:rPr>
          <w:rFonts w:ascii="Times New Roman" w:hAnsi="Times New Roman" w:cs="Times New Roman"/>
          <w:b/>
          <w:sz w:val="28"/>
          <w:szCs w:val="28"/>
        </w:rPr>
        <w:t xml:space="preserve">Приготовление </w:t>
      </w:r>
      <w:r w:rsidR="00BB5E08" w:rsidRPr="00F201B2">
        <w:rPr>
          <w:rFonts w:ascii="Times New Roman" w:hAnsi="Times New Roman" w:cs="Times New Roman"/>
          <w:b/>
          <w:sz w:val="28"/>
          <w:szCs w:val="28"/>
        </w:rPr>
        <w:t>холодных</w:t>
      </w:r>
      <w:r w:rsidRPr="00F201B2">
        <w:rPr>
          <w:rFonts w:ascii="Times New Roman" w:hAnsi="Times New Roman" w:cs="Times New Roman"/>
          <w:b/>
          <w:sz w:val="28"/>
          <w:szCs w:val="28"/>
        </w:rPr>
        <w:t xml:space="preserve"> блюд и </w:t>
      </w:r>
      <w:r w:rsidR="00BB5E08" w:rsidRPr="00F201B2">
        <w:rPr>
          <w:rFonts w:ascii="Times New Roman" w:hAnsi="Times New Roman" w:cs="Times New Roman"/>
          <w:b/>
          <w:sz w:val="28"/>
          <w:szCs w:val="28"/>
        </w:rPr>
        <w:t>закусок</w:t>
      </w:r>
      <w:proofErr w:type="gramStart"/>
      <w:r w:rsidRPr="00F20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1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6C9B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F5738D" w:rsidRPr="00F5738D" w:rsidTr="002D577C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738D" w:rsidRPr="00F5738D" w:rsidRDefault="00F5738D" w:rsidP="002D57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738D" w:rsidRPr="00F5738D" w:rsidRDefault="00F5738D" w:rsidP="002D57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5738D" w:rsidRPr="00F5738D" w:rsidTr="002F0538">
        <w:trPr>
          <w:trHeight w:val="427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ПК 6.1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Готовить бутерброды и гастрономические продукты порциями.</w:t>
            </w:r>
          </w:p>
        </w:tc>
      </w:tr>
      <w:tr w:rsidR="00F5738D" w:rsidRPr="00F5738D" w:rsidTr="00F5738D">
        <w:trPr>
          <w:trHeight w:val="423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ПК 6.2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Готовить и оформлять салаты.</w:t>
            </w:r>
          </w:p>
        </w:tc>
      </w:tr>
      <w:tr w:rsidR="00F5738D" w:rsidRPr="00F5738D" w:rsidTr="00F5738D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Готовить и оформлять простые холодные закуски</w:t>
            </w:r>
          </w:p>
        </w:tc>
      </w:tr>
      <w:tr w:rsidR="00F5738D" w:rsidRPr="00F5738D" w:rsidTr="002F0538">
        <w:trPr>
          <w:trHeight w:val="59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Готовить и оформлять простые холодные блюда.</w:t>
            </w:r>
          </w:p>
        </w:tc>
      </w:tr>
      <w:tr w:rsidR="00F5738D" w:rsidRPr="00F5738D" w:rsidTr="002F0538">
        <w:trPr>
          <w:trHeight w:val="742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38D" w:rsidRPr="00F5738D" w:rsidRDefault="00F5738D" w:rsidP="002D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F5738D" w:rsidRPr="00F5738D" w:rsidTr="002F0538">
        <w:trPr>
          <w:trHeight w:val="78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 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F5738D" w:rsidRPr="00F5738D" w:rsidTr="002F0538">
        <w:trPr>
          <w:trHeight w:val="139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0538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F5738D" w:rsidRPr="00F5738D" w:rsidTr="002D577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ОК.4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информации, необходимой для эффективного выполнения профессиональных задач </w:t>
            </w:r>
          </w:p>
        </w:tc>
      </w:tr>
      <w:tr w:rsidR="00F5738D" w:rsidRPr="00F5738D" w:rsidTr="002D577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информационно – коммуникационные технологии в профессиональной деятельности </w:t>
            </w:r>
          </w:p>
        </w:tc>
      </w:tr>
      <w:tr w:rsidR="00F5738D" w:rsidRPr="00F5738D" w:rsidTr="002D577C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команде, эффективно общаться с коллегами, руководством, клиентами </w:t>
            </w:r>
          </w:p>
        </w:tc>
      </w:tr>
      <w:tr w:rsidR="00F5738D" w:rsidRPr="00F5738D" w:rsidTr="002F0538">
        <w:trPr>
          <w:trHeight w:val="69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38D" w:rsidRPr="00F5738D" w:rsidRDefault="00F5738D" w:rsidP="002D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Готовить к работе производственное  помещение и поддерживать его санитарное состояние </w:t>
            </w:r>
          </w:p>
        </w:tc>
      </w:tr>
      <w:tr w:rsidR="00F5738D" w:rsidRPr="00F5738D" w:rsidTr="002F0538">
        <w:trPr>
          <w:trHeight w:val="28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>ОК.8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738D" w:rsidRPr="00F5738D" w:rsidRDefault="00F5738D" w:rsidP="002D577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8D">
              <w:rPr>
                <w:rFonts w:ascii="Times New Roman" w:hAnsi="Times New Roman" w:cs="Times New Roman"/>
                <w:sz w:val="28"/>
                <w:szCs w:val="28"/>
              </w:rPr>
              <w:t xml:space="preserve">Исполнять воинскую обязанность, в том числе с применением </w:t>
            </w:r>
            <w:r w:rsidRPr="002F0538">
              <w:rPr>
                <w:rFonts w:ascii="Times New Roman" w:hAnsi="Times New Roman" w:cs="Times New Roman"/>
                <w:sz w:val="28"/>
                <w:szCs w:val="28"/>
              </w:rPr>
              <w:t>полученных профессиональных знаний  (для юношей)</w:t>
            </w:r>
          </w:p>
        </w:tc>
      </w:tr>
    </w:tbl>
    <w:p w:rsidR="00355396" w:rsidRDefault="00355396">
      <w:pPr>
        <w:rPr>
          <w:rFonts w:ascii="Times New Roman" w:hAnsi="Times New Roman" w:cs="Times New Roman"/>
        </w:rPr>
        <w:sectPr w:rsidR="00355396" w:rsidSect="002F0538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355396" w:rsidRDefault="00355396" w:rsidP="0035539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СТРУКТУРА и ПРИМЕРНОЕ содержание учебной дисциплины</w:t>
      </w:r>
    </w:p>
    <w:p w:rsidR="00355396" w:rsidRDefault="00355396" w:rsidP="0035539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0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2"/>
        <w:gridCol w:w="3846"/>
        <w:gridCol w:w="1588"/>
        <w:gridCol w:w="1133"/>
        <w:gridCol w:w="1687"/>
        <w:gridCol w:w="99"/>
        <w:gridCol w:w="1770"/>
        <w:gridCol w:w="1208"/>
        <w:gridCol w:w="1929"/>
      </w:tblGrid>
      <w:tr w:rsidR="00B07DE5" w:rsidRPr="00866F2D" w:rsidTr="002D577C">
        <w:trPr>
          <w:trHeight w:val="435"/>
        </w:trPr>
        <w:tc>
          <w:tcPr>
            <w:tcW w:w="566" w:type="pct"/>
            <w:vMerge w:val="restar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Коды</w:t>
            </w:r>
            <w:r w:rsidRPr="002C6908">
              <w:rPr>
                <w:b/>
                <w:lang w:val="en-US"/>
              </w:rPr>
              <w:t xml:space="preserve"> </w:t>
            </w:r>
            <w:r w:rsidRPr="002C6908">
              <w:rPr>
                <w:b/>
              </w:rPr>
              <w:t>профессиональных</w:t>
            </w:r>
            <w:r w:rsidRPr="002C6908">
              <w:rPr>
                <w:b/>
                <w:lang w:val="en-US"/>
              </w:rPr>
              <w:t xml:space="preserve"> </w:t>
            </w:r>
            <w:r w:rsidRPr="002C6908">
              <w:rPr>
                <w:b/>
              </w:rPr>
              <w:t>компетенций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B07DE5" w:rsidRPr="002C6908" w:rsidRDefault="00B07DE5" w:rsidP="006C219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2C6908">
              <w:rPr>
                <w:b/>
                <w:iCs/>
              </w:rPr>
              <w:t>Всего часов</w:t>
            </w:r>
          </w:p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2C6908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568" w:type="pct"/>
            <w:gridSpan w:val="4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49" w:type="pct"/>
            <w:gridSpan w:val="2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2C6908">
              <w:rPr>
                <w:b/>
                <w:i/>
                <w:iCs/>
              </w:rPr>
              <w:t xml:space="preserve">Практика </w:t>
            </w:r>
          </w:p>
        </w:tc>
      </w:tr>
      <w:tr w:rsidR="00B07DE5" w:rsidRPr="00866F2D" w:rsidTr="002D577C">
        <w:trPr>
          <w:trHeight w:val="435"/>
        </w:trPr>
        <w:tc>
          <w:tcPr>
            <w:tcW w:w="566" w:type="pct"/>
            <w:vMerge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976" w:type="pct"/>
            <w:gridSpan w:val="3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2C6908">
              <w:rPr>
                <w:b/>
              </w:rPr>
              <w:t>обучающегося</w:t>
            </w:r>
            <w:proofErr w:type="gramEnd"/>
          </w:p>
        </w:tc>
        <w:tc>
          <w:tcPr>
            <w:tcW w:w="592" w:type="pct"/>
            <w:vMerge w:val="restar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 xml:space="preserve">Самостоятельная работа </w:t>
            </w:r>
            <w:proofErr w:type="gramStart"/>
            <w:r w:rsidRPr="002C6908">
              <w:rPr>
                <w:b/>
              </w:rPr>
              <w:t>обучающегося</w:t>
            </w:r>
            <w:proofErr w:type="gramEnd"/>
            <w:r w:rsidRPr="002C6908">
              <w:rPr>
                <w:b/>
              </w:rPr>
              <w:t xml:space="preserve">, </w:t>
            </w:r>
          </w:p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t>часов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Учебная,</w:t>
            </w:r>
          </w:p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t>часов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2C6908">
              <w:rPr>
                <w:b/>
                <w:i/>
                <w:iCs/>
              </w:rPr>
              <w:t>Производственная,</w:t>
            </w:r>
          </w:p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2C6908">
              <w:rPr>
                <w:i/>
                <w:iCs/>
              </w:rPr>
              <w:t>часов</w:t>
            </w:r>
          </w:p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2C6908">
              <w:rPr>
                <w:i/>
                <w:iCs/>
              </w:rPr>
              <w:t>(если предусмотрена рассредоточенная практика)</w:t>
            </w:r>
          </w:p>
        </w:tc>
      </w:tr>
      <w:tr w:rsidR="00B07DE5" w:rsidRPr="00866F2D" w:rsidTr="002D577C">
        <w:trPr>
          <w:trHeight w:val="390"/>
        </w:trPr>
        <w:tc>
          <w:tcPr>
            <w:tcW w:w="566" w:type="pct"/>
            <w:vMerge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Всего,</w:t>
            </w:r>
          </w:p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</w:pPr>
            <w:r w:rsidRPr="002C6908">
              <w:t>часов</w:t>
            </w:r>
          </w:p>
        </w:tc>
        <w:tc>
          <w:tcPr>
            <w:tcW w:w="597" w:type="pct"/>
            <w:gridSpan w:val="2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в т.ч. лабораторные работы и практические занятия,</w:t>
            </w:r>
          </w:p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t>часов</w:t>
            </w:r>
          </w:p>
        </w:tc>
        <w:tc>
          <w:tcPr>
            <w:tcW w:w="592" w:type="pct"/>
            <w:vMerge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645" w:type="pct"/>
            <w:vMerge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</w:tr>
      <w:tr w:rsidR="00B07DE5" w:rsidRPr="00866F2D" w:rsidTr="002D577C">
        <w:tc>
          <w:tcPr>
            <w:tcW w:w="566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6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1" w:type="pc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3</w:t>
            </w:r>
          </w:p>
        </w:tc>
        <w:tc>
          <w:tcPr>
            <w:tcW w:w="379" w:type="pc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4</w:t>
            </w:r>
          </w:p>
        </w:tc>
        <w:tc>
          <w:tcPr>
            <w:tcW w:w="597" w:type="pct"/>
            <w:gridSpan w:val="2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C6908">
              <w:rPr>
                <w:b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7</w:t>
            </w:r>
          </w:p>
        </w:tc>
        <w:tc>
          <w:tcPr>
            <w:tcW w:w="645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2C6908">
              <w:rPr>
                <w:b/>
                <w:i/>
                <w:iCs/>
              </w:rPr>
              <w:t>-</w:t>
            </w:r>
          </w:p>
        </w:tc>
      </w:tr>
      <w:tr w:rsidR="00B07DE5" w:rsidRPr="00866F2D" w:rsidTr="002D577C">
        <w:tc>
          <w:tcPr>
            <w:tcW w:w="566" w:type="pct"/>
            <w:vMerge w:val="restar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908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E5" w:rsidRPr="002C6908" w:rsidRDefault="00B07DE5" w:rsidP="00B0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B07DE5" w:rsidRPr="005009DA" w:rsidRDefault="00B07DE5" w:rsidP="005009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="005009DA"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приготовления и оформления бутербродов и салатов. 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1" w:type="pct"/>
            <w:shd w:val="clear" w:color="auto" w:fill="auto"/>
          </w:tcPr>
          <w:p w:rsidR="00B07DE5" w:rsidRPr="002C6908" w:rsidRDefault="00780679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" w:type="pct"/>
            <w:shd w:val="clear" w:color="auto" w:fill="auto"/>
          </w:tcPr>
          <w:p w:rsidR="00B07DE5" w:rsidRPr="00D2286A" w:rsidRDefault="00780679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7" w:type="pct"/>
            <w:gridSpan w:val="2"/>
            <w:shd w:val="clear" w:color="auto" w:fill="auto"/>
          </w:tcPr>
          <w:p w:rsidR="00B07DE5" w:rsidRPr="00D2286A" w:rsidRDefault="00780679" w:rsidP="00B07DE5">
            <w:pPr>
              <w:pStyle w:val="2"/>
              <w:widowControl w:val="0"/>
              <w:ind w:left="0" w:firstLine="0"/>
              <w:jc w:val="center"/>
            </w:pPr>
            <w:r>
              <w:t>14</w:t>
            </w:r>
          </w:p>
        </w:tc>
        <w:tc>
          <w:tcPr>
            <w:tcW w:w="592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B07DE5" w:rsidRPr="002C6908" w:rsidRDefault="00B07DE5" w:rsidP="002D577C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45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24</w:t>
            </w:r>
          </w:p>
        </w:tc>
      </w:tr>
      <w:tr w:rsidR="00B07DE5" w:rsidRPr="00866F2D" w:rsidTr="002D577C">
        <w:trPr>
          <w:trHeight w:val="680"/>
        </w:trPr>
        <w:tc>
          <w:tcPr>
            <w:tcW w:w="566" w:type="pct"/>
            <w:vMerge/>
            <w:shd w:val="clear" w:color="auto" w:fill="auto"/>
          </w:tcPr>
          <w:p w:rsidR="00B07DE5" w:rsidRPr="002C6908" w:rsidRDefault="00B07DE5" w:rsidP="002D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B07DE5" w:rsidRPr="005009DA" w:rsidRDefault="005009DA" w:rsidP="005009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Технология приготовления и оформления холодных блюд и закусок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1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" w:type="pct"/>
            <w:shd w:val="clear" w:color="auto" w:fill="auto"/>
          </w:tcPr>
          <w:p w:rsidR="00B07DE5" w:rsidRPr="00D2286A" w:rsidRDefault="00780679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  <w:gridSpan w:val="2"/>
            <w:shd w:val="clear" w:color="auto" w:fill="auto"/>
          </w:tcPr>
          <w:p w:rsidR="00B07DE5" w:rsidRPr="00D2286A" w:rsidRDefault="00780679" w:rsidP="002D577C">
            <w:pPr>
              <w:pStyle w:val="2"/>
              <w:widowControl w:val="0"/>
              <w:ind w:left="0" w:firstLine="0"/>
              <w:jc w:val="center"/>
            </w:pPr>
            <w:r>
              <w:t>10</w:t>
            </w:r>
          </w:p>
        </w:tc>
        <w:tc>
          <w:tcPr>
            <w:tcW w:w="592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C6908">
              <w:rPr>
                <w:b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5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12</w:t>
            </w:r>
          </w:p>
        </w:tc>
      </w:tr>
      <w:tr w:rsidR="00B07DE5" w:rsidRPr="002C6908" w:rsidTr="00474A9B">
        <w:tc>
          <w:tcPr>
            <w:tcW w:w="566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286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rPr>
                <w:b/>
              </w:rPr>
            </w:pPr>
            <w:r w:rsidRPr="002C6908">
              <w:rPr>
                <w:b/>
              </w:rPr>
              <w:t>Производственная практика</w:t>
            </w:r>
            <w:r w:rsidRPr="002C6908">
              <w:t>, часов</w:t>
            </w:r>
            <w:r w:rsidRPr="002C6908">
              <w:rPr>
                <w:b/>
              </w:rPr>
              <w:t xml:space="preserve"> </w:t>
            </w:r>
          </w:p>
          <w:p w:rsidR="00B07DE5" w:rsidRPr="002C6908" w:rsidRDefault="00B07DE5" w:rsidP="002D577C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531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972" w:type="pct"/>
            <w:gridSpan w:val="5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B07DE5" w:rsidRPr="002C6908" w:rsidTr="002D577C">
        <w:tc>
          <w:tcPr>
            <w:tcW w:w="566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286" w:type="pct"/>
            <w:shd w:val="clear" w:color="auto" w:fill="auto"/>
          </w:tcPr>
          <w:p w:rsidR="00B07DE5" w:rsidRPr="002C6908" w:rsidRDefault="00B07DE5" w:rsidP="002D577C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2C6908">
              <w:rPr>
                <w:b/>
                <w:i/>
                <w:iCs/>
              </w:rPr>
              <w:t>Всего:</w:t>
            </w:r>
          </w:p>
        </w:tc>
        <w:tc>
          <w:tcPr>
            <w:tcW w:w="531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379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2C6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C69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24</w:t>
            </w:r>
          </w:p>
        </w:tc>
        <w:tc>
          <w:tcPr>
            <w:tcW w:w="625" w:type="pct"/>
            <w:gridSpan w:val="2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645" w:type="pct"/>
            <w:shd w:val="clear" w:color="auto" w:fill="auto"/>
          </w:tcPr>
          <w:p w:rsidR="00B07DE5" w:rsidRPr="002C6908" w:rsidRDefault="00B07DE5" w:rsidP="002D57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C6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</w:t>
            </w:r>
          </w:p>
        </w:tc>
      </w:tr>
    </w:tbl>
    <w:p w:rsidR="006C219C" w:rsidRDefault="006C219C" w:rsidP="00A97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caps/>
        </w:rPr>
      </w:pPr>
    </w:p>
    <w:p w:rsidR="00EC23ED" w:rsidRPr="005009DA" w:rsidRDefault="006C219C" w:rsidP="005009DA">
      <w:pPr>
        <w:shd w:val="clear" w:color="auto" w:fill="FFFFFF"/>
        <w:rPr>
          <w:rFonts w:ascii="Georgia" w:eastAsia="Times New Roman" w:hAnsi="Georgia" w:cs="Times New Roman"/>
          <w:color w:val="555555"/>
          <w:shd w:val="clear" w:color="auto" w:fill="FFFFFF"/>
        </w:rPr>
      </w:pPr>
      <w:r>
        <w:rPr>
          <w:caps/>
        </w:rPr>
        <w:br w:type="page"/>
      </w:r>
    </w:p>
    <w:p w:rsidR="00B42A28" w:rsidRPr="0008361F" w:rsidRDefault="00A977C5" w:rsidP="00FD21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</w:pPr>
      <w:r w:rsidRPr="004B53D4">
        <w:rPr>
          <w:caps/>
        </w:rPr>
        <w:lastRenderedPageBreak/>
        <w:t xml:space="preserve">3.2. </w:t>
      </w:r>
      <w:r w:rsidRPr="004B53D4">
        <w:t xml:space="preserve">Содержание </w:t>
      </w:r>
      <w:proofErr w:type="gramStart"/>
      <w:r w:rsidRPr="004B53D4">
        <w:t>обучения  по</w:t>
      </w:r>
      <w:proofErr w:type="gramEnd"/>
      <w:r w:rsidRPr="004B53D4">
        <w:t xml:space="preserve"> профессиональному модулю (ПМ)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7"/>
        <w:gridCol w:w="8423"/>
        <w:gridCol w:w="1440"/>
        <w:gridCol w:w="1440"/>
      </w:tblGrid>
      <w:tr w:rsidR="00A977C5" w:rsidRPr="00712878" w:rsidTr="003216E0">
        <w:tc>
          <w:tcPr>
            <w:tcW w:w="3167" w:type="dxa"/>
          </w:tcPr>
          <w:p w:rsidR="00A977C5" w:rsidRPr="00712878" w:rsidRDefault="00A977C5" w:rsidP="006C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23" w:type="dxa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2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</w:t>
            </w:r>
            <w:r w:rsidRPr="007128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40" w:type="dxa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977C5" w:rsidRPr="00712878" w:rsidTr="003216E0">
        <w:tc>
          <w:tcPr>
            <w:tcW w:w="3167" w:type="dxa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8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3" w:type="dxa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977C5" w:rsidRPr="00712878" w:rsidRDefault="00A977C5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09DA" w:rsidRPr="00712878" w:rsidTr="003216E0">
        <w:tc>
          <w:tcPr>
            <w:tcW w:w="3167" w:type="dxa"/>
          </w:tcPr>
          <w:p w:rsidR="005009DA" w:rsidRPr="005009DA" w:rsidRDefault="005009DA" w:rsidP="00500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МДК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06.0</w:t>
            </w: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Технология приготовления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оформления холодных блюд и закусок</w:t>
            </w:r>
          </w:p>
        </w:tc>
        <w:tc>
          <w:tcPr>
            <w:tcW w:w="8423" w:type="dxa"/>
          </w:tcPr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ED" w:rsidRPr="00712878" w:rsidTr="003216E0">
        <w:tc>
          <w:tcPr>
            <w:tcW w:w="3167" w:type="dxa"/>
          </w:tcPr>
          <w:p w:rsidR="005009DA" w:rsidRPr="005009DA" w:rsidRDefault="005009DA" w:rsidP="005009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Технология приготовления и оформления бутербродов и салатов</w:t>
            </w:r>
            <w:r w:rsidR="00EC23ED" w:rsidRPr="00EC23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Содержание:</w:t>
            </w:r>
          </w:p>
          <w:p w:rsidR="00EC23ED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холодных блюд в питании.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09DA">
              <w:rPr>
                <w:rFonts w:ascii="Georgia" w:eastAsia="Times New Roman" w:hAnsi="Georgia" w:cs="Times New Roman"/>
                <w:shd w:val="clear" w:color="auto" w:fill="FFFFFF"/>
              </w:rPr>
              <w:t>Подготовка гастрономических продуктов</w:t>
            </w:r>
            <w:r>
              <w:rPr>
                <w:rFonts w:ascii="Georgia" w:eastAsia="Times New Roman" w:hAnsi="Georgia" w:cs="Times New Roman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сервировки и варианты оформления. Требования к качеству, хранение, температура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Ассортимент, формы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бутербродов. Салаты и винегреты.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 при приготовлении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салатов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, необходимый инвентарь, оборудование,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их безопасное использование.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хранение, температура подачи. Правила проведения бракеража готовых закусок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8F469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</w:tcPr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DA" w:rsidRPr="00712878" w:rsidTr="003216E0">
        <w:tc>
          <w:tcPr>
            <w:tcW w:w="3167" w:type="dxa"/>
          </w:tcPr>
          <w:p w:rsidR="005009DA" w:rsidRPr="005009DA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1.1 Подготовка гастрономических продуктов</w:t>
            </w:r>
            <w:r w:rsidRPr="00500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холодных блюд в питании.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пищевая ценность, требования к качеству гастрономических продуктов, используемых для приготовления холодных блюд и закусок.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 Подготовка гастрономических продуктов для холодных блюд.</w:t>
            </w:r>
          </w:p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Проверка органолептическим способом качества гастрономических продуктов (овощей и грибов, рыбы, нерыбных продуктов моря, мяса, мясопродуктов и субпродуктов  и др.).</w:t>
            </w:r>
          </w:p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технологических операций при подготовке сырья и приготовления холодных  блюд и закусок.</w:t>
            </w:r>
          </w:p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гастрономических продуктов и дополнительных ингредиентов к ним при приготовлении холодных блюд и закусок с учетом вкусовых каче</w:t>
            </w:r>
            <w:proofErr w:type="gramStart"/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ств  пр</w:t>
            </w:r>
            <w:proofErr w:type="gramEnd"/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одуктов.</w:t>
            </w:r>
            <w: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Правила проведения бракеража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3ED" w:rsidRPr="00712878" w:rsidTr="003216E0">
        <w:tc>
          <w:tcPr>
            <w:tcW w:w="3167" w:type="dxa"/>
          </w:tcPr>
          <w:p w:rsidR="00EC23ED" w:rsidRPr="00712878" w:rsidRDefault="00EC23ED" w:rsidP="005009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</w:t>
            </w:r>
            <w:r w:rsidR="005009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5009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5009DA" w:rsidRPr="005009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Приготовление бутербродов и гастрономических </w:t>
            </w:r>
            <w:r w:rsidR="005009DA" w:rsidRPr="005009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продуктов порциями</w:t>
            </w:r>
            <w:r w:rsidR="005009DA">
              <w:rPr>
                <w:rStyle w:val="apple-converted-space"/>
                <w:rFonts w:ascii="Georgia" w:hAnsi="Georgia"/>
                <w:color w:val="555555"/>
                <w:shd w:val="clear" w:color="auto" w:fill="FFFFFF"/>
              </w:rPr>
              <w:t> </w:t>
            </w:r>
            <w:r w:rsidR="005009DA"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Нарезка гастрономических продуктов порциями.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гастрономических продуктов и дополнительных ингредиентов.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нология приготовления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Виды и правила приготовления бутербродов.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выполнения технологических операций при приготовлении бутербродов.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бутербродов и гастрономических  продуктов.</w:t>
            </w:r>
          </w:p>
          <w:p w:rsidR="00EC23ED" w:rsidRPr="00712878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Способы сервировки и варианты оформления. Требования к качеству, хранение, температура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Подготовка сырья, нарезка продуктов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отовления различных видов бутербродов.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приготовлении бутербродов, необходимый инвентарь, оборудование,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их безопасное использование.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Показатели качества, сроки хранения бутербродов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проведения бракеража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C23ED" w:rsidRPr="00712878" w:rsidTr="003216E0">
        <w:tc>
          <w:tcPr>
            <w:tcW w:w="3167" w:type="dxa"/>
          </w:tcPr>
          <w:p w:rsidR="00EC23ED" w:rsidRPr="00712878" w:rsidRDefault="00EC23ED" w:rsidP="00500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1.3. </w:t>
            </w:r>
            <w:r w:rsidR="005009DA"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Технология приготовления </w:t>
            </w:r>
            <w:r w:rsidR="005009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салатов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и правила приготовления салатов из сырых и вареных овощей и других продуктов. Правила выбора основных гастрономических продуктов и дополнительных ингредиентов.</w:t>
            </w:r>
          </w:p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технологических операций при приготовлении салатов. Использование различных технологий приготовления и оформления салатов.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Способы сервировки и варианты оформления.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 при приготовлении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салатов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, необходимый инвентарь, оборудование,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их безопасное использование. </w:t>
            </w:r>
          </w:p>
          <w:p w:rsidR="00EC23ED" w:rsidRPr="00441806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хранение, температура подачи. Правила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бракеража.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3ED" w:rsidRPr="00712878" w:rsidTr="003216E0">
        <w:tc>
          <w:tcPr>
            <w:tcW w:w="3167" w:type="dxa"/>
          </w:tcPr>
          <w:p w:rsidR="00EC23ED" w:rsidRPr="00712878" w:rsidRDefault="005009DA" w:rsidP="00500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1.4</w:t>
            </w:r>
            <w:r w:rsidR="00EC23ED"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Винегреты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правила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винегретов</w:t>
            </w:r>
            <w:proofErr w:type="gramStart"/>
            <w:r w:rsidRPr="0050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  <w:p w:rsidR="005009DA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технологических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ераций при приготовлении винегретов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. Использование различных технологий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иготовления и оформления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Способы сервировки и варианты оформления.</w:t>
            </w:r>
          </w:p>
          <w:p w:rsidR="005009DA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хранение, температура подачи.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 при приготовлении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винегретов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, необходимый инвентарь, оборудование,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их безопасное использование. </w:t>
            </w:r>
          </w:p>
          <w:p w:rsidR="00EC23ED" w:rsidRPr="005009DA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хранение, температура подачи. Правила проведения бракеража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EC23ED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3ED" w:rsidRPr="00712878" w:rsidTr="003216E0">
        <w:tc>
          <w:tcPr>
            <w:tcW w:w="11590" w:type="dxa"/>
            <w:gridSpan w:val="2"/>
          </w:tcPr>
          <w:p w:rsidR="00EC23ED" w:rsidRPr="00712878" w:rsidRDefault="00EC23ED" w:rsidP="006C21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занятия:</w:t>
            </w:r>
          </w:p>
          <w:p w:rsidR="00EC23ED" w:rsidRPr="00441806" w:rsidRDefault="005009DA" w:rsidP="006C219C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C23ED" w:rsidRPr="00441806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приготовления блюд.</w:t>
            </w:r>
          </w:p>
          <w:p w:rsidR="00EC23ED" w:rsidRPr="00441806" w:rsidRDefault="005009DA" w:rsidP="005009DA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23ED"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Расчет  используемого сырья и составление технологических карт </w:t>
            </w:r>
          </w:p>
        </w:tc>
        <w:tc>
          <w:tcPr>
            <w:tcW w:w="1440" w:type="dxa"/>
          </w:tcPr>
          <w:p w:rsidR="00EC23ED" w:rsidRPr="005009DA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5009DA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23ED" w:rsidRPr="005009DA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3ED" w:rsidRPr="00712878" w:rsidTr="003216E0">
        <w:tc>
          <w:tcPr>
            <w:tcW w:w="11590" w:type="dxa"/>
            <w:gridSpan w:val="2"/>
          </w:tcPr>
          <w:p w:rsidR="00EC23ED" w:rsidRPr="00712878" w:rsidRDefault="00EC23ED" w:rsidP="006C21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7128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работы:</w:t>
            </w:r>
          </w:p>
          <w:p w:rsidR="00EC23ED" w:rsidRPr="00B42A28" w:rsidRDefault="005009DA" w:rsidP="00B42A28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EC23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Приготовление салатов из сырых </w:t>
            </w:r>
            <w:r w:rsidR="00EC23ED" w:rsidRPr="00B42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овощей</w:t>
            </w:r>
            <w:r w:rsidR="00EC23ED" w:rsidRPr="00B42A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23ED" w:rsidRPr="005009DA" w:rsidRDefault="005009DA" w:rsidP="00B42A28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EC23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Приготовление салатов из  </w:t>
            </w:r>
            <w:r w:rsidR="00EC23ED" w:rsidRPr="00B42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вареных овощей</w:t>
            </w:r>
            <w:r w:rsidR="00EC23ED" w:rsidRPr="00B42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9DA" w:rsidRPr="00B42A28" w:rsidRDefault="005009DA" w:rsidP="00B42A28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Приготовление бутербродов.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ED" w:rsidRPr="005009DA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C23ED" w:rsidRPr="005009DA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C23ED" w:rsidRPr="00712878" w:rsidRDefault="00EC23ED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DA" w:rsidRPr="00712878" w:rsidTr="003216E0">
        <w:tc>
          <w:tcPr>
            <w:tcW w:w="11590" w:type="dxa"/>
            <w:gridSpan w:val="2"/>
          </w:tcPr>
          <w:p w:rsidR="005009DA" w:rsidRPr="00441806" w:rsidRDefault="005009DA" w:rsidP="00321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418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5009DA" w:rsidRPr="00441806" w:rsidRDefault="005009DA" w:rsidP="003216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418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tbl>
            <w:tblPr>
              <w:tblStyle w:val="af0"/>
              <w:tblW w:w="1006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065"/>
            </w:tblGrid>
            <w:tr w:rsidR="005009DA" w:rsidRPr="00347E78" w:rsidTr="003216E0">
              <w:tc>
                <w:tcPr>
                  <w:tcW w:w="10065" w:type="dxa"/>
                </w:tcPr>
                <w:p w:rsidR="005009DA" w:rsidRPr="00504416" w:rsidRDefault="005009DA" w:rsidP="003216E0">
                  <w:pPr>
                    <w:pStyle w:val="a8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Приготовление салатов из сырых овощей «Салат  из моркови, капусты»</w:t>
                  </w:r>
                </w:p>
              </w:tc>
            </w:tr>
            <w:tr w:rsidR="005009DA" w:rsidRPr="00347E78" w:rsidTr="003216E0">
              <w:tc>
                <w:tcPr>
                  <w:tcW w:w="10065" w:type="dxa"/>
                </w:tcPr>
                <w:p w:rsidR="005009DA" w:rsidRPr="005009DA" w:rsidRDefault="005009DA" w:rsidP="003216E0">
                  <w:pPr>
                    <w:pStyle w:val="a8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Приготовление салатов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вареных овощей «салат «Столичный».</w:t>
                  </w:r>
                </w:p>
                <w:p w:rsidR="005009DA" w:rsidRPr="00504416" w:rsidRDefault="005009DA" w:rsidP="003216E0">
                  <w:pPr>
                    <w:pStyle w:val="a8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Приготовление  </w:t>
                  </w: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салатов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вареных овощей </w:t>
                  </w: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</w:t>
                  </w: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инегрет»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009DA" w:rsidRPr="00347E78" w:rsidTr="003216E0">
              <w:tc>
                <w:tcPr>
                  <w:tcW w:w="10065" w:type="dxa"/>
                </w:tcPr>
                <w:p w:rsidR="005009DA" w:rsidRPr="00504416" w:rsidRDefault="005009DA" w:rsidP="003216E0">
                  <w:pPr>
                    <w:pStyle w:val="a8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504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Приготовление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открытых, закрытых, закусочных бутербродов.</w:t>
                  </w:r>
                </w:p>
              </w:tc>
            </w:tr>
          </w:tbl>
          <w:p w:rsidR="005009DA" w:rsidRPr="00712878" w:rsidRDefault="005009DA" w:rsidP="0032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009DA" w:rsidRPr="005009DA" w:rsidRDefault="005009DA" w:rsidP="00321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321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5009DA" w:rsidRDefault="005009DA" w:rsidP="00500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DA" w:rsidRPr="00712878" w:rsidTr="003216E0">
        <w:tc>
          <w:tcPr>
            <w:tcW w:w="3167" w:type="dxa"/>
          </w:tcPr>
          <w:p w:rsidR="005009DA" w:rsidRPr="008F4698" w:rsidRDefault="005009DA" w:rsidP="00500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Технология приготовления и оформления холодных блюд и закусок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423" w:type="dxa"/>
          </w:tcPr>
          <w:p w:rsidR="005009DA" w:rsidRPr="00441806" w:rsidRDefault="005009DA" w:rsidP="00500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Значение холодных 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закусок</w:t>
            </w:r>
            <w:r w:rsidRPr="005009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питании.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Ассортимент холодных блюд из овощей, яиц, 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рыбных, мясных блюд.</w:t>
            </w:r>
          </w:p>
          <w:p w:rsidR="005009DA" w:rsidRPr="00441806" w:rsidRDefault="005009DA" w:rsidP="00500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подготовки, нарезки продуктов для приготовления холодных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блюд.</w:t>
            </w:r>
          </w:p>
          <w:p w:rsidR="005009DA" w:rsidRPr="00441806" w:rsidRDefault="005009DA" w:rsidP="00500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рабочего места, виды инвентаря, оборудования, посуды и правила их безопасного использования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холодных блюд.</w:t>
            </w:r>
          </w:p>
          <w:p w:rsidR="005009DA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холодных блюд.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приготовления, правила оформления, подачи основных холодных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 холодных блюд. Сроки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проведения бракеража готовых закусок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DA" w:rsidRPr="00712878" w:rsidTr="003216E0">
        <w:tc>
          <w:tcPr>
            <w:tcW w:w="3167" w:type="dxa"/>
          </w:tcPr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Технология приготовления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холодных закусок из овощей, яиц и грибов</w:t>
            </w:r>
          </w:p>
        </w:tc>
        <w:tc>
          <w:tcPr>
            <w:tcW w:w="8423" w:type="dxa"/>
          </w:tcPr>
          <w:p w:rsidR="005009DA" w:rsidRPr="00D70CB9" w:rsidRDefault="005009DA" w:rsidP="005009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Ассортимент холодных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овощей, яиц, грибов.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подготовки, нарезки продуктов для приготовления холодных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 из овощей, яиц, грибов;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рабочего места, виды инвентаря, оборудования, посуды и правила их безопасного использования для приготовления холодных блюд из овощей, яиц, грибов;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 холодных блюд из овощей, яиц,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грибов.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приготовления, правила оформления, подачи основных холодных блюд из овощей, грибов, яиц.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проведения бракеража готовых закусок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 холодных блюд. Сроки хранения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09DA" w:rsidRPr="00712878" w:rsidTr="003216E0">
        <w:tc>
          <w:tcPr>
            <w:tcW w:w="3167" w:type="dxa"/>
          </w:tcPr>
          <w:p w:rsidR="005009DA" w:rsidRPr="005009DA" w:rsidRDefault="005009DA" w:rsidP="00500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09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Технология 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приготовление, реализация и оценка качества холодных рыбных блюд и закусок</w:t>
            </w:r>
          </w:p>
        </w:tc>
        <w:tc>
          <w:tcPr>
            <w:tcW w:w="8423" w:type="dxa"/>
          </w:tcPr>
          <w:p w:rsidR="005009DA" w:rsidRDefault="005009DA" w:rsidP="00500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 холодных блюд из рыбы;</w:t>
            </w:r>
          </w:p>
          <w:p w:rsidR="005009DA" w:rsidRPr="00780679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подготовки, нарезки продуктов для приготовления холодных блюд из рыбы. </w:t>
            </w:r>
            <w:r w:rsidRPr="0071287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рабочего места, виды инвентаря, оборудования, посуды и правила их безопасного использования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холодных рыбных блюд. </w:t>
            </w:r>
            <w:r w:rsidRPr="0071287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холодных рыбных блюд.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приготовления, правила оформления, подачи основных холодных рыбных блюд.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 холодных блюд. Сроки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4102E3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Pr="00712878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09DA" w:rsidRPr="00712878" w:rsidTr="003216E0">
        <w:tc>
          <w:tcPr>
            <w:tcW w:w="3167" w:type="dxa"/>
          </w:tcPr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.Технология приготовление, реализация и оценка </w:t>
            </w:r>
            <w:r w:rsidRPr="00500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качества мясных блюд и закусок.</w:t>
            </w:r>
          </w:p>
        </w:tc>
        <w:tc>
          <w:tcPr>
            <w:tcW w:w="8423" w:type="dxa"/>
          </w:tcPr>
          <w:p w:rsidR="005009DA" w:rsidRPr="005009DA" w:rsidRDefault="005009DA" w:rsidP="005009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 холодных блюд из мяса,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птицы. Правила подготовки, нарезки продуктов для приготовления холодных блюд из мяса. Правила подготовки, продуктов для приготовления холодных блюд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птицы. </w:t>
            </w:r>
            <w:r w:rsidRPr="00712878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71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рабочего места, виды инвентаря, оборудования, посуды и правила их безопасного использования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мясных блюд. </w:t>
            </w:r>
            <w:r w:rsidRPr="0071287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холодных мясных блюд;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приготовления, правила оформления, подачи основных холодных мясны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441806">
              <w:rPr>
                <w:rFonts w:ascii="Times New Roman" w:hAnsi="Times New Roman" w:cs="Times New Roman"/>
                <w:sz w:val="24"/>
                <w:szCs w:val="24"/>
              </w:rPr>
              <w:t xml:space="preserve"> блюд.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проведения бракеража готовых закусок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9D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 холодных блюд. Сроки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009DA" w:rsidRPr="00992234" w:rsidTr="003216E0">
        <w:trPr>
          <w:trHeight w:val="736"/>
        </w:trPr>
        <w:tc>
          <w:tcPr>
            <w:tcW w:w="11590" w:type="dxa"/>
            <w:gridSpan w:val="2"/>
          </w:tcPr>
          <w:p w:rsidR="005009DA" w:rsidRPr="00D8400B" w:rsidRDefault="005009DA" w:rsidP="006C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Практические занятия:</w:t>
            </w:r>
          </w:p>
          <w:p w:rsidR="005009DA" w:rsidRPr="00D8400B" w:rsidRDefault="005009DA" w:rsidP="006C219C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закусок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9DA" w:rsidRPr="00B42A28" w:rsidRDefault="005009DA" w:rsidP="005009DA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 xml:space="preserve">Расчет  используемого сырья и составление технологических карт </w:t>
            </w:r>
          </w:p>
        </w:tc>
        <w:tc>
          <w:tcPr>
            <w:tcW w:w="1440" w:type="dxa"/>
          </w:tcPr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9DA">
              <w:rPr>
                <w:rFonts w:ascii="Times New Roman" w:hAnsi="Times New Roman" w:cs="Times New Roman"/>
              </w:rPr>
              <w:t>2</w:t>
            </w:r>
          </w:p>
          <w:p w:rsidR="005009DA" w:rsidRPr="005009DA" w:rsidRDefault="005009DA" w:rsidP="00B42A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992234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09DA" w:rsidRPr="00992234" w:rsidTr="003216E0">
        <w:trPr>
          <w:trHeight w:val="352"/>
        </w:trPr>
        <w:tc>
          <w:tcPr>
            <w:tcW w:w="11590" w:type="dxa"/>
            <w:gridSpan w:val="2"/>
          </w:tcPr>
          <w:p w:rsidR="005009DA" w:rsidRPr="00D8400B" w:rsidRDefault="005009DA" w:rsidP="00EC23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5009DA" w:rsidRPr="00D8400B" w:rsidRDefault="005009DA" w:rsidP="00EC23ED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закусок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9DA" w:rsidRPr="00D8400B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 xml:space="preserve">Расчет  используемого сырья и составление технологических карт </w:t>
            </w:r>
          </w:p>
        </w:tc>
        <w:tc>
          <w:tcPr>
            <w:tcW w:w="1440" w:type="dxa"/>
          </w:tcPr>
          <w:p w:rsidR="005009DA" w:rsidRPr="005009DA" w:rsidRDefault="005009DA" w:rsidP="00500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5009DA" w:rsidRDefault="005009DA" w:rsidP="00500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9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009DA" w:rsidRPr="00992234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9DA" w:rsidRPr="00992234" w:rsidTr="003216E0">
        <w:tc>
          <w:tcPr>
            <w:tcW w:w="11590" w:type="dxa"/>
            <w:gridSpan w:val="2"/>
          </w:tcPr>
          <w:p w:rsidR="005009DA" w:rsidRPr="00D8400B" w:rsidRDefault="005009DA" w:rsidP="006C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0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работы:</w:t>
            </w:r>
          </w:p>
          <w:p w:rsidR="005009DA" w:rsidRPr="005009DA" w:rsidRDefault="005009DA" w:rsidP="005009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400B"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r w:rsidRPr="005009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 блюд и закусок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9DA">
              <w:rPr>
                <w:rFonts w:ascii="Times New Roman" w:hAnsi="Times New Roman" w:cs="Times New Roman"/>
              </w:rPr>
              <w:t>6</w:t>
            </w:r>
          </w:p>
          <w:p w:rsidR="005009DA" w:rsidRPr="005009DA" w:rsidRDefault="005009DA" w:rsidP="006C2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009DA" w:rsidRPr="00992234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9DA" w:rsidRPr="00992234" w:rsidTr="003216E0">
        <w:tc>
          <w:tcPr>
            <w:tcW w:w="11590" w:type="dxa"/>
            <w:gridSpan w:val="2"/>
          </w:tcPr>
          <w:p w:rsidR="005009DA" w:rsidRPr="00D8400B" w:rsidRDefault="005009DA" w:rsidP="006C21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84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5009DA" w:rsidRPr="00D8400B" w:rsidRDefault="005009DA" w:rsidP="006C21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4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5009DA" w:rsidRDefault="005009DA" w:rsidP="005009DA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 блюд и закусок из рыбы «Сельдь с картофелем и маслом».</w:t>
            </w:r>
          </w:p>
          <w:p w:rsidR="005009DA" w:rsidRDefault="005009DA" w:rsidP="005009DA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 овощных закусок «икра баклажанная», «Икра овощная»</w:t>
            </w:r>
          </w:p>
          <w:p w:rsidR="005009DA" w:rsidRPr="005009DA" w:rsidRDefault="005009DA" w:rsidP="005009DA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Приготовление мясных закусок «Паштет из печени».</w:t>
            </w:r>
          </w:p>
        </w:tc>
        <w:tc>
          <w:tcPr>
            <w:tcW w:w="1440" w:type="dxa"/>
          </w:tcPr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9DA">
              <w:rPr>
                <w:rFonts w:ascii="Times New Roman" w:hAnsi="Times New Roman" w:cs="Times New Roman"/>
              </w:rPr>
              <w:t>12</w:t>
            </w: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5009DA" w:rsidRDefault="005009DA" w:rsidP="00B42A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5009DA" w:rsidRPr="00992234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9DA" w:rsidRPr="00992234" w:rsidTr="003216E0">
        <w:tc>
          <w:tcPr>
            <w:tcW w:w="11590" w:type="dxa"/>
            <w:gridSpan w:val="2"/>
          </w:tcPr>
          <w:p w:rsidR="005009DA" w:rsidRPr="00EC23ED" w:rsidRDefault="005009DA" w:rsidP="00183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3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5009DA" w:rsidRDefault="005009DA" w:rsidP="00183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Pr="00D840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иды работ</w:t>
            </w:r>
            <w:r w:rsidRPr="00DB76D8">
              <w:rPr>
                <w:sz w:val="24"/>
                <w:szCs w:val="24"/>
              </w:rPr>
              <w:t xml:space="preserve"> </w:t>
            </w:r>
          </w:p>
          <w:p w:rsidR="005009DA" w:rsidRPr="00EC23ED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бутербродов.</w:t>
            </w:r>
          </w:p>
          <w:p w:rsidR="005009DA" w:rsidRPr="00EC23ED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из сырых овощей.</w:t>
            </w:r>
          </w:p>
          <w:p w:rsidR="005009DA" w:rsidRPr="00EC23ED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из варёных овощей.</w:t>
            </w:r>
          </w:p>
          <w:p w:rsidR="005009DA" w:rsidRPr="00EC23ED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из варёных овощей.</w:t>
            </w:r>
          </w:p>
          <w:p w:rsidR="005009DA" w:rsidRPr="00EC23ED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блюд и закусок из рыбы.</w:t>
            </w:r>
          </w:p>
          <w:p w:rsidR="005009DA" w:rsidRPr="005009DA" w:rsidRDefault="005009DA" w:rsidP="00EC23ED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3ED">
              <w:rPr>
                <w:rFonts w:ascii="Times New Roman" w:hAnsi="Times New Roman" w:cs="Times New Roman"/>
                <w:sz w:val="24"/>
                <w:szCs w:val="24"/>
              </w:rPr>
              <w:t>Приготовления блюд и закусок из яиц и гастрономических продуктов.</w:t>
            </w:r>
          </w:p>
        </w:tc>
        <w:tc>
          <w:tcPr>
            <w:tcW w:w="1440" w:type="dxa"/>
          </w:tcPr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9DA" w:rsidRPr="005009DA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9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5009DA" w:rsidRPr="00992234" w:rsidRDefault="005009DA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129" w:rsidRPr="00992234" w:rsidTr="003216E0">
        <w:tc>
          <w:tcPr>
            <w:tcW w:w="11590" w:type="dxa"/>
            <w:gridSpan w:val="2"/>
          </w:tcPr>
          <w:p w:rsidR="00FD2129" w:rsidRPr="00EC23ED" w:rsidRDefault="00FD2129" w:rsidP="00FD21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</w:tcPr>
          <w:p w:rsidR="00FD2129" w:rsidRDefault="00FD2129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shd w:val="clear" w:color="auto" w:fill="auto"/>
          </w:tcPr>
          <w:p w:rsidR="00FD2129" w:rsidRPr="00992234" w:rsidRDefault="00FD2129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129" w:rsidRPr="00992234" w:rsidTr="003216E0">
        <w:tc>
          <w:tcPr>
            <w:tcW w:w="11590" w:type="dxa"/>
            <w:gridSpan w:val="2"/>
          </w:tcPr>
          <w:p w:rsidR="00FD2129" w:rsidRPr="00EC23ED" w:rsidRDefault="00FD2129" w:rsidP="00FD21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2834">
              <w:rPr>
                <w:rStyle w:val="95pt"/>
                <w:rFonts w:eastAsiaTheme="minorHAnsi"/>
                <w:b/>
                <w:i/>
                <w:sz w:val="24"/>
                <w:szCs w:val="24"/>
              </w:rPr>
              <w:t>Итоговый контроль-экзамен квалификационный</w:t>
            </w:r>
          </w:p>
        </w:tc>
        <w:tc>
          <w:tcPr>
            <w:tcW w:w="1440" w:type="dxa"/>
          </w:tcPr>
          <w:p w:rsidR="00FD2129" w:rsidRDefault="00FD2129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D2129" w:rsidRPr="00992234" w:rsidRDefault="00FD2129" w:rsidP="006C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38D" w:rsidRDefault="00F5738D">
      <w:pPr>
        <w:rPr>
          <w:rFonts w:ascii="Times New Roman" w:hAnsi="Times New Roman" w:cs="Times New Roman"/>
        </w:rPr>
      </w:pPr>
    </w:p>
    <w:p w:rsidR="005E1C11" w:rsidRDefault="005E1C11">
      <w:pPr>
        <w:rPr>
          <w:rFonts w:ascii="Times New Roman" w:hAnsi="Times New Roman" w:cs="Times New Roman"/>
        </w:rPr>
      </w:pPr>
    </w:p>
    <w:p w:rsidR="005E1C11" w:rsidRDefault="005E1C11">
      <w:pPr>
        <w:rPr>
          <w:rFonts w:ascii="Times New Roman" w:hAnsi="Times New Roman" w:cs="Times New Roman"/>
        </w:rPr>
      </w:pPr>
    </w:p>
    <w:p w:rsidR="006E01CC" w:rsidRDefault="006E01CC">
      <w:pPr>
        <w:rPr>
          <w:rFonts w:ascii="Times New Roman" w:hAnsi="Times New Roman" w:cs="Times New Roman"/>
        </w:rPr>
        <w:sectPr w:rsidR="006E01CC" w:rsidSect="00441806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5E1C11" w:rsidRPr="00C444EB" w:rsidRDefault="005E1C11" w:rsidP="005E1C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 w:rsidRPr="00C444EB">
        <w:rPr>
          <w:caps/>
        </w:rPr>
        <w:lastRenderedPageBreak/>
        <w:t xml:space="preserve">4. условия реализации программы </w:t>
      </w:r>
    </w:p>
    <w:p w:rsidR="005E1C11" w:rsidRPr="00C444EB" w:rsidRDefault="005E1C11" w:rsidP="005E1C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 w:rsidRPr="00C444EB">
        <w:rPr>
          <w:caps/>
        </w:rPr>
        <w:t>ПРОФЕССИОНАЛЬНОГО МОДУЛЯ</w:t>
      </w:r>
    </w:p>
    <w:p w:rsidR="006E01CC" w:rsidRPr="006E01CC" w:rsidRDefault="006E01CC" w:rsidP="006E01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b/>
          <w:sz w:val="28"/>
          <w:szCs w:val="28"/>
        </w:rPr>
        <w:t xml:space="preserve">4.1. </w:t>
      </w:r>
      <w:r w:rsidRPr="006E01C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6E01CC" w:rsidRPr="006E01CC" w:rsidRDefault="006E01CC" w:rsidP="006E01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кабинетов и лабораторий:</w:t>
      </w:r>
    </w:p>
    <w:p w:rsidR="006E01CC" w:rsidRPr="006E01CC" w:rsidRDefault="006E01CC" w:rsidP="006E01C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6E01CC">
        <w:rPr>
          <w:rFonts w:ascii="Times New Roman" w:eastAsia="Times New Roman" w:hAnsi="Times New Roman" w:cs="Times New Roman"/>
          <w:sz w:val="28"/>
          <w:szCs w:val="28"/>
        </w:rPr>
        <w:t xml:space="preserve">Кабинет </w:t>
      </w:r>
      <w:r w:rsidRPr="006E01CC">
        <w:rPr>
          <w:rFonts w:ascii="Times New Roman" w:eastAsia="Times New Roman" w:hAnsi="Times New Roman" w:cs="Times New Roman"/>
          <w:sz w:val="28"/>
          <w:szCs w:val="24"/>
        </w:rPr>
        <w:t>технологии кулинарного производства;</w:t>
      </w:r>
    </w:p>
    <w:p w:rsidR="006E01CC" w:rsidRPr="006E01CC" w:rsidRDefault="006E01CC" w:rsidP="006E01CC">
      <w:pPr>
        <w:widowControl w:val="0"/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6E01CC">
        <w:rPr>
          <w:rFonts w:ascii="Times New Roman" w:hAnsi="Times New Roman"/>
          <w:sz w:val="28"/>
          <w:szCs w:val="28"/>
        </w:rPr>
        <w:t xml:space="preserve">- </w:t>
      </w:r>
      <w:r w:rsidRPr="006E01CC">
        <w:rPr>
          <w:rFonts w:ascii="Times New Roman" w:hAnsi="Times New Roman"/>
          <w:bCs/>
          <w:iCs/>
          <w:sz w:val="28"/>
          <w:szCs w:val="28"/>
        </w:rPr>
        <w:t>Учебный кулинарный цех №1;</w:t>
      </w:r>
    </w:p>
    <w:p w:rsidR="006E01CC" w:rsidRPr="006E01CC" w:rsidRDefault="006E01CC" w:rsidP="006E01CC">
      <w:pPr>
        <w:widowControl w:val="0"/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6E01CC">
        <w:rPr>
          <w:rFonts w:ascii="Times New Roman" w:hAnsi="Times New Roman"/>
          <w:bCs/>
          <w:iCs/>
          <w:sz w:val="28"/>
          <w:szCs w:val="28"/>
        </w:rPr>
        <w:t>- Учебный кулинарный цех № 2.</w:t>
      </w:r>
    </w:p>
    <w:p w:rsidR="006E01CC" w:rsidRPr="006E01CC" w:rsidRDefault="006E01CC" w:rsidP="006E01C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sz w:val="28"/>
          <w:szCs w:val="28"/>
        </w:rPr>
        <w:t>- Лаборатория технического оснащения и организации рабочего места;</w:t>
      </w:r>
    </w:p>
    <w:p w:rsidR="006E01CC" w:rsidRPr="006E01CC" w:rsidRDefault="006E01CC" w:rsidP="006E01C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sz w:val="28"/>
          <w:szCs w:val="28"/>
        </w:rPr>
        <w:t xml:space="preserve">- Производственные цеха столовой ресурсного центра </w:t>
      </w:r>
      <w:proofErr w:type="spellStart"/>
      <w:r w:rsidRPr="006E01CC"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proofErr w:type="spellEnd"/>
      <w:r w:rsidRPr="006E01CC"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политехнического колледжа;</w:t>
      </w:r>
    </w:p>
    <w:p w:rsidR="006E01CC" w:rsidRPr="006E01CC" w:rsidRDefault="006E01CC" w:rsidP="006E01C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sz w:val="28"/>
          <w:szCs w:val="28"/>
        </w:rPr>
        <w:t>- столовая структурного подразделения СП- 3.</w:t>
      </w:r>
    </w:p>
    <w:p w:rsidR="006E01CC" w:rsidRPr="008E3B43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/>
          <w:bCs/>
          <w:sz w:val="28"/>
          <w:szCs w:val="28"/>
        </w:rPr>
        <w:t>Оборудование учебного кабинета и рабочих мест кабинета:</w:t>
      </w:r>
      <w:r w:rsidRPr="008E3B43">
        <w:rPr>
          <w:rFonts w:ascii="Times New Roman" w:hAnsi="Times New Roman"/>
          <w:bCs/>
          <w:sz w:val="28"/>
          <w:szCs w:val="28"/>
        </w:rPr>
        <w:t xml:space="preserve"> доска, муляжи нарезки полуфабрикатов,</w:t>
      </w:r>
      <w:r>
        <w:rPr>
          <w:rFonts w:ascii="Times New Roman" w:hAnsi="Times New Roman"/>
          <w:bCs/>
          <w:sz w:val="28"/>
          <w:szCs w:val="28"/>
        </w:rPr>
        <w:t xml:space="preserve"> муляжи блюд, плакаты, таблицы. </w:t>
      </w:r>
    </w:p>
    <w:p w:rsidR="006E01CC" w:rsidRPr="008E3B43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3B43">
        <w:rPr>
          <w:rFonts w:ascii="Times New Roman" w:hAnsi="Times New Roman"/>
          <w:bCs/>
          <w:sz w:val="28"/>
          <w:szCs w:val="28"/>
        </w:rPr>
        <w:t xml:space="preserve"> компьютер с лицензионным программным обеспечением и </w:t>
      </w:r>
      <w:proofErr w:type="spellStart"/>
      <w:r w:rsidRPr="008E3B43"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 w:rsidRPr="008E3B43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экран, </w:t>
      </w:r>
      <w:r w:rsidRPr="008E3B43">
        <w:rPr>
          <w:rFonts w:ascii="Times New Roman" w:hAnsi="Times New Roman"/>
          <w:bCs/>
          <w:sz w:val="28"/>
          <w:szCs w:val="28"/>
        </w:rPr>
        <w:t>калькуляторы.</w:t>
      </w:r>
    </w:p>
    <w:p w:rsidR="006E01CC" w:rsidRPr="008E3B43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B43">
        <w:rPr>
          <w:rFonts w:ascii="Times New Roman" w:hAnsi="Times New Roman"/>
          <w:b/>
          <w:bCs/>
          <w:sz w:val="28"/>
          <w:szCs w:val="28"/>
        </w:rPr>
        <w:t>Оборудование учебного кулинарного цеха:</w:t>
      </w:r>
      <w:r w:rsidRPr="008E3B43">
        <w:rPr>
          <w:rFonts w:ascii="Times New Roman" w:hAnsi="Times New Roman"/>
          <w:b/>
          <w:sz w:val="28"/>
          <w:szCs w:val="28"/>
        </w:rPr>
        <w:t xml:space="preserve"> </w:t>
      </w:r>
    </w:p>
    <w:p w:rsidR="006E01CC" w:rsidRPr="008E3B43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sz w:val="28"/>
          <w:szCs w:val="28"/>
        </w:rPr>
        <w:t>15 рабочих мест (наличием инструмента и инвентаря, оборудования обеспечены);</w:t>
      </w:r>
    </w:p>
    <w:p w:rsidR="006E01CC" w:rsidRPr="008E3B43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E3B43">
        <w:rPr>
          <w:rFonts w:ascii="Times New Roman" w:hAnsi="Times New Roman"/>
          <w:bCs/>
          <w:sz w:val="28"/>
          <w:szCs w:val="28"/>
          <w:u w:val="single"/>
        </w:rPr>
        <w:t>Тепловое оборудование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Плита электрическая 2-х конфорочная (пр-во Италия, Россия) – 9 шт.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E3B43">
        <w:rPr>
          <w:rFonts w:ascii="Times New Roman" w:hAnsi="Times New Roman"/>
          <w:bCs/>
          <w:sz w:val="28"/>
          <w:szCs w:val="28"/>
        </w:rPr>
        <w:t>Пароконвектомат</w:t>
      </w:r>
      <w:proofErr w:type="spellEnd"/>
      <w:r w:rsidRPr="008E3B43">
        <w:rPr>
          <w:rFonts w:ascii="Times New Roman" w:hAnsi="Times New Roman"/>
          <w:bCs/>
          <w:sz w:val="28"/>
          <w:szCs w:val="28"/>
        </w:rPr>
        <w:t xml:space="preserve"> – 1 шт.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Конвекционная печь – 1 шт.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Жарочная повер</w:t>
      </w:r>
      <w:r>
        <w:rPr>
          <w:rFonts w:ascii="Times New Roman" w:hAnsi="Times New Roman"/>
          <w:bCs/>
          <w:sz w:val="28"/>
          <w:szCs w:val="28"/>
        </w:rPr>
        <w:t>хность гладка</w:t>
      </w:r>
      <w:r w:rsidRPr="008E3B43">
        <w:rPr>
          <w:rFonts w:ascii="Times New Roman" w:hAnsi="Times New Roman"/>
          <w:bCs/>
          <w:sz w:val="28"/>
          <w:szCs w:val="28"/>
        </w:rPr>
        <w:t>я- 2 шт.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Микроволновая печь – 2 шт.</w:t>
      </w:r>
    </w:p>
    <w:p w:rsidR="006E01CC" w:rsidRPr="008E3B43" w:rsidRDefault="006E01CC" w:rsidP="006E01CC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Электрическая фритюрница – 1 шт.</w:t>
      </w:r>
    </w:p>
    <w:p w:rsidR="006E01CC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E3B43">
        <w:rPr>
          <w:rFonts w:ascii="Times New Roman" w:hAnsi="Times New Roman"/>
          <w:bCs/>
          <w:sz w:val="28"/>
          <w:szCs w:val="28"/>
        </w:rPr>
        <w:t>Электрический чайник термос емкость 5 л. – 1 шт.</w:t>
      </w:r>
    </w:p>
    <w:p w:rsidR="006E01CC" w:rsidRPr="006E01CC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E01CC">
        <w:rPr>
          <w:rFonts w:ascii="Times New Roman" w:hAnsi="Times New Roman"/>
          <w:bCs/>
          <w:sz w:val="28"/>
          <w:szCs w:val="28"/>
          <w:u w:val="single"/>
        </w:rPr>
        <w:t>Механическое оборудование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E01CC">
        <w:rPr>
          <w:rFonts w:ascii="Times New Roman" w:hAnsi="Times New Roman"/>
          <w:bCs/>
          <w:sz w:val="28"/>
          <w:szCs w:val="28"/>
        </w:rPr>
        <w:t>Слайсер</w:t>
      </w:r>
      <w:proofErr w:type="spellEnd"/>
      <w:r w:rsidRPr="006E01CC">
        <w:rPr>
          <w:rFonts w:ascii="Times New Roman" w:hAnsi="Times New Roman"/>
          <w:bCs/>
          <w:sz w:val="28"/>
          <w:szCs w:val="28"/>
        </w:rPr>
        <w:t xml:space="preserve"> – (Италия) -2 шт.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E01CC">
        <w:rPr>
          <w:rFonts w:ascii="Times New Roman" w:hAnsi="Times New Roman"/>
          <w:bCs/>
          <w:sz w:val="28"/>
          <w:szCs w:val="28"/>
        </w:rPr>
        <w:t>Блендер</w:t>
      </w:r>
      <w:proofErr w:type="spellEnd"/>
      <w:r w:rsidRPr="006E01CC">
        <w:rPr>
          <w:rFonts w:ascii="Times New Roman" w:hAnsi="Times New Roman"/>
          <w:bCs/>
          <w:sz w:val="28"/>
          <w:szCs w:val="28"/>
        </w:rPr>
        <w:t xml:space="preserve"> Браун – 4 шт.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E01CC">
        <w:rPr>
          <w:rFonts w:ascii="Times New Roman" w:hAnsi="Times New Roman"/>
          <w:bCs/>
          <w:sz w:val="28"/>
          <w:szCs w:val="28"/>
          <w:u w:val="single"/>
        </w:rPr>
        <w:lastRenderedPageBreak/>
        <w:t>Весовое оборудование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Весы электронные фасовочные – 4 шт.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E01CC">
        <w:rPr>
          <w:rFonts w:ascii="Times New Roman" w:hAnsi="Times New Roman"/>
          <w:bCs/>
          <w:sz w:val="28"/>
          <w:szCs w:val="28"/>
          <w:u w:val="single"/>
        </w:rPr>
        <w:t>Холодильное оборудование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Холодильный стол Испания – 1 шт.</w:t>
      </w:r>
    </w:p>
    <w:p w:rsidR="006E01CC" w:rsidRPr="006E01CC" w:rsidRDefault="006E01CC" w:rsidP="006E01CC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Холодильник бытовой Германия – 1 шт.</w:t>
      </w:r>
    </w:p>
    <w:p w:rsidR="006E01CC" w:rsidRPr="006E01CC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E01CC">
        <w:rPr>
          <w:rFonts w:ascii="Times New Roman" w:hAnsi="Times New Roman"/>
          <w:bCs/>
          <w:sz w:val="28"/>
          <w:szCs w:val="28"/>
          <w:u w:val="single"/>
        </w:rPr>
        <w:t>Вспомогательное оборудование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Стол производственный нержавейка – 18 шт.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Стеллажи металлические – 6 шт.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 xml:space="preserve">Мойки 2-х местные </w:t>
      </w:r>
      <w:proofErr w:type="spellStart"/>
      <w:r w:rsidRPr="006E01CC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6E01CC">
        <w:rPr>
          <w:rFonts w:ascii="Times New Roman" w:hAnsi="Times New Roman"/>
          <w:bCs/>
          <w:sz w:val="28"/>
          <w:szCs w:val="28"/>
        </w:rPr>
        <w:t>/ж – 3 шт.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Мойка 1-ая -1 шт.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Посудомоечная машина – 1 шт.</w:t>
      </w:r>
    </w:p>
    <w:p w:rsidR="006E01CC" w:rsidRPr="006E01CC" w:rsidRDefault="006E01CC" w:rsidP="006E01CC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01CC">
        <w:rPr>
          <w:rFonts w:ascii="Times New Roman" w:hAnsi="Times New Roman"/>
          <w:bCs/>
          <w:sz w:val="28"/>
          <w:szCs w:val="28"/>
        </w:rPr>
        <w:t>Сушилка для рук – 4 шт.</w:t>
      </w:r>
    </w:p>
    <w:p w:rsidR="006E01CC" w:rsidRPr="006E01CC" w:rsidRDefault="006E01CC" w:rsidP="006E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E01CC">
        <w:rPr>
          <w:rFonts w:ascii="Times New Roman" w:hAnsi="Times New Roman"/>
          <w:bCs/>
          <w:sz w:val="28"/>
          <w:szCs w:val="28"/>
        </w:rPr>
        <w:t>Инвентарь, посуда (выемки для оформления холодных блюд и закусок, терка, лопатка, сито, емкости для сырья, доски разделочные, ножницы кулинарные, ложка разливная, соусная, венчик пружинный, кисть кондитерская, щипцы металлические, столовый сервис, столовые приборы, соусники, кастрюли из нержавейк</w:t>
      </w:r>
      <w:r w:rsidR="00DD2B9D">
        <w:rPr>
          <w:rFonts w:ascii="Times New Roman" w:hAnsi="Times New Roman"/>
          <w:bCs/>
          <w:sz w:val="28"/>
          <w:szCs w:val="28"/>
        </w:rPr>
        <w:t xml:space="preserve">и, сковороды </w:t>
      </w:r>
      <w:proofErr w:type="spellStart"/>
      <w:r w:rsidR="00DD2B9D">
        <w:rPr>
          <w:rFonts w:ascii="Times New Roman" w:hAnsi="Times New Roman"/>
          <w:bCs/>
          <w:sz w:val="28"/>
          <w:szCs w:val="28"/>
        </w:rPr>
        <w:t>Тефаль</w:t>
      </w:r>
      <w:proofErr w:type="spellEnd"/>
      <w:r w:rsidR="00DD2B9D">
        <w:rPr>
          <w:rFonts w:ascii="Times New Roman" w:hAnsi="Times New Roman"/>
          <w:bCs/>
          <w:sz w:val="28"/>
          <w:szCs w:val="28"/>
        </w:rPr>
        <w:t xml:space="preserve">, чайник </w:t>
      </w:r>
      <w:proofErr w:type="spellStart"/>
      <w:r w:rsidR="00DD2B9D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DD2B9D">
        <w:rPr>
          <w:rFonts w:ascii="Times New Roman" w:hAnsi="Times New Roman"/>
          <w:bCs/>
          <w:sz w:val="28"/>
          <w:szCs w:val="28"/>
        </w:rPr>
        <w:t>/ж</w:t>
      </w:r>
      <w:r w:rsidRPr="006E01CC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6E01CC" w:rsidRPr="006E01CC" w:rsidRDefault="006E01CC" w:rsidP="006E01C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1CC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модуля предполагает обязательную практику для получения первичных профессиональных навыков</w:t>
      </w:r>
    </w:p>
    <w:p w:rsidR="005E1C11" w:rsidRDefault="005E1C11">
      <w:pPr>
        <w:rPr>
          <w:rFonts w:ascii="Times New Roman" w:hAnsi="Times New Roman" w:cs="Times New Roman"/>
        </w:rPr>
      </w:pPr>
    </w:p>
    <w:p w:rsidR="00504416" w:rsidRPr="00EE3C42" w:rsidRDefault="00504416" w:rsidP="0050441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E3C42">
        <w:rPr>
          <w:rFonts w:ascii="Times New Roman" w:hAnsi="Times New Roman"/>
          <w:b/>
          <w:sz w:val="28"/>
          <w:szCs w:val="28"/>
        </w:rPr>
        <w:t>4.2. Информационное обеспечение обучения</w:t>
      </w:r>
    </w:p>
    <w:p w:rsidR="00504416" w:rsidRPr="00EE3C42" w:rsidRDefault="00504416" w:rsidP="00504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3C42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04416" w:rsidRPr="00EE3C42" w:rsidRDefault="00504416" w:rsidP="00504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3C42">
        <w:rPr>
          <w:rFonts w:ascii="Times New Roman" w:hAnsi="Times New Roman"/>
          <w:b/>
          <w:bCs/>
          <w:sz w:val="28"/>
          <w:szCs w:val="28"/>
        </w:rPr>
        <w:t xml:space="preserve">Нормативные источники: </w:t>
      </w:r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ГОСТ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51705.1-2001 "Системы качества. Управление качеством пищевых продуктов на основе принципов ХАССП. Общие требования". [Электронный ресурс] – Режим доступа: </w:t>
      </w:r>
      <w:hyperlink r:id="rId11" w:history="1">
        <w:r w:rsidR="005009DA"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ГОСТ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55889-2013 Услуги общественного питания. Система менеджмента безопасности продукции общественного питания. </w:t>
      </w:r>
      <w:r w:rsidRPr="00EE3C42">
        <w:rPr>
          <w:rFonts w:ascii="Times New Roman" w:hAnsi="Times New Roman"/>
          <w:bCs/>
          <w:sz w:val="28"/>
          <w:szCs w:val="28"/>
        </w:rPr>
        <w:lastRenderedPageBreak/>
        <w:t xml:space="preserve">Рекомендации по применению ГОСТ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ИСО 22000-2007 для индустрии питания. [Электронный ресурс] – Режим доступа: </w:t>
      </w:r>
      <w:hyperlink r:id="rId12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ГОСТ 31984-2012. Услуги общественного питания. Общие требования. [Электронный ресурс] – Режим доступа: </w:t>
      </w:r>
      <w:hyperlink r:id="rId13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ГОСТ 31985-2013. Услуги общественного питания. Термины и определения. [Электронный ресурс] – Режим доступа: </w:t>
      </w:r>
      <w:hyperlink r:id="rId14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ГОСТ 30524-2013. Услуги общественного питания. Требования к персоналу. [Электронный ресурс] – Режим доступа: </w:t>
      </w:r>
      <w:hyperlink r:id="rId15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E3C42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оборотоспособности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в них продовольственного сырья и пищевых продуктов» (утв. Главным государственным санитарным врачом РФ 06.11.2001, с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изм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. и доп. № 1–4). [Электронный ресурс] – Режим доступа:  </w:t>
      </w:r>
      <w:hyperlink r:id="rId16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E3C42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2.3.2.1324-03 «Гигиенические требования к срокам годности и условиям хранения пищевых продуктов» (утв. Главным государственным санитарным врачом  РФ 21.05.2003 г.) [Электронный ресурс] – Режим доступа:  </w:t>
      </w:r>
      <w:hyperlink r:id="rId17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E3C42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2.3.2.1078-01 «Гигиенические требования безопасности и пищевой ценности пищевых продуктов»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ред. Дополнения N 1, утв. Постановлением Главного государственного санитарного врача РФ от 20.08.2002 N 27.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Утв. Главным государственным санитарным врачом 06.11.2001 г.).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[Электронный ресурс] – Режим доступа:  </w:t>
      </w:r>
      <w:hyperlink r:id="rId18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504416" w:rsidRPr="00EE3C42" w:rsidRDefault="00504416" w:rsidP="0050441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EE3C42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2.3.2.560-96 «Гигиенические требования по качеству и безопасности продовольственного сырья и пищевых продуктов» (утв. </w:t>
      </w:r>
      <w:r w:rsidRPr="00EE3C42">
        <w:rPr>
          <w:rFonts w:ascii="Times New Roman" w:hAnsi="Times New Roman"/>
          <w:bCs/>
          <w:sz w:val="28"/>
          <w:szCs w:val="28"/>
        </w:rPr>
        <w:lastRenderedPageBreak/>
        <w:t>постановлением Госкомсанэпиднадзора РФ от 24 октября 1996 г. N 27.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 xml:space="preserve">С изменениями от 11 октября 1998 г., 21 марта 2000 г., 13 января 2001 г.) [Электронный ресурс] – Режим доступа:  </w:t>
      </w:r>
      <w:hyperlink r:id="rId19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http://meganorm.ru</w:t>
        </w:r>
      </w:hyperlink>
      <w:proofErr w:type="gramEnd"/>
    </w:p>
    <w:p w:rsidR="00504416" w:rsidRPr="00EE3C42" w:rsidRDefault="00504416" w:rsidP="00504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3C42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2601CA" w:rsidRDefault="002601CA" w:rsidP="002601CA">
      <w:pPr>
        <w:pStyle w:val="a8"/>
        <w:numPr>
          <w:ilvl w:val="0"/>
          <w:numId w:val="40"/>
        </w:num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Анфимова Н.А. Кулинария: учебник для НПО/Н.А.Анфимова. – 6-е изд., стер. -  М.: Издательский центр «Академия», 2011. – 400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504416" w:rsidRPr="00EE3C42" w:rsidRDefault="00504416" w:rsidP="00504416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3C42">
        <w:rPr>
          <w:rFonts w:ascii="Times New Roman" w:hAnsi="Times New Roman"/>
          <w:sz w:val="28"/>
          <w:szCs w:val="28"/>
        </w:rPr>
        <w:t>Харченко Н.Э. Сборник рецептур блюд и кулинарных изделий: учеб</w:t>
      </w:r>
      <w:proofErr w:type="gramStart"/>
      <w:r w:rsidRPr="00EE3C42">
        <w:rPr>
          <w:rFonts w:ascii="Times New Roman" w:hAnsi="Times New Roman"/>
          <w:sz w:val="28"/>
          <w:szCs w:val="28"/>
        </w:rPr>
        <w:t>.</w:t>
      </w:r>
      <w:proofErr w:type="gramEnd"/>
      <w:r w:rsidRPr="00EE3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3C42">
        <w:rPr>
          <w:rFonts w:ascii="Times New Roman" w:hAnsi="Times New Roman"/>
          <w:sz w:val="28"/>
          <w:szCs w:val="28"/>
        </w:rPr>
        <w:t>п</w:t>
      </w:r>
      <w:proofErr w:type="gramEnd"/>
      <w:r w:rsidRPr="00EE3C42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EE3C42">
        <w:rPr>
          <w:rFonts w:ascii="Times New Roman" w:hAnsi="Times New Roman"/>
          <w:sz w:val="28"/>
          <w:szCs w:val="28"/>
        </w:rPr>
        <w:t>нач</w:t>
      </w:r>
      <w:proofErr w:type="spellEnd"/>
      <w:r w:rsidRPr="00EE3C42">
        <w:rPr>
          <w:rFonts w:ascii="Times New Roman" w:hAnsi="Times New Roman"/>
          <w:sz w:val="28"/>
          <w:szCs w:val="28"/>
        </w:rPr>
        <w:t xml:space="preserve">. проф. образования/ Н.Э. Харченко. – 2-е изд., стер. – М: </w:t>
      </w:r>
      <w:r w:rsidRPr="00EE3C42">
        <w:rPr>
          <w:rFonts w:ascii="Times New Roman" w:hAnsi="Times New Roman"/>
          <w:bCs/>
          <w:sz w:val="28"/>
          <w:szCs w:val="28"/>
        </w:rPr>
        <w:t>Издательский центр «Академия»</w:t>
      </w:r>
      <w:r w:rsidRPr="00EE3C42">
        <w:rPr>
          <w:rFonts w:ascii="Times New Roman" w:hAnsi="Times New Roman"/>
          <w:sz w:val="28"/>
          <w:szCs w:val="28"/>
        </w:rPr>
        <w:t xml:space="preserve"> 2013. – 496с. </w:t>
      </w:r>
    </w:p>
    <w:p w:rsidR="00504416" w:rsidRPr="00EE3C42" w:rsidRDefault="00504416" w:rsidP="00504416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Кулинария: Рабочая тетрадь (9-е изд., стер.),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Качурина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Т.А., 2014, электронный формат.</w:t>
      </w:r>
    </w:p>
    <w:p w:rsidR="00504416" w:rsidRPr="00EE3C42" w:rsidRDefault="00504416" w:rsidP="0008361F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>Производственное обучение профессии «Повар»: В 4 ч.Ч. 2 (7-е изд.), Андросов В.П., 2014, электронный формат.</w:t>
      </w:r>
    </w:p>
    <w:p w:rsidR="00504416" w:rsidRPr="00EE3C42" w:rsidRDefault="00504416" w:rsidP="0008361F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Контрольные материалы по профессии «Повар» (4-е изд., стер.),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Качурина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Т.А., 2014, электронный формат.</w:t>
      </w:r>
    </w:p>
    <w:p w:rsidR="00504416" w:rsidRPr="00EE3C42" w:rsidRDefault="00504416" w:rsidP="0008361F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Кулинария (7-е изд., стер.),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Качурина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Т.А. 2014,  электронный формат.</w:t>
      </w:r>
    </w:p>
    <w:p w:rsidR="00504416" w:rsidRPr="00EE3C42" w:rsidRDefault="00504416" w:rsidP="0008361F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>Кулинария: Лабораторный практикум (4-е изд.), Дубровская Н.И., 2014,  электронный формат.</w:t>
      </w:r>
    </w:p>
    <w:p w:rsidR="00504416" w:rsidRPr="00EE3C42" w:rsidRDefault="00504416" w:rsidP="0008361F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Кулинария: Рабочая тетрадь (9-е изд., стер.),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Качурина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 Т.А., 2014,  электронный формат</w:t>
      </w:r>
    </w:p>
    <w:p w:rsidR="00504416" w:rsidRPr="00EE3C42" w:rsidRDefault="00504416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3C42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504416" w:rsidRPr="00EE3C42" w:rsidRDefault="00504416" w:rsidP="0008361F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Анфимова Н.А.  Кулинария: учебник для НПО/Н.А.Анфимова. – 6-е изд., стер. -  М.: Издательский центр «Академия», 2010. – 400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>.</w:t>
      </w:r>
    </w:p>
    <w:p w:rsidR="00504416" w:rsidRPr="00EE3C42" w:rsidRDefault="00504416" w:rsidP="0008361F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Потапова И.И. Блюда из яиц и творога. Сладкие блюда и напитки: учебное пособие для НПО\ И.И.Потапова, Н.В. Корнеева.-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М.: Академия, 2009.- 64 с. – (Повар.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Базовый уровень)</w:t>
      </w:r>
      <w:proofErr w:type="gramEnd"/>
    </w:p>
    <w:p w:rsidR="00504416" w:rsidRPr="00EE3C42" w:rsidRDefault="00504416" w:rsidP="0008361F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Сборник рецептур блюд и кулинарных изделий для предприятий общественного питания,- 16-е изд.,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. и доп.- СПб.: Профи,2013.- 776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>.</w:t>
      </w:r>
    </w:p>
    <w:p w:rsidR="00504416" w:rsidRPr="00EE3C42" w:rsidRDefault="00504416" w:rsidP="0008361F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E3C42">
        <w:rPr>
          <w:rFonts w:ascii="Times New Roman" w:hAnsi="Times New Roman"/>
          <w:bCs/>
          <w:sz w:val="28"/>
          <w:szCs w:val="28"/>
        </w:rPr>
        <w:t>Татарская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 Л.Л. Лабораторно-практические работы для поваров и кондитеров: учебное пособие для НПО/Л.Л. Татарская.- М.: «Академия»,2010.- 112 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>.</w:t>
      </w:r>
    </w:p>
    <w:p w:rsidR="00504416" w:rsidRPr="00EE3C42" w:rsidRDefault="00504416" w:rsidP="0008361F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>Сборник рецептур блюд и кулинарных изделий для предприятий общественного питания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>/ А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 xml:space="preserve">вт. Сост.: А. И.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Здобнов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 xml:space="preserve">, В. А. </w:t>
      </w:r>
      <w:proofErr w:type="spellStart"/>
      <w:r w:rsidRPr="00EE3C42">
        <w:rPr>
          <w:rFonts w:ascii="Times New Roman" w:hAnsi="Times New Roman"/>
          <w:bCs/>
          <w:sz w:val="28"/>
          <w:szCs w:val="28"/>
        </w:rPr>
        <w:t>Цыганенко</w:t>
      </w:r>
      <w:proofErr w:type="spellEnd"/>
      <w:r w:rsidRPr="00EE3C42">
        <w:rPr>
          <w:rFonts w:ascii="Times New Roman" w:hAnsi="Times New Roman"/>
          <w:bCs/>
          <w:sz w:val="28"/>
          <w:szCs w:val="28"/>
        </w:rPr>
        <w:t>.- К.: ООО «Издательство Арий</w:t>
      </w:r>
      <w:proofErr w:type="gramStart"/>
      <w:r w:rsidRPr="00EE3C42">
        <w:rPr>
          <w:rFonts w:ascii="Times New Roman" w:hAnsi="Times New Roman"/>
          <w:bCs/>
          <w:sz w:val="28"/>
          <w:szCs w:val="28"/>
        </w:rPr>
        <w:t xml:space="preserve">!, </w:t>
      </w:r>
      <w:proofErr w:type="gramEnd"/>
      <w:r w:rsidRPr="00EE3C42">
        <w:rPr>
          <w:rFonts w:ascii="Times New Roman" w:hAnsi="Times New Roman"/>
          <w:bCs/>
          <w:sz w:val="28"/>
          <w:szCs w:val="28"/>
        </w:rPr>
        <w:t>М.: ИКТЦ «Лада»,2011.- 680 с.: ил.</w:t>
      </w:r>
    </w:p>
    <w:p w:rsidR="00504416" w:rsidRPr="00EE3C42" w:rsidRDefault="00504416" w:rsidP="00504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ab/>
      </w:r>
      <w:r w:rsidRPr="00EE3C42">
        <w:rPr>
          <w:rFonts w:ascii="Times New Roman" w:hAnsi="Times New Roman"/>
          <w:b/>
          <w:bCs/>
          <w:sz w:val="28"/>
          <w:szCs w:val="28"/>
        </w:rPr>
        <w:t>Интернет-ресурсы: сайты</w:t>
      </w:r>
    </w:p>
    <w:p w:rsidR="00504416" w:rsidRPr="00EE3C42" w:rsidRDefault="00504416" w:rsidP="00504416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bCs/>
          <w:sz w:val="28"/>
          <w:szCs w:val="28"/>
        </w:rPr>
        <w:t xml:space="preserve">Кулинария, кухни мира народов мира и множество разных полезных советов [Электронный ресурс] – Режим доступа: </w:t>
      </w:r>
      <w:hyperlink r:id="rId20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supercook</w:t>
        </w:r>
        <w:proofErr w:type="spellEnd"/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/</w:t>
        </w:r>
        <w:proofErr w:type="spellStart"/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04416" w:rsidRPr="00EE3C42" w:rsidRDefault="00504416" w:rsidP="00504416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sz w:val="28"/>
          <w:szCs w:val="28"/>
        </w:rPr>
        <w:lastRenderedPageBreak/>
        <w:t>Кулинарный журнала «Гастроном»</w:t>
      </w:r>
      <w:r w:rsidRPr="00EE3C42">
        <w:rPr>
          <w:rFonts w:ascii="Times New Roman" w:hAnsi="Times New Roman"/>
          <w:bCs/>
          <w:sz w:val="28"/>
          <w:szCs w:val="28"/>
        </w:rPr>
        <w:t xml:space="preserve"> [Электронный ресурс] – Режим доступа:</w:t>
      </w:r>
      <w:r w:rsidRPr="00EE3C42">
        <w:rPr>
          <w:rFonts w:ascii="Times New Roman" w:hAnsi="Times New Roman"/>
        </w:rPr>
        <w:t xml:space="preserve"> </w:t>
      </w:r>
      <w:hyperlink r:id="rId21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http://www.gastronom.ru/</w:t>
        </w:r>
      </w:hyperlink>
    </w:p>
    <w:p w:rsidR="00504416" w:rsidRPr="00EE3C42" w:rsidRDefault="00504416" w:rsidP="00504416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E3C42">
        <w:rPr>
          <w:rFonts w:ascii="Times New Roman" w:hAnsi="Times New Roman"/>
          <w:sz w:val="28"/>
          <w:szCs w:val="28"/>
        </w:rPr>
        <w:t>Журнала «Питание и общество»</w:t>
      </w:r>
      <w:r w:rsidRPr="00EE3C42">
        <w:rPr>
          <w:rFonts w:ascii="Times New Roman" w:hAnsi="Times New Roman"/>
          <w:bCs/>
          <w:sz w:val="28"/>
          <w:szCs w:val="28"/>
        </w:rPr>
        <w:t xml:space="preserve"> [Электронный ресурс] – Режим доступа: </w:t>
      </w:r>
      <w:hyperlink r:id="rId22" w:history="1">
        <w:r w:rsidRPr="00EE3C42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http://www.panor.ru/journals/obshepit/</w:t>
        </w:r>
      </w:hyperlink>
    </w:p>
    <w:p w:rsidR="00504416" w:rsidRPr="00EE3C42" w:rsidRDefault="00504416" w:rsidP="00504416">
      <w:pPr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E3C42">
        <w:rPr>
          <w:rFonts w:ascii="Times New Roman" w:hAnsi="Times New Roman"/>
          <w:sz w:val="28"/>
          <w:szCs w:val="28"/>
        </w:rPr>
        <w:t xml:space="preserve">Кулинарный сайт </w:t>
      </w:r>
      <w:r w:rsidRPr="00EE3C42">
        <w:rPr>
          <w:rFonts w:ascii="Times New Roman" w:hAnsi="Times New Roman"/>
          <w:bCs/>
          <w:sz w:val="28"/>
          <w:szCs w:val="28"/>
        </w:rPr>
        <w:t>[Электронный ресурс] – Режим доступа:</w:t>
      </w:r>
      <w:r w:rsidRPr="00EE3C42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EE3C42">
          <w:rPr>
            <w:rFonts w:ascii="Times New Roman" w:hAnsi="Times New Roman"/>
            <w:color w:val="0000FF"/>
            <w:sz w:val="28"/>
            <w:szCs w:val="28"/>
            <w:u w:val="single"/>
          </w:rPr>
          <w:t>http://www.povarenok.ru</w:t>
        </w:r>
      </w:hyperlink>
    </w:p>
    <w:p w:rsidR="00504416" w:rsidRPr="00EE3C42" w:rsidRDefault="00504416" w:rsidP="00504416">
      <w:pPr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E3C42">
        <w:rPr>
          <w:rFonts w:ascii="Times New Roman" w:hAnsi="Times New Roman"/>
          <w:sz w:val="28"/>
          <w:szCs w:val="28"/>
        </w:rPr>
        <w:t xml:space="preserve">Кулинарный сайт </w:t>
      </w:r>
      <w:r w:rsidRPr="00EE3C42">
        <w:rPr>
          <w:rFonts w:ascii="Times New Roman" w:hAnsi="Times New Roman"/>
          <w:bCs/>
          <w:sz w:val="28"/>
          <w:szCs w:val="28"/>
        </w:rPr>
        <w:t>[Электронный ресурс] – Режим доступа:</w:t>
      </w:r>
      <w:r w:rsidRPr="00EE3C42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EE3C42">
          <w:rPr>
            <w:rFonts w:ascii="Times New Roman" w:hAnsi="Times New Roman"/>
            <w:color w:val="0000FF"/>
            <w:sz w:val="28"/>
            <w:szCs w:val="28"/>
            <w:u w:val="single"/>
          </w:rPr>
          <w:t>http://www.kyxarka.ru/news/1396.html-</w:t>
        </w:r>
      </w:hyperlink>
    </w:p>
    <w:p w:rsidR="0008361F" w:rsidRPr="0008361F" w:rsidRDefault="0008361F" w:rsidP="000836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</w:pPr>
      <w:r w:rsidRPr="0008361F">
        <w:t>4.3. Общие требования к организации образовательного процесса</w:t>
      </w:r>
    </w:p>
    <w:p w:rsidR="0008361F" w:rsidRPr="0008361F" w:rsidRDefault="0008361F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61F">
        <w:rPr>
          <w:rFonts w:ascii="Times New Roman" w:hAnsi="Times New Roman" w:cs="Times New Roman"/>
          <w:bCs/>
          <w:sz w:val="28"/>
          <w:szCs w:val="28"/>
        </w:rPr>
        <w:t xml:space="preserve">Для освоения данного модуля необходимо изучить основные разделы </w:t>
      </w:r>
      <w:proofErr w:type="spellStart"/>
      <w:r w:rsidRPr="0008361F">
        <w:rPr>
          <w:rFonts w:ascii="Times New Roman" w:hAnsi="Times New Roman" w:cs="Times New Roman"/>
          <w:bCs/>
          <w:sz w:val="28"/>
          <w:szCs w:val="28"/>
        </w:rPr>
        <w:t>общепрофессиональных</w:t>
      </w:r>
      <w:proofErr w:type="spellEnd"/>
      <w:r w:rsidRPr="0008361F">
        <w:rPr>
          <w:rFonts w:ascii="Times New Roman" w:hAnsi="Times New Roman" w:cs="Times New Roman"/>
          <w:bCs/>
          <w:sz w:val="28"/>
          <w:szCs w:val="28"/>
        </w:rPr>
        <w:t xml:space="preserve"> дисциплин,  таких как «Основы микробиологии, санитарии и гигиены в пищевом производстве», «Физиология питания с основами товароведения продовольственных товаров», «Техническое оснащение и организация рабочего места». На последнем этапе учебной практики предусматривается выполнение контрольного задания по освоению модуля и выставляется итоговая оценка. Контрольное задание включает теоретическую часть (например,  тестирование) и выполнение комплексного практического задания по обработке, нарезке овощей и грибов и приготовлению одного из блюд (из овощей или грибов). Контрольное задание выполняется каждым обучающимся самостоятельно.</w:t>
      </w:r>
    </w:p>
    <w:p w:rsidR="0008361F" w:rsidRPr="0008361F" w:rsidRDefault="0008361F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61F">
        <w:rPr>
          <w:rFonts w:ascii="Times New Roman" w:hAnsi="Times New Roman" w:cs="Times New Roman"/>
          <w:b/>
          <w:sz w:val="28"/>
          <w:szCs w:val="28"/>
        </w:rPr>
        <w:t>4.4. Кадровое обеспечение образовательного процесса</w:t>
      </w:r>
    </w:p>
    <w:p w:rsidR="0008361F" w:rsidRPr="0008361F" w:rsidRDefault="0008361F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61F">
        <w:rPr>
          <w:rFonts w:ascii="Times New Roman" w:hAnsi="Times New Roman" w:cs="Times New Roman"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08361F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08361F">
        <w:rPr>
          <w:rFonts w:ascii="Times New Roman" w:hAnsi="Times New Roman" w:cs="Times New Roman"/>
          <w:bCs/>
          <w:sz w:val="28"/>
          <w:szCs w:val="28"/>
        </w:rPr>
        <w:t xml:space="preserve"> междисциплинарному курсу (курсам): наличие среднего и высшего профессионального образования, стаж работы не менее 3 года на предприятиях индустрии питания;</w:t>
      </w:r>
    </w:p>
    <w:p w:rsidR="0008361F" w:rsidRPr="0008361F" w:rsidRDefault="0008361F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61F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 руководство практикой: представители администрации образовательного учреждения, сотрудники предприятий индустрии питания;</w:t>
      </w:r>
    </w:p>
    <w:p w:rsidR="0008361F" w:rsidRPr="0008361F" w:rsidRDefault="0008361F" w:rsidP="0008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08361F">
        <w:rPr>
          <w:rFonts w:ascii="Times New Roman" w:hAnsi="Times New Roman" w:cs="Times New Roman"/>
          <w:bCs/>
          <w:sz w:val="28"/>
          <w:szCs w:val="28"/>
        </w:rPr>
        <w:lastRenderedPageBreak/>
        <w:t>Инженерно-педагогический состав:</w:t>
      </w:r>
      <w:r w:rsidRPr="0008361F">
        <w:rPr>
          <w:rFonts w:ascii="Times New Roman" w:hAnsi="Times New Roman" w:cs="Times New Roman"/>
        </w:rPr>
        <w:t xml:space="preserve"> </w:t>
      </w:r>
      <w:r w:rsidRPr="0008361F">
        <w:rPr>
          <w:rFonts w:ascii="Times New Roman" w:hAnsi="Times New Roman" w:cs="Times New Roman"/>
          <w:sz w:val="28"/>
          <w:szCs w:val="28"/>
        </w:rPr>
        <w:t>дипломированные специалист</w:t>
      </w:r>
      <w:proofErr w:type="gramStart"/>
      <w:r w:rsidRPr="0008361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8361F">
        <w:rPr>
          <w:rFonts w:ascii="Times New Roman" w:hAnsi="Times New Roman" w:cs="Times New Roman"/>
          <w:sz w:val="28"/>
          <w:szCs w:val="28"/>
        </w:rPr>
        <w:t xml:space="preserve"> преподаватели специальных дисциплин.</w:t>
      </w:r>
    </w:p>
    <w:p w:rsidR="0008361F" w:rsidRDefault="0008361F" w:rsidP="0008361F"/>
    <w:p w:rsidR="0008361F" w:rsidRPr="0008361F" w:rsidRDefault="0008361F" w:rsidP="000836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caps/>
        </w:rPr>
      </w:pPr>
    </w:p>
    <w:p w:rsidR="0008361F" w:rsidRPr="0008361F" w:rsidRDefault="0008361F" w:rsidP="0008361F"/>
    <w:p w:rsidR="00DD2B9D" w:rsidRPr="002050E6" w:rsidRDefault="00DD2B9D" w:rsidP="00DD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0160" w:rsidRPr="008847D1" w:rsidRDefault="00AF0160" w:rsidP="006C21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8847D1">
        <w:t>4.3. Общие требования к организации образовательного процесса.</w:t>
      </w:r>
    </w:p>
    <w:p w:rsidR="00AF0160" w:rsidRPr="00DD2B9D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 xml:space="preserve">Для освоения данного модуля необходимо изучить </w:t>
      </w:r>
      <w:r w:rsidRPr="00DD2B9D">
        <w:rPr>
          <w:rFonts w:ascii="Times New Roman" w:hAnsi="Times New Roman" w:cs="Times New Roman"/>
          <w:bCs/>
          <w:sz w:val="28"/>
          <w:szCs w:val="28"/>
        </w:rPr>
        <w:t>общие профессиональные предметы:</w:t>
      </w:r>
    </w:p>
    <w:p w:rsidR="00AF0160" w:rsidRPr="008847D1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- ОП.01. Основы микробиологии, санитарии и гигиены в пищевом производстве.</w:t>
      </w:r>
    </w:p>
    <w:p w:rsidR="00AF0160" w:rsidRPr="008847D1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- ОП.02. Техническое оснащение и организация рабочего места.</w:t>
      </w:r>
    </w:p>
    <w:p w:rsidR="00AF0160" w:rsidRPr="008847D1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- ОП.05. Основы калькуляции и учета.</w:t>
      </w:r>
    </w:p>
    <w:p w:rsidR="00AF0160" w:rsidRPr="00DD2B9D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B9D">
        <w:rPr>
          <w:rFonts w:ascii="Times New Roman" w:hAnsi="Times New Roman" w:cs="Times New Roman"/>
          <w:bCs/>
          <w:sz w:val="28"/>
          <w:szCs w:val="28"/>
        </w:rPr>
        <w:t>Профессиональные модули:</w:t>
      </w:r>
    </w:p>
    <w:p w:rsidR="00AF0160" w:rsidRPr="008847D1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- ПМ.01. Пригот</w:t>
      </w:r>
      <w:r>
        <w:rPr>
          <w:rFonts w:ascii="Times New Roman" w:hAnsi="Times New Roman" w:cs="Times New Roman"/>
          <w:bCs/>
          <w:sz w:val="28"/>
          <w:szCs w:val="28"/>
        </w:rPr>
        <w:t>овление блюд из овощей и грибов.</w:t>
      </w:r>
    </w:p>
    <w:p w:rsidR="00AF0160" w:rsidRPr="008847D1" w:rsidRDefault="00AF0160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- ПМ.02. Приготовление блюд и гарниров из круп, бобовых и макаронн</w:t>
      </w:r>
      <w:r>
        <w:rPr>
          <w:rFonts w:ascii="Times New Roman" w:hAnsi="Times New Roman" w:cs="Times New Roman"/>
          <w:bCs/>
          <w:sz w:val="28"/>
          <w:szCs w:val="28"/>
        </w:rPr>
        <w:t>ых изделий, яиц, творога, теста.</w:t>
      </w:r>
    </w:p>
    <w:p w:rsidR="00AF0160" w:rsidRPr="008847D1" w:rsidRDefault="00DD2B9D" w:rsidP="006C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F0160" w:rsidRPr="008847D1">
        <w:rPr>
          <w:rFonts w:ascii="Times New Roman" w:hAnsi="Times New Roman" w:cs="Times New Roman"/>
          <w:bCs/>
          <w:sz w:val="28"/>
          <w:szCs w:val="28"/>
        </w:rPr>
        <w:t>В рамках освоен</w:t>
      </w:r>
      <w:r w:rsidR="00AF0160">
        <w:rPr>
          <w:rFonts w:ascii="Times New Roman" w:hAnsi="Times New Roman" w:cs="Times New Roman"/>
          <w:bCs/>
          <w:sz w:val="28"/>
          <w:szCs w:val="28"/>
        </w:rPr>
        <w:t>ия профессионального модуля 06 «</w:t>
      </w:r>
      <w:r w:rsidR="00AF0160" w:rsidRPr="008847D1">
        <w:rPr>
          <w:rFonts w:ascii="Times New Roman" w:hAnsi="Times New Roman" w:cs="Times New Roman"/>
          <w:bCs/>
          <w:sz w:val="28"/>
          <w:szCs w:val="28"/>
        </w:rPr>
        <w:t xml:space="preserve">Приготовление </w:t>
      </w:r>
      <w:r w:rsidR="00AF0160">
        <w:rPr>
          <w:rFonts w:ascii="Times New Roman" w:hAnsi="Times New Roman" w:cs="Times New Roman"/>
          <w:bCs/>
          <w:sz w:val="28"/>
          <w:szCs w:val="28"/>
        </w:rPr>
        <w:t>холодных</w:t>
      </w:r>
      <w:r w:rsidR="00AF0160" w:rsidRPr="008847D1">
        <w:rPr>
          <w:rFonts w:ascii="Times New Roman" w:hAnsi="Times New Roman" w:cs="Times New Roman"/>
          <w:bCs/>
          <w:sz w:val="28"/>
          <w:szCs w:val="28"/>
        </w:rPr>
        <w:t xml:space="preserve"> блюд и </w:t>
      </w:r>
      <w:r w:rsidR="00AF0160">
        <w:rPr>
          <w:rFonts w:ascii="Times New Roman" w:hAnsi="Times New Roman" w:cs="Times New Roman"/>
          <w:bCs/>
          <w:sz w:val="28"/>
          <w:szCs w:val="28"/>
        </w:rPr>
        <w:t>закусок»</w:t>
      </w:r>
      <w:r w:rsidR="00AF0160" w:rsidRPr="008847D1">
        <w:rPr>
          <w:rFonts w:ascii="Times New Roman" w:hAnsi="Times New Roman" w:cs="Times New Roman"/>
          <w:bCs/>
          <w:sz w:val="28"/>
          <w:szCs w:val="28"/>
        </w:rPr>
        <w:t xml:space="preserve"> учащиеся проходят учебную и производственную практику. На последнем этапе производственной  практики предусматривается выполнение контрольного задания по освоению модуля и выставляется итоговая оценка. Контрольное задание включает теоретическую часть (например,  тестирование) и выполнение комплексного практического задания по приготовлению холодных и горячих десертов.  Контрольное задание выполняется каждым обучающимся самостоятельно.</w:t>
      </w:r>
    </w:p>
    <w:p w:rsidR="00DD2B9D" w:rsidRPr="00040FDB" w:rsidRDefault="00DD2B9D" w:rsidP="00DD2B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 w:rsidRPr="00040FDB">
        <w:t>4.4. Кадровое обеспечение образовательного процесса</w:t>
      </w:r>
    </w:p>
    <w:p w:rsidR="00DD2B9D" w:rsidRPr="00040FDB" w:rsidRDefault="00DD2B9D" w:rsidP="00DD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847D1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8847D1">
        <w:rPr>
          <w:rFonts w:ascii="Times New Roman" w:hAnsi="Times New Roman" w:cs="Times New Roman"/>
          <w:bCs/>
          <w:sz w:val="28"/>
          <w:szCs w:val="28"/>
        </w:rPr>
        <w:t xml:space="preserve"> междисциплинарному курсу (курсам): </w:t>
      </w:r>
      <w:r w:rsidRPr="00040FDB">
        <w:rPr>
          <w:rFonts w:ascii="Times New Roman" w:hAnsi="Times New Roman" w:cs="Times New Roman"/>
          <w:bCs/>
          <w:sz w:val="28"/>
          <w:szCs w:val="28"/>
        </w:rPr>
        <w:t xml:space="preserve">наличие среднего и высшего профессионального </w:t>
      </w:r>
      <w:r w:rsidRPr="00040FDB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образования, стаж работы не менее 3 года на предприятиях индустрии питания.</w:t>
      </w:r>
    </w:p>
    <w:p w:rsidR="00DD2B9D" w:rsidRPr="008847D1" w:rsidRDefault="00DD2B9D" w:rsidP="00DD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 руководство практикой: представители администрации образовательного учреждения, сотрудники предприятий индустрии питания.</w:t>
      </w:r>
    </w:p>
    <w:p w:rsidR="00DD2B9D" w:rsidRPr="008847D1" w:rsidRDefault="00DD2B9D" w:rsidP="00DD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7D1">
        <w:rPr>
          <w:rFonts w:ascii="Times New Roman" w:hAnsi="Times New Roman" w:cs="Times New Roman"/>
          <w:bCs/>
          <w:sz w:val="28"/>
          <w:szCs w:val="28"/>
        </w:rPr>
        <w:t>Инженерно-педагогический состав:</w:t>
      </w:r>
      <w:r w:rsidRPr="008847D1">
        <w:rPr>
          <w:rFonts w:ascii="Times New Roman" w:hAnsi="Times New Roman" w:cs="Times New Roman"/>
        </w:rPr>
        <w:t xml:space="preserve"> </w:t>
      </w:r>
      <w:r w:rsidRPr="008847D1">
        <w:rPr>
          <w:rFonts w:ascii="Times New Roman" w:hAnsi="Times New Roman" w:cs="Times New Roman"/>
          <w:sz w:val="28"/>
          <w:szCs w:val="28"/>
        </w:rPr>
        <w:t>дипломированные специалист</w:t>
      </w:r>
      <w:proofErr w:type="gramStart"/>
      <w:r w:rsidRPr="008847D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847D1">
        <w:rPr>
          <w:rFonts w:ascii="Times New Roman" w:hAnsi="Times New Roman" w:cs="Times New Roman"/>
          <w:sz w:val="28"/>
          <w:szCs w:val="28"/>
        </w:rPr>
        <w:t xml:space="preserve"> преп</w:t>
      </w:r>
      <w:r>
        <w:rPr>
          <w:rFonts w:ascii="Times New Roman" w:hAnsi="Times New Roman" w:cs="Times New Roman"/>
          <w:sz w:val="28"/>
          <w:szCs w:val="28"/>
        </w:rPr>
        <w:t>одаватели специальных дисциплин, мастера производственного обучения.</w:t>
      </w:r>
    </w:p>
    <w:p w:rsidR="00DD2B9D" w:rsidRPr="008847D1" w:rsidRDefault="00DD2B9D" w:rsidP="00DD2B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311A" w:rsidRDefault="00D5311A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09DA" w:rsidRDefault="005009DA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09DA" w:rsidRPr="0008361F" w:rsidRDefault="005009DA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6E0" w:rsidRPr="0008361F" w:rsidRDefault="003216E0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311A" w:rsidRDefault="00D5311A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311A" w:rsidRPr="00AF36A3" w:rsidRDefault="00D5311A" w:rsidP="00D531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 w:rsidRPr="00AF36A3">
        <w:rPr>
          <w:caps/>
        </w:rPr>
        <w:t xml:space="preserve">5. Контроль и оценка результатов освоения </w:t>
      </w:r>
    </w:p>
    <w:p w:rsidR="00D5311A" w:rsidRPr="00AF36A3" w:rsidRDefault="0006245E" w:rsidP="0006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>
        <w:rPr>
          <w:caps/>
        </w:rPr>
        <w:t>профессионального модуля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D5311A" w:rsidRPr="006C219C" w:rsidTr="00D5311A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219C" w:rsidRDefault="00D5311A" w:rsidP="006C2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5311A" w:rsidRPr="006C219C" w:rsidRDefault="00D5311A" w:rsidP="006C2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311A" w:rsidRPr="006C219C" w:rsidRDefault="00D5311A" w:rsidP="002D5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311A" w:rsidRPr="006C219C" w:rsidRDefault="00D5311A" w:rsidP="002D57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D2B9D" w:rsidRPr="006C219C" w:rsidTr="00D5311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ПК 6.1. Готовить бутерброды и гастрономические продукты порциями.</w:t>
            </w:r>
          </w:p>
          <w:p w:rsidR="00DD2B9D" w:rsidRPr="006C219C" w:rsidRDefault="00DD2B9D" w:rsidP="002D577C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2B9D" w:rsidRPr="006C219C" w:rsidRDefault="00DD2B9D" w:rsidP="002D577C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2B9D" w:rsidRPr="006C219C" w:rsidRDefault="00DD2B9D" w:rsidP="002D577C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2B9D" w:rsidRPr="006C219C" w:rsidRDefault="00DD2B9D" w:rsidP="002D577C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2B9D" w:rsidRPr="006C219C" w:rsidRDefault="00DD2B9D" w:rsidP="002D577C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2B9D" w:rsidRPr="005009DA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рациональность  организации рабочего места;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технологического оборудования, инвентаря, инструментов;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правил санитарии и гигиены и ТБ;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технологической последовательности приготовления холодных блюд;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определение органолептическим способом качества холодных блюд и закусок, возможные виды дефектов и способы их устранения;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DD2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  сроков и правил хранения холодных блюд и закусок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 и экспертная оценка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выполнение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практических заданий (на практике), выполнения лабораторных работ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</w:t>
            </w:r>
          </w:p>
        </w:tc>
      </w:tr>
      <w:tr w:rsidR="00DD2B9D" w:rsidRPr="006C219C" w:rsidTr="006C219C">
        <w:trPr>
          <w:trHeight w:val="833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 6.2. Готовить и оформлять салаты.</w:t>
            </w: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рациональность  организации рабочего места;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технологического оборудования, инвентаря, инструментов;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правил санитарии и гигиены и ТБ;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технологической последовательности приготовления салатов;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определение органолептическим способом качества салатов из сырых и вареных овощей, возможные виды дефектов и способы их устранения;</w:t>
            </w:r>
          </w:p>
          <w:p w:rsidR="005009DA" w:rsidRDefault="005009DA" w:rsidP="00DD2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DD2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 сроков и правил хранения всех видов салатов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Наблюдение и экспертная оценка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выполнение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практических заданий (на практике), выполнения лабораторных работ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</w:t>
            </w:r>
            <w:r w:rsidRPr="006C21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2B9D" w:rsidRPr="006C219C" w:rsidTr="00D5311A">
        <w:trPr>
          <w:trHeight w:val="4560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ПК 6.3. Готовить и оформлять простые холодные закуски.</w:t>
            </w:r>
          </w:p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рациональность  организации рабочего места;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технологического оборудования, инвентаря, инструментов;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правил санитарии и гигиены и ТБ;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технологической последовательности приготовления простых холодных закусок;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определение органолептическим способом качества холодных закусок, возможные виды дефектов и способы их устранения;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DD2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  сроков и правил хранения холодных закусок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Наблюдение и экспертная оценка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выполнение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практических заданий (на практике), выполнения лабораторных работ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</w:t>
            </w:r>
          </w:p>
        </w:tc>
      </w:tr>
      <w:tr w:rsidR="00DD2B9D" w:rsidRPr="006C219C" w:rsidTr="00D5311A">
        <w:trPr>
          <w:trHeight w:val="4037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2B9D" w:rsidRPr="006C219C" w:rsidRDefault="00DD2B9D" w:rsidP="002D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 6.4. Готовить и оформлять простые холодные блюда.</w:t>
            </w:r>
          </w:p>
          <w:p w:rsidR="00DD2B9D" w:rsidRPr="006C219C" w:rsidRDefault="00DD2B9D" w:rsidP="002D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рациональность  организации рабочего места;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технологического оборудования, инвентаря, инструментов;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правил санитарии и гигиены и ТБ;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соблюдение технологической последовательности приготовления простых холодных блюд;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определение органолептическим способом качества холодных блюд, возможные виды дефектов и способы их устранения;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DD2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  сроков и правил хранения холодных блюд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Наблюдение и экспертная оценка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выполнение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практических заданий (на практике), выполнения лабораторных работ</w:t>
            </w: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B9D" w:rsidRPr="006C219C" w:rsidRDefault="00DD2B9D" w:rsidP="00347E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</w:t>
            </w:r>
          </w:p>
        </w:tc>
      </w:tr>
    </w:tbl>
    <w:p w:rsidR="00D5311A" w:rsidRDefault="00D5311A" w:rsidP="00D53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9DA" w:rsidRDefault="005009DA" w:rsidP="00D53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9DA" w:rsidRDefault="005009DA" w:rsidP="00D53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9DA" w:rsidRDefault="005009DA" w:rsidP="00D53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311A" w:rsidRPr="00D5311A" w:rsidRDefault="00D5311A" w:rsidP="00D53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311A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5311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5311A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3"/>
        <w:gridCol w:w="3763"/>
        <w:gridCol w:w="2274"/>
      </w:tblGrid>
      <w:tr w:rsidR="00D5311A" w:rsidRPr="006C219C" w:rsidTr="00394D6F">
        <w:trPr>
          <w:trHeight w:val="842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311A" w:rsidRPr="006C219C" w:rsidRDefault="00D5311A" w:rsidP="006C21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5311A" w:rsidRPr="006C219C" w:rsidRDefault="00D5311A" w:rsidP="006C21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311A" w:rsidRPr="006C219C" w:rsidRDefault="00D5311A" w:rsidP="006C21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311A" w:rsidRPr="006C219C" w:rsidRDefault="00D5311A" w:rsidP="006C21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5311A" w:rsidRPr="006C219C" w:rsidTr="00394D6F">
        <w:trPr>
          <w:trHeight w:val="2941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ОК.1Понимать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-демонстрация интереса к будущей профессии;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-факт участия в конкурсах профессионального мастерства и в олимпиадах, научно-исследовательских конференциях (участники, лауреаты, победители)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 отношением к выбранной профессии, к учебно-познавательной деятельности;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поведением в урочное и </w:t>
            </w: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внеурочное время;</w:t>
            </w:r>
          </w:p>
        </w:tc>
      </w:tr>
      <w:tr w:rsidR="00D5311A" w:rsidRPr="006C219C" w:rsidTr="00394D6F">
        <w:trPr>
          <w:trHeight w:val="4430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ОК.2Организовывать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311A" w:rsidRPr="006C219C" w:rsidRDefault="00D5311A" w:rsidP="006C21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обоснование выбора и применение методов и способов, необходимых для выполнения профессиональных задач;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-факт участия в конкурсах профессионального мастерства и олимпиадах, научно-исследовательских конференциях (участники, лауреаты, победители)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 отношением к выбранной профессии, к учебно-познавательной деятельности;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умением спланировать и организовать свой рабочий день</w:t>
            </w:r>
            <w:r w:rsidRPr="006C21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</w:p>
        </w:tc>
      </w:tr>
      <w:tr w:rsidR="00D5311A" w:rsidRPr="006C219C" w:rsidTr="00394D6F">
        <w:trPr>
          <w:trHeight w:val="408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ОК.3Анализировать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-демонстрация умений объективно оценить ситуацию, результаты своей работы, внести необходимые коррективы;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-демонстрация ответственного отношения к результатам своей работы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учебно-познавательной и практической деятельностью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Обучающихся,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ситуаций, возникших  во время работы. Решение производственных ситуационных задач.</w:t>
            </w:r>
          </w:p>
        </w:tc>
      </w:tr>
      <w:tr w:rsidR="00D5311A" w:rsidRPr="006C219C" w:rsidTr="002D577C">
        <w:trPr>
          <w:trHeight w:val="637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ОК.4Осуществлять поиск информации, необходимой для эффективного выполнения профессиональных задач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демонстрация умений находить и использовать необходимую  информацию </w:t>
            </w: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учебно-познавательной и практической деятельностью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D5311A" w:rsidRPr="006C219C" w:rsidTr="002D577C">
        <w:trPr>
          <w:trHeight w:val="637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ОК.5Использовать информационно-</w:t>
            </w: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 в профессиональной деятельности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-демонстрация навыков использования </w:t>
            </w: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коммуникационных технологий в профессиональной деятельности;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-факт участия в проектной деятельности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 за учебно-</w:t>
            </w: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познавательной и практической деятельностью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обучающихся;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новых методов и приемов при работе.</w:t>
            </w:r>
          </w:p>
        </w:tc>
      </w:tr>
      <w:tr w:rsidR="00D5311A" w:rsidRPr="006C219C" w:rsidTr="002D577C">
        <w:trPr>
          <w:trHeight w:val="637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ОК.6Работать в команде, эффективно общаться с коллегами, руководством, клиентами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-демонстрация умений работать в команде, разрешать возможные конфликтные ситуации; 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-демонстрация умений взаимодействовать и общаться со сверстниками, с преподавателями и мастерами в ходе обучения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учебно-познавательной и практической деятельностью</w:t>
            </w:r>
          </w:p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D5311A" w:rsidRPr="006C219C" w:rsidTr="002D577C">
        <w:trPr>
          <w:trHeight w:val="637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ОК.7Готовить к работе производственное помещение и поддерживать его санитарное состояние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 xml:space="preserve">-готовность производственного помещения к работе, </w:t>
            </w:r>
          </w:p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-соблюдение норм санитарного состояния производственного помещения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подготовленного производственного помещения. Соблюдение правил санитарии и техники безопасности при работе с оборудованием.</w:t>
            </w:r>
          </w:p>
        </w:tc>
      </w:tr>
      <w:tr w:rsidR="00D5311A" w:rsidRPr="006C219C" w:rsidTr="002D577C">
        <w:trPr>
          <w:trHeight w:val="637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sz w:val="24"/>
                <w:szCs w:val="24"/>
              </w:rPr>
              <w:t>ОК.8Исполнять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5311A" w:rsidRPr="006C219C" w:rsidRDefault="00D5311A" w:rsidP="006C21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-демонстрация готовности к исполнению воинской обязанности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311A" w:rsidRPr="006C219C" w:rsidRDefault="00D5311A" w:rsidP="005009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19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готовностью к исполнению воинской обязанности</w:t>
            </w:r>
          </w:p>
        </w:tc>
      </w:tr>
    </w:tbl>
    <w:p w:rsidR="00D5311A" w:rsidRPr="004D39CB" w:rsidRDefault="00D5311A" w:rsidP="00D531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11A" w:rsidRPr="00D5311A" w:rsidRDefault="00D5311A" w:rsidP="005E1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5311A" w:rsidRPr="00D5311A" w:rsidSect="00394D6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1F" w:rsidRDefault="0008361F" w:rsidP="00355396">
      <w:pPr>
        <w:spacing w:after="0" w:line="240" w:lineRule="auto"/>
      </w:pPr>
      <w:r>
        <w:separator/>
      </w:r>
    </w:p>
  </w:endnote>
  <w:endnote w:type="continuationSeparator" w:id="0">
    <w:p w:rsidR="0008361F" w:rsidRDefault="0008361F" w:rsidP="0035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4381"/>
      <w:docPartObj>
        <w:docPartGallery w:val="Page Numbers (Bottom of Page)"/>
        <w:docPartUnique/>
      </w:docPartObj>
    </w:sdtPr>
    <w:sdtContent>
      <w:p w:rsidR="0008361F" w:rsidRDefault="0008361F">
        <w:pPr>
          <w:pStyle w:val="ab"/>
          <w:jc w:val="right"/>
        </w:pPr>
        <w:fldSimple w:instr=" PAGE   \* MERGEFORMAT ">
          <w:r w:rsidR="00170D6D">
            <w:rPr>
              <w:noProof/>
            </w:rPr>
            <w:t>17</w:t>
          </w:r>
        </w:fldSimple>
      </w:p>
    </w:sdtContent>
  </w:sdt>
  <w:p w:rsidR="0008361F" w:rsidRDefault="0008361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1F" w:rsidRDefault="0008361F">
    <w:pPr>
      <w:pStyle w:val="ab"/>
      <w:jc w:val="right"/>
    </w:pPr>
  </w:p>
  <w:p w:rsidR="0008361F" w:rsidRDefault="000836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1F" w:rsidRDefault="0008361F" w:rsidP="00355396">
      <w:pPr>
        <w:spacing w:after="0" w:line="240" w:lineRule="auto"/>
      </w:pPr>
      <w:r>
        <w:separator/>
      </w:r>
    </w:p>
  </w:footnote>
  <w:footnote w:type="continuationSeparator" w:id="0">
    <w:p w:rsidR="0008361F" w:rsidRDefault="0008361F" w:rsidP="00355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E73"/>
    <w:multiLevelType w:val="hybridMultilevel"/>
    <w:tmpl w:val="27763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5F91"/>
    <w:multiLevelType w:val="hybridMultilevel"/>
    <w:tmpl w:val="0CF464E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115235"/>
    <w:multiLevelType w:val="hybridMultilevel"/>
    <w:tmpl w:val="CB0E51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830"/>
    <w:multiLevelType w:val="hybridMultilevel"/>
    <w:tmpl w:val="7D14DBD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6D77D2"/>
    <w:multiLevelType w:val="hybridMultilevel"/>
    <w:tmpl w:val="72746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54AF8"/>
    <w:multiLevelType w:val="hybridMultilevel"/>
    <w:tmpl w:val="8AAC8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A3F4F"/>
    <w:multiLevelType w:val="hybridMultilevel"/>
    <w:tmpl w:val="0204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30AD6"/>
    <w:multiLevelType w:val="hybridMultilevel"/>
    <w:tmpl w:val="D10E7BD0"/>
    <w:lvl w:ilvl="0" w:tplc="C0924B3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45867"/>
    <w:multiLevelType w:val="hybridMultilevel"/>
    <w:tmpl w:val="5E101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67791"/>
    <w:multiLevelType w:val="hybridMultilevel"/>
    <w:tmpl w:val="82A0C3FE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F1568"/>
    <w:multiLevelType w:val="hybridMultilevel"/>
    <w:tmpl w:val="C4DA5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6302EF"/>
    <w:multiLevelType w:val="hybridMultilevel"/>
    <w:tmpl w:val="7AB4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A466C"/>
    <w:multiLevelType w:val="hybridMultilevel"/>
    <w:tmpl w:val="A978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A1FF0"/>
    <w:multiLevelType w:val="hybridMultilevel"/>
    <w:tmpl w:val="027E1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57114"/>
    <w:multiLevelType w:val="hybridMultilevel"/>
    <w:tmpl w:val="9D345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43092"/>
    <w:multiLevelType w:val="hybridMultilevel"/>
    <w:tmpl w:val="3CECA8F4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83063"/>
    <w:multiLevelType w:val="hybridMultilevel"/>
    <w:tmpl w:val="B0CCF3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D53D2"/>
    <w:multiLevelType w:val="hybridMultilevel"/>
    <w:tmpl w:val="6A9A121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>
    <w:nsid w:val="39DD0AD2"/>
    <w:multiLevelType w:val="hybridMultilevel"/>
    <w:tmpl w:val="8DAE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B7D4D"/>
    <w:multiLevelType w:val="hybridMultilevel"/>
    <w:tmpl w:val="A41A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E746F"/>
    <w:multiLevelType w:val="hybridMultilevel"/>
    <w:tmpl w:val="53C4E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D77DC"/>
    <w:multiLevelType w:val="hybridMultilevel"/>
    <w:tmpl w:val="74AA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705BB"/>
    <w:multiLevelType w:val="hybridMultilevel"/>
    <w:tmpl w:val="2806B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D2AC8"/>
    <w:multiLevelType w:val="hybridMultilevel"/>
    <w:tmpl w:val="DC90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96B2F"/>
    <w:multiLevelType w:val="hybridMultilevel"/>
    <w:tmpl w:val="76B222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4D56539"/>
    <w:multiLevelType w:val="hybridMultilevel"/>
    <w:tmpl w:val="1F2A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10A42"/>
    <w:multiLevelType w:val="hybridMultilevel"/>
    <w:tmpl w:val="827C4E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63349D2"/>
    <w:multiLevelType w:val="hybridMultilevel"/>
    <w:tmpl w:val="73EA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D0A43"/>
    <w:multiLevelType w:val="hybridMultilevel"/>
    <w:tmpl w:val="CC4E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D1F08"/>
    <w:multiLevelType w:val="hybridMultilevel"/>
    <w:tmpl w:val="4A6A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7550A"/>
    <w:multiLevelType w:val="hybridMultilevel"/>
    <w:tmpl w:val="49EAEF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2E412F"/>
    <w:multiLevelType w:val="hybridMultilevel"/>
    <w:tmpl w:val="D9483A7E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1D1322"/>
    <w:multiLevelType w:val="hybridMultilevel"/>
    <w:tmpl w:val="61800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E25B6F"/>
    <w:multiLevelType w:val="hybridMultilevel"/>
    <w:tmpl w:val="175E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D0042"/>
    <w:multiLevelType w:val="hybridMultilevel"/>
    <w:tmpl w:val="3D6CD8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5ED7719"/>
    <w:multiLevelType w:val="hybridMultilevel"/>
    <w:tmpl w:val="B746A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106BB"/>
    <w:multiLevelType w:val="hybridMultilevel"/>
    <w:tmpl w:val="BF4C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02DF6"/>
    <w:multiLevelType w:val="hybridMultilevel"/>
    <w:tmpl w:val="E8D2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60ADC"/>
    <w:multiLevelType w:val="hybridMultilevel"/>
    <w:tmpl w:val="844CE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A0970"/>
    <w:multiLevelType w:val="hybridMultilevel"/>
    <w:tmpl w:val="58DC7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1"/>
  </w:num>
  <w:num w:numId="8">
    <w:abstractNumId w:val="33"/>
  </w:num>
  <w:num w:numId="9">
    <w:abstractNumId w:val="10"/>
  </w:num>
  <w:num w:numId="10">
    <w:abstractNumId w:val="14"/>
  </w:num>
  <w:num w:numId="11">
    <w:abstractNumId w:val="31"/>
  </w:num>
  <w:num w:numId="12">
    <w:abstractNumId w:val="18"/>
  </w:num>
  <w:num w:numId="13">
    <w:abstractNumId w:val="4"/>
  </w:num>
  <w:num w:numId="14">
    <w:abstractNumId w:val="3"/>
  </w:num>
  <w:num w:numId="15">
    <w:abstractNumId w:val="22"/>
  </w:num>
  <w:num w:numId="16">
    <w:abstractNumId w:val="37"/>
  </w:num>
  <w:num w:numId="17">
    <w:abstractNumId w:val="17"/>
  </w:num>
  <w:num w:numId="18">
    <w:abstractNumId w:val="8"/>
  </w:num>
  <w:num w:numId="19">
    <w:abstractNumId w:val="11"/>
  </w:num>
  <w:num w:numId="20">
    <w:abstractNumId w:val="2"/>
  </w:num>
  <w:num w:numId="21">
    <w:abstractNumId w:val="23"/>
  </w:num>
  <w:num w:numId="22">
    <w:abstractNumId w:val="0"/>
  </w:num>
  <w:num w:numId="23">
    <w:abstractNumId w:val="26"/>
  </w:num>
  <w:num w:numId="24">
    <w:abstractNumId w:val="24"/>
  </w:num>
  <w:num w:numId="25">
    <w:abstractNumId w:val="41"/>
  </w:num>
  <w:num w:numId="26">
    <w:abstractNumId w:val="13"/>
  </w:num>
  <w:num w:numId="27">
    <w:abstractNumId w:val="19"/>
  </w:num>
  <w:num w:numId="28">
    <w:abstractNumId w:val="27"/>
  </w:num>
  <w:num w:numId="29">
    <w:abstractNumId w:val="20"/>
  </w:num>
  <w:num w:numId="30">
    <w:abstractNumId w:val="9"/>
  </w:num>
  <w:num w:numId="31">
    <w:abstractNumId w:val="16"/>
  </w:num>
  <w:num w:numId="32">
    <w:abstractNumId w:val="32"/>
  </w:num>
  <w:num w:numId="33">
    <w:abstractNumId w:val="7"/>
  </w:num>
  <w:num w:numId="34">
    <w:abstractNumId w:val="25"/>
  </w:num>
  <w:num w:numId="35">
    <w:abstractNumId w:val="36"/>
  </w:num>
  <w:num w:numId="36">
    <w:abstractNumId w:val="38"/>
  </w:num>
  <w:num w:numId="37">
    <w:abstractNumId w:val="40"/>
  </w:num>
  <w:num w:numId="38">
    <w:abstractNumId w:val="39"/>
  </w:num>
  <w:num w:numId="39">
    <w:abstractNumId w:val="15"/>
  </w:num>
  <w:num w:numId="40">
    <w:abstractNumId w:val="6"/>
  </w:num>
  <w:num w:numId="41">
    <w:abstractNumId w:val="29"/>
  </w:num>
  <w:num w:numId="42">
    <w:abstractNumId w:val="35"/>
  </w:num>
  <w:num w:numId="43">
    <w:abstractNumId w:val="28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38D"/>
    <w:rsid w:val="00041EAE"/>
    <w:rsid w:val="0006245E"/>
    <w:rsid w:val="0008361F"/>
    <w:rsid w:val="000D7CDB"/>
    <w:rsid w:val="00170D6D"/>
    <w:rsid w:val="001830EA"/>
    <w:rsid w:val="001C69B5"/>
    <w:rsid w:val="00245D75"/>
    <w:rsid w:val="002601CA"/>
    <w:rsid w:val="002741A2"/>
    <w:rsid w:val="002D577C"/>
    <w:rsid w:val="002E4712"/>
    <w:rsid w:val="002F0538"/>
    <w:rsid w:val="00311666"/>
    <w:rsid w:val="00317BEF"/>
    <w:rsid w:val="003216E0"/>
    <w:rsid w:val="00347E78"/>
    <w:rsid w:val="00355396"/>
    <w:rsid w:val="00355E29"/>
    <w:rsid w:val="00394D6F"/>
    <w:rsid w:val="003B600A"/>
    <w:rsid w:val="004102E3"/>
    <w:rsid w:val="00441806"/>
    <w:rsid w:val="00474A9B"/>
    <w:rsid w:val="0047527F"/>
    <w:rsid w:val="00484E8E"/>
    <w:rsid w:val="005009DA"/>
    <w:rsid w:val="00504416"/>
    <w:rsid w:val="00542176"/>
    <w:rsid w:val="005E1C11"/>
    <w:rsid w:val="00677AFA"/>
    <w:rsid w:val="006C1F88"/>
    <w:rsid w:val="006C219C"/>
    <w:rsid w:val="006E01CC"/>
    <w:rsid w:val="006E5873"/>
    <w:rsid w:val="0072435F"/>
    <w:rsid w:val="00780679"/>
    <w:rsid w:val="008536A8"/>
    <w:rsid w:val="00992138"/>
    <w:rsid w:val="00A10F64"/>
    <w:rsid w:val="00A505CF"/>
    <w:rsid w:val="00A757A8"/>
    <w:rsid w:val="00A977C5"/>
    <w:rsid w:val="00AF0160"/>
    <w:rsid w:val="00B07DE5"/>
    <w:rsid w:val="00B147B2"/>
    <w:rsid w:val="00B42A28"/>
    <w:rsid w:val="00B633CF"/>
    <w:rsid w:val="00B97891"/>
    <w:rsid w:val="00BB5E08"/>
    <w:rsid w:val="00BD7B44"/>
    <w:rsid w:val="00D5311A"/>
    <w:rsid w:val="00D61E31"/>
    <w:rsid w:val="00D70CB9"/>
    <w:rsid w:val="00D8400B"/>
    <w:rsid w:val="00DA0B8D"/>
    <w:rsid w:val="00DD2B9D"/>
    <w:rsid w:val="00EC23ED"/>
    <w:rsid w:val="00F201B2"/>
    <w:rsid w:val="00F4403A"/>
    <w:rsid w:val="00F56D04"/>
    <w:rsid w:val="00F5738D"/>
    <w:rsid w:val="00F67D4C"/>
    <w:rsid w:val="00F73E75"/>
    <w:rsid w:val="00FA57C9"/>
    <w:rsid w:val="00FD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7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738D"/>
    <w:pPr>
      <w:keepNext/>
      <w:autoSpaceDE w:val="0"/>
      <w:autoSpaceDN w:val="0"/>
      <w:spacing w:after="0" w:line="360" w:lineRule="auto"/>
      <w:ind w:firstLine="284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3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573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35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semiHidden/>
    <w:unhideWhenUsed/>
    <w:rsid w:val="0035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55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unhideWhenUsed/>
    <w:rsid w:val="0035539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semiHidden/>
    <w:unhideWhenUsed/>
    <w:rsid w:val="00355396"/>
    <w:rPr>
      <w:vertAlign w:val="superscript"/>
    </w:rPr>
  </w:style>
  <w:style w:type="paragraph" w:styleId="a8">
    <w:name w:val="List Paragraph"/>
    <w:basedOn w:val="a"/>
    <w:uiPriority w:val="34"/>
    <w:qFormat/>
    <w:rsid w:val="00A977C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5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6D0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5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D04"/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DD2B9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6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245E"/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47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23ED"/>
  </w:style>
  <w:style w:type="character" w:customStyle="1" w:styleId="95pt">
    <w:name w:val="Основной текст + 9;5 pt"/>
    <w:rsid w:val="00FD21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" TargetMode="External"/><Relationship Id="rId18" Type="http://schemas.openxmlformats.org/officeDocument/2006/relationships/hyperlink" Target="http://meganorm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astrono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" TargetMode="External"/><Relationship Id="rId17" Type="http://schemas.openxmlformats.org/officeDocument/2006/relationships/hyperlink" Target="http://meganorm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ganorm.ru" TargetMode="External"/><Relationship Id="rId20" Type="http://schemas.openxmlformats.org/officeDocument/2006/relationships/hyperlink" Target="http://supercook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" TargetMode="External"/><Relationship Id="rId24" Type="http://schemas.openxmlformats.org/officeDocument/2006/relationships/hyperlink" Target="http://www.kyxarka.ru/news/1396.html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" TargetMode="External"/><Relationship Id="rId23" Type="http://schemas.openxmlformats.org/officeDocument/2006/relationships/hyperlink" Target="http://www.povarenok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meganor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" TargetMode="External"/><Relationship Id="rId22" Type="http://schemas.openxmlformats.org/officeDocument/2006/relationships/hyperlink" Target="http://www.panor.ru/journals/obshepit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290F3-4A71-4BE9-864D-07102DFB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22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sik</cp:lastModifiedBy>
  <cp:revision>29</cp:revision>
  <cp:lastPrinted>2016-10-17T13:18:00Z</cp:lastPrinted>
  <dcterms:created xsi:type="dcterms:W3CDTF">2012-11-15T13:20:00Z</dcterms:created>
  <dcterms:modified xsi:type="dcterms:W3CDTF">2016-10-17T13:59:00Z</dcterms:modified>
</cp:coreProperties>
</file>