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Роль подвижной игры в жизни дошкольников.</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Подвижная игра </w:t>
      </w:r>
      <w:r w:rsidRPr="00AA3961">
        <w:rPr>
          <w:rFonts w:ascii="Times New Roman" w:hAnsi="Times New Roman" w:cs="Times New Roman"/>
          <w:sz w:val="28"/>
          <w:szCs w:val="28"/>
        </w:rPr>
        <w:t>- сложная эмоциональная деятельность детей, направленная на решение двигательных задач, основанная на движение при наличии правил.</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Подвижная игра важнейшее средство развития ребенка, игра способствует развитию физических и умственных способностей, освоению нравственных норм, правил поведения.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Дети младшего дошкольного возраста подражают в игре всему, что видят. В игре малыши отображают ту жизнь, в которой живут взрослые и животные (они с удовольствием летают, как «воробушки», взмахивают руками, как «бабочки»). Ребенок стремится в игре придать изображаемому живой характер, а когда он вживается в образ у него включается механизмы </w:t>
      </w:r>
      <w:proofErr w:type="spellStart"/>
      <w:r w:rsidRPr="00AA3961">
        <w:rPr>
          <w:rFonts w:ascii="Times New Roman" w:hAnsi="Times New Roman" w:cs="Times New Roman"/>
          <w:sz w:val="28"/>
          <w:szCs w:val="28"/>
        </w:rPr>
        <w:t>эмпатии</w:t>
      </w:r>
      <w:proofErr w:type="spellEnd"/>
      <w:r w:rsidRPr="00AA3961">
        <w:rPr>
          <w:rFonts w:ascii="Times New Roman" w:hAnsi="Times New Roman" w:cs="Times New Roman"/>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способностью к имитации большинство подвижных игр детей младшего дошкольного возраста носят сюжетный характер.</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желания, осуществить задуманное, творчески отобразить двигательный опыт. Подражательность и имитация продолжают играть важную роль и в старшем возрасте.</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Подвижная игры - воспитывают доброжелательность, стремление к взаимопомощи, организованность, инициативу. Проведение подвижной игры сопряжено с большим эмоциональным подъемом, радостью, весельем, ощущением свободы.</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Велика роль подвижной игры в умственном воспитании ребенка: дети учатся действовать в соответствии с правилами, овладевать терминологией, осознанно действовать в игровой ситуации. В процессе игры активизируется память, развиваются мышление, воображение. Дети усваивают смысл игры, запоминают правила, применяют имеющиеся двигательные навыки, учатся анализировать свои действия и действия товарищей. Подвижные игры сопровождаются песнями, стихами, считалками. Такие игры пополняют словарный запас, обогащают речь детей.</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lastRenderedPageBreak/>
        <w:t xml:space="preserve">Большое значение имеют подвижные игры и для нравственного воспитания. Дети учатся действовать в коллективе, подчинятся общим требованиям в игре формируется честность, справедливость. </w:t>
      </w:r>
      <w:proofErr w:type="spellStart"/>
      <w:r w:rsidRPr="00AA3961">
        <w:rPr>
          <w:rFonts w:ascii="Times New Roman" w:hAnsi="Times New Roman" w:cs="Times New Roman"/>
          <w:sz w:val="28"/>
          <w:szCs w:val="28"/>
        </w:rPr>
        <w:t>Игpa</w:t>
      </w:r>
      <w:proofErr w:type="spellEnd"/>
      <w:r w:rsidRPr="00AA3961">
        <w:rPr>
          <w:rFonts w:ascii="Times New Roman" w:hAnsi="Times New Roman" w:cs="Times New Roman"/>
          <w:sz w:val="28"/>
          <w:szCs w:val="28"/>
        </w:rPr>
        <w:t xml:space="preserve"> учит искренности, товариществу, сопереживать, помогать друг другу.</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В играх совершенствуется эстетическое воспитание. Дети познают красоту</w:t>
      </w:r>
      <w:r w:rsidRPr="00AA3961">
        <w:rPr>
          <w:rFonts w:ascii="Times New Roman" w:hAnsi="Times New Roman" w:cs="Times New Roman"/>
          <w:sz w:val="28"/>
          <w:szCs w:val="28"/>
        </w:rPr>
        <w:br/>
        <w:t>движений, их образность, у них развивается чувство ритма.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Игра готовит ребенка к труду: дети изготавливают игровые атрибуты,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располагают и убирают их в определенной последовательности.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Различные по содержанию подвижные игры позволяют проследить разнообразие подходов к поиску путей гармонического развития детей. Условно можно выделить несколько типов подвижных игр, которые по-разному способствуют всестороннему развитию дошкольников.</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Играм типа «</w:t>
      </w:r>
      <w:proofErr w:type="spellStart"/>
      <w:r w:rsidRPr="00AA3961">
        <w:rPr>
          <w:rFonts w:ascii="Times New Roman" w:hAnsi="Times New Roman" w:cs="Times New Roman"/>
          <w:sz w:val="28"/>
          <w:szCs w:val="28"/>
        </w:rPr>
        <w:t>Ловишки</w:t>
      </w:r>
      <w:proofErr w:type="spellEnd"/>
      <w:r w:rsidRPr="00AA3961">
        <w:rPr>
          <w:rFonts w:ascii="Times New Roman" w:hAnsi="Times New Roman" w:cs="Times New Roman"/>
          <w:sz w:val="28"/>
          <w:szCs w:val="28"/>
        </w:rPr>
        <w:t>» присущ творческий характер, основанный на азарте, двигательном опыте. Убегая, догоняя, увертываясь, дети максимально мобилизуют свои умственные и физические силы.</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Игры, требующие придумывания движений или мгновенного прекращения действия по игровому сигналу, побуждают детей к индивидуальному и коллективному творчеству (придумывание комбинации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то положение, в котором они были застигнуты игровым сигналом. Эти игры являются одновременно упражнением для воли, внимания, мысли, для чувства и движения. Они тренируют мимическую и крупную мускулатуру, а это способствует выбросу </w:t>
      </w:r>
      <w:proofErr w:type="spellStart"/>
      <w:r w:rsidRPr="00AA3961">
        <w:rPr>
          <w:rFonts w:ascii="Times New Roman" w:hAnsi="Times New Roman" w:cs="Times New Roman"/>
          <w:sz w:val="28"/>
          <w:szCs w:val="28"/>
        </w:rPr>
        <w:t>эндерфинов</w:t>
      </w:r>
      <w:proofErr w:type="spellEnd"/>
      <w:r w:rsidRPr="00AA3961">
        <w:rPr>
          <w:rFonts w:ascii="Times New Roman" w:hAnsi="Times New Roman" w:cs="Times New Roman"/>
          <w:sz w:val="28"/>
          <w:szCs w:val="28"/>
        </w:rPr>
        <w:t xml:space="preserve"> (гормон радости), обеспечивающих улучшение состояния и жизнедеятельности организма.</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Играм с мячом отводится особая роль. Отмечается разностороннее воздействие мяча на психофизическое развитие ребенка, подчеркивает его роль в развитии движений, кисти руки, </w:t>
      </w:r>
      <w:proofErr w:type="gramStart"/>
      <w:r w:rsidRPr="00AA3961">
        <w:rPr>
          <w:rFonts w:ascii="Times New Roman" w:hAnsi="Times New Roman" w:cs="Times New Roman"/>
          <w:sz w:val="28"/>
          <w:szCs w:val="28"/>
        </w:rPr>
        <w:t>а следовательно</w:t>
      </w:r>
      <w:proofErr w:type="gramEnd"/>
      <w:r w:rsidRPr="00AA3961">
        <w:rPr>
          <w:rFonts w:ascii="Times New Roman" w:hAnsi="Times New Roman" w:cs="Times New Roman"/>
          <w:sz w:val="28"/>
          <w:szCs w:val="28"/>
        </w:rPr>
        <w:t>, и в совершенствовании коры головного мозга.</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Эти игры развивают глазомер, двигательные координационные функции, совершенствуют деятельность коры головного мозга. По данным научных исследований, отбивание мяча повышает настроение, снимает агрессию, помогает избавиться от мышечных напряжений, вызывает удовольствие.</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lastRenderedPageBreak/>
        <w:t>Игры с элементами соревнования требуют правильного педагогического руководства ими: каждый ребенок должен хорошо владеть двигательными навыками, в которых он соревнуется. При подведении итогов необходимо оценивать достижения ребенка по отношению к самому себе.</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В играх типа «Жмурки», «Угадай по голосу» совершенствуются анализаторные системы.</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У детей всех возрастов огромная потребность в игре, и очень важно использовать подвижную игру не только для совершенствования двигательных навыков, но и для воспитания всех сторон личности ребенка. Продуманная методика проведения подвижных игр способствует раскрытию индивидуальных способностей ребенка, помогает воспитать его здоровым, бодрым, жизнерадостным, активным, умеющим самостоятельно и творчески решать самые разнообразные задачи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Таким образом, играя и реализуя различные формы активности, дети познают окружающий мир, себя, свое тело, изобретают, творят, при этом развиваются гармонично и целостно. Подвижная игра развивает мышление, смекалку, сноровку, ценные морально - волевые качества.</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Классификация подвижных игр</w:t>
      </w:r>
    </w:p>
    <w:p w:rsidR="00AA3961" w:rsidRPr="00AA3961" w:rsidRDefault="00AA3961" w:rsidP="00AA3961">
      <w:pPr>
        <w:jc w:val="both"/>
        <w:rPr>
          <w:rFonts w:ascii="Times New Roman" w:hAnsi="Times New Roman" w:cs="Times New Roman"/>
          <w:sz w:val="28"/>
          <w:szCs w:val="28"/>
        </w:rPr>
      </w:pPr>
      <w:proofErr w:type="gramStart"/>
      <w:r w:rsidRPr="00AA3961">
        <w:rPr>
          <w:rFonts w:ascii="Times New Roman" w:hAnsi="Times New Roman" w:cs="Times New Roman"/>
          <w:sz w:val="28"/>
          <w:szCs w:val="28"/>
        </w:rPr>
        <w:t>В  методической</w:t>
      </w:r>
      <w:proofErr w:type="gramEnd"/>
      <w:r w:rsidRPr="00AA3961">
        <w:rPr>
          <w:rFonts w:ascii="Times New Roman" w:hAnsi="Times New Roman" w:cs="Times New Roman"/>
          <w:sz w:val="28"/>
          <w:szCs w:val="28"/>
        </w:rPr>
        <w:t xml:space="preserve"> литературе авторы приводят разные виды классификаций подвижных игр. приведу в пример две из них.</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Подвижные игры разделяются на элементарные подвижные игры и спортивные – баскетбол, футбол и др.</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Подвижные игры различают по двигательному содержанию, иначе говоря, по доминирующему в каждой игре основному движению (игры с бегом, игры с прыжками и т.д.).</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По образному содержанию подвижные игры делятся на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и условный («</w:t>
      </w:r>
      <w:proofErr w:type="spellStart"/>
      <w:r w:rsidRPr="00AA3961">
        <w:rPr>
          <w:rFonts w:ascii="Times New Roman" w:hAnsi="Times New Roman" w:cs="Times New Roman"/>
          <w:sz w:val="28"/>
          <w:szCs w:val="28"/>
        </w:rPr>
        <w:t>Ловишки</w:t>
      </w:r>
      <w:proofErr w:type="spellEnd"/>
      <w:r w:rsidRPr="00AA3961">
        <w:rPr>
          <w:rFonts w:ascii="Times New Roman" w:hAnsi="Times New Roman" w:cs="Times New Roman"/>
          <w:sz w:val="28"/>
          <w:szCs w:val="28"/>
        </w:rPr>
        <w:t>», «Пятнашки», «Перебежки»).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В бессюжетных играх «Найди себе пару», «Чьё звено быстрее построится», «Придумай фигуру» все дети выполняют одинаковые движения.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Особую группу составляют хороводные игры. Они проходят под песню или стихотворение, что придает специфический оттенок движениям.</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lastRenderedPageBreak/>
        <w:t>                По характеру игровых действий отличаются игры соревновательного типа. Они стимулируют активное проявление физических качеств, чаще всего – скоростных.</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По динамическим характеристикам различают игры малой, средней и большей подвижности.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                В программу детского сада вместе с подвижными играми включены игровые упражнения, </w:t>
      </w:r>
      <w:proofErr w:type="gramStart"/>
      <w:r w:rsidRPr="00AA3961">
        <w:rPr>
          <w:rFonts w:ascii="Times New Roman" w:hAnsi="Times New Roman" w:cs="Times New Roman"/>
          <w:sz w:val="28"/>
          <w:szCs w:val="28"/>
        </w:rPr>
        <w:t>например</w:t>
      </w:r>
      <w:proofErr w:type="gramEnd"/>
      <w:r w:rsidRPr="00AA3961">
        <w:rPr>
          <w:rFonts w:ascii="Times New Roman" w:hAnsi="Times New Roman" w:cs="Times New Roman"/>
          <w:sz w:val="28"/>
          <w:szCs w:val="28"/>
        </w:rPr>
        <w:t xml:space="preserve"> «Сбей кеглю», «Попади в круг», «Обгони обруч» и др. В них отсутствуют правила в общепринятом смысле.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 Самых маленьких детей игровые упражнения подводят к играм.  </w:t>
      </w:r>
    </w:p>
    <w:p w:rsidR="00AA3961" w:rsidRPr="00AA3961" w:rsidRDefault="00AA3961" w:rsidP="00AA3961">
      <w:pPr>
        <w:numPr>
          <w:ilvl w:val="0"/>
          <w:numId w:val="1"/>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Комплекс игр, состоящих из однотипных упражнений (тематические игры). Например, игры, состоящие из основных движений (элементов) баскетбола, футбола или спортивных упражнений, на лыжах, коньках.</w:t>
      </w:r>
    </w:p>
    <w:p w:rsidR="00AA3961" w:rsidRPr="00AA3961" w:rsidRDefault="00AA3961" w:rsidP="00AA3961">
      <w:pPr>
        <w:numPr>
          <w:ilvl w:val="0"/>
          <w:numId w:val="1"/>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Подвижные игры - 1 или 3-4 игры разной подвижности на разные движения.</w:t>
      </w:r>
    </w:p>
    <w:p w:rsidR="00AA3961" w:rsidRPr="00AA3961" w:rsidRDefault="00AA3961" w:rsidP="00AA3961">
      <w:pPr>
        <w:numPr>
          <w:ilvl w:val="0"/>
          <w:numId w:val="1"/>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 xml:space="preserve">Комплексы подвижных игр и физических упражнений с определенной направленностью для дифференцированной работы с детьми (развитие ловкости, быстроты, упражнения в основных видах движений). </w:t>
      </w:r>
      <w:proofErr w:type="gramStart"/>
      <w:r w:rsidRPr="00AA3961">
        <w:rPr>
          <w:rFonts w:ascii="Times New Roman" w:hAnsi="Times New Roman" w:cs="Times New Roman"/>
          <w:sz w:val="28"/>
          <w:szCs w:val="28"/>
        </w:rPr>
        <w:t>Например</w:t>
      </w:r>
      <w:proofErr w:type="gramEnd"/>
      <w:r w:rsidRPr="00AA3961">
        <w:rPr>
          <w:rFonts w:ascii="Times New Roman" w:hAnsi="Times New Roman" w:cs="Times New Roman"/>
          <w:sz w:val="28"/>
          <w:szCs w:val="28"/>
        </w:rPr>
        <w:t>: в метании</w:t>
      </w:r>
    </w:p>
    <w:p w:rsidR="00AA3961" w:rsidRPr="00AA3961" w:rsidRDefault="00AA3961" w:rsidP="00AA3961">
      <w:pPr>
        <w:numPr>
          <w:ilvl w:val="0"/>
          <w:numId w:val="2"/>
        </w:numPr>
        <w:jc w:val="both"/>
        <w:rPr>
          <w:rFonts w:ascii="Times New Roman" w:hAnsi="Times New Roman" w:cs="Times New Roman"/>
          <w:sz w:val="28"/>
          <w:szCs w:val="28"/>
        </w:rPr>
      </w:pPr>
      <w:r w:rsidRPr="00AA3961">
        <w:rPr>
          <w:rFonts w:ascii="Times New Roman" w:hAnsi="Times New Roman" w:cs="Times New Roman"/>
          <w:sz w:val="28"/>
          <w:szCs w:val="28"/>
        </w:rPr>
        <w:t>Метание малого мяча назад, в сторону и бег за ним;</w:t>
      </w:r>
    </w:p>
    <w:p w:rsidR="00AA3961" w:rsidRPr="00AA3961" w:rsidRDefault="00AA3961" w:rsidP="00AA3961">
      <w:pPr>
        <w:numPr>
          <w:ilvl w:val="0"/>
          <w:numId w:val="2"/>
        </w:numPr>
        <w:jc w:val="both"/>
        <w:rPr>
          <w:rFonts w:ascii="Times New Roman" w:hAnsi="Times New Roman" w:cs="Times New Roman"/>
          <w:sz w:val="28"/>
          <w:szCs w:val="28"/>
        </w:rPr>
      </w:pPr>
      <w:r w:rsidRPr="00AA3961">
        <w:rPr>
          <w:rFonts w:ascii="Times New Roman" w:hAnsi="Times New Roman" w:cs="Times New Roman"/>
          <w:sz w:val="28"/>
          <w:szCs w:val="28"/>
        </w:rPr>
        <w:t>Подкидывание мяча вверх с одновременным подпрыгиванием, ловля;</w:t>
      </w:r>
    </w:p>
    <w:p w:rsidR="00AA3961" w:rsidRPr="00AA3961" w:rsidRDefault="00AA3961" w:rsidP="00AA3961">
      <w:pPr>
        <w:numPr>
          <w:ilvl w:val="0"/>
          <w:numId w:val="2"/>
        </w:numPr>
        <w:jc w:val="both"/>
        <w:rPr>
          <w:rFonts w:ascii="Times New Roman" w:hAnsi="Times New Roman" w:cs="Times New Roman"/>
          <w:sz w:val="28"/>
          <w:szCs w:val="28"/>
        </w:rPr>
      </w:pPr>
      <w:r w:rsidRPr="00AA3961">
        <w:rPr>
          <w:rFonts w:ascii="Times New Roman" w:hAnsi="Times New Roman" w:cs="Times New Roman"/>
          <w:sz w:val="28"/>
          <w:szCs w:val="28"/>
        </w:rPr>
        <w:t>Бросание мяча вдаль: «Кто дальше?»;</w:t>
      </w:r>
    </w:p>
    <w:p w:rsidR="00AA3961" w:rsidRPr="00AA3961" w:rsidRDefault="00AA3961" w:rsidP="00AA3961">
      <w:pPr>
        <w:numPr>
          <w:ilvl w:val="0"/>
          <w:numId w:val="2"/>
        </w:numPr>
        <w:jc w:val="both"/>
        <w:rPr>
          <w:rFonts w:ascii="Times New Roman" w:hAnsi="Times New Roman" w:cs="Times New Roman"/>
          <w:sz w:val="28"/>
          <w:szCs w:val="28"/>
        </w:rPr>
      </w:pPr>
      <w:r w:rsidRPr="00AA3961">
        <w:rPr>
          <w:rFonts w:ascii="Times New Roman" w:hAnsi="Times New Roman" w:cs="Times New Roman"/>
          <w:sz w:val="28"/>
          <w:szCs w:val="28"/>
        </w:rPr>
        <w:t>Прокатывание мяча по скамейке «Чей мяч дальше укатится?».</w:t>
      </w:r>
    </w:p>
    <w:p w:rsidR="00AA3961" w:rsidRPr="00AA3961" w:rsidRDefault="00AA3961" w:rsidP="00AA3961">
      <w:pPr>
        <w:numPr>
          <w:ilvl w:val="0"/>
          <w:numId w:val="3"/>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Сюжетные игры с движениями «Альпинисты», «Туристы», «Моряки».</w:t>
      </w:r>
    </w:p>
    <w:p w:rsidR="00AA3961" w:rsidRPr="00AA3961" w:rsidRDefault="00AA3961" w:rsidP="00AA3961">
      <w:pPr>
        <w:numPr>
          <w:ilvl w:val="0"/>
          <w:numId w:val="3"/>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Индивидуальная работа с детьми.</w:t>
      </w:r>
    </w:p>
    <w:p w:rsidR="00AA3961" w:rsidRPr="00AA3961" w:rsidRDefault="00AA3961" w:rsidP="00AA3961">
      <w:pPr>
        <w:numPr>
          <w:ilvl w:val="0"/>
          <w:numId w:val="3"/>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Самостоятельная двигательная деятельность детей при опосредованном руководстве со стороны воспитателя.</w:t>
      </w:r>
    </w:p>
    <w:p w:rsidR="00AA3961" w:rsidRPr="00AA3961" w:rsidRDefault="00AA3961" w:rsidP="00AA3961">
      <w:pPr>
        <w:numPr>
          <w:ilvl w:val="0"/>
          <w:numId w:val="3"/>
        </w:numPr>
        <w:jc w:val="both"/>
        <w:rPr>
          <w:rFonts w:ascii="Times New Roman" w:hAnsi="Times New Roman" w:cs="Times New Roman"/>
          <w:sz w:val="28"/>
          <w:szCs w:val="28"/>
        </w:rPr>
      </w:pPr>
      <w:r w:rsidRPr="00AA3961">
        <w:rPr>
          <w:rFonts w:ascii="Times New Roman" w:hAnsi="Times New Roman" w:cs="Times New Roman"/>
          <w:b/>
          <w:bCs/>
          <w:sz w:val="28"/>
          <w:szCs w:val="28"/>
        </w:rPr>
        <w:t>вариант. </w:t>
      </w:r>
      <w:r w:rsidRPr="00AA3961">
        <w:rPr>
          <w:rFonts w:ascii="Times New Roman" w:hAnsi="Times New Roman" w:cs="Times New Roman"/>
          <w:sz w:val="28"/>
          <w:szCs w:val="28"/>
        </w:rPr>
        <w:t>Игры с элементами спортивного ориентирования.</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Индивидуально-</w:t>
      </w:r>
      <w:proofErr w:type="spellStart"/>
      <w:r w:rsidRPr="00AA3961">
        <w:rPr>
          <w:rFonts w:ascii="Times New Roman" w:hAnsi="Times New Roman" w:cs="Times New Roman"/>
          <w:b/>
          <w:bCs/>
          <w:sz w:val="28"/>
          <w:szCs w:val="28"/>
        </w:rPr>
        <w:t>дифференциацированный</w:t>
      </w:r>
      <w:proofErr w:type="spellEnd"/>
      <w:r w:rsidRPr="00AA3961">
        <w:rPr>
          <w:rFonts w:ascii="Times New Roman" w:hAnsi="Times New Roman" w:cs="Times New Roman"/>
          <w:b/>
          <w:bCs/>
          <w:sz w:val="28"/>
          <w:szCs w:val="28"/>
        </w:rPr>
        <w:t xml:space="preserve"> подход</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lastRenderedPageBreak/>
        <w:t>при проведении подвижной игры</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Одним из условий успешного проведения занятий по физической культуре является обеспечение индивидуально-дифференцированного подхода к детям.</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В научно-методической литературе индивидуальный подход характеризуется как широкий комплекс действий, направленных на определенный выбор приемов, способов, средств обучения в соответствии с уровнем подготовленности и уровнем развития способностей детей.</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Наряду с понятием «индивидуальный подход», существует понятие «дифференцированный подход», который представляет собой форму организации обучения, в процессе которого дети делятся на сравнительно одинаковые группы, основанные на сходных типичных проявлениях, что позволяет педагогу осуществлять процесс обучения, различный по сложности, методам и приемам</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Подвижные игры – школа движений.  Поэтому по мере накопления детьми двигательного опыта игры нужно усложнять. Кроме того, усложнение делает хорошо знакомые игры более интересными.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Варьируя игру, нельзя менять замысел и композицию игры, но можно:</w:t>
      </w:r>
    </w:p>
    <w:p w:rsidR="00AA3961" w:rsidRPr="00AA3961" w:rsidRDefault="00AA3961" w:rsidP="00AA3961">
      <w:pPr>
        <w:numPr>
          <w:ilvl w:val="0"/>
          <w:numId w:val="4"/>
        </w:numPr>
        <w:jc w:val="both"/>
        <w:rPr>
          <w:rFonts w:ascii="Times New Roman" w:hAnsi="Times New Roman" w:cs="Times New Roman"/>
          <w:sz w:val="28"/>
          <w:szCs w:val="28"/>
        </w:rPr>
      </w:pPr>
      <w:r w:rsidRPr="00AA3961">
        <w:rPr>
          <w:rFonts w:ascii="Times New Roman" w:hAnsi="Times New Roman" w:cs="Times New Roman"/>
          <w:sz w:val="28"/>
          <w:szCs w:val="28"/>
        </w:rPr>
        <w:t>увеличить дозировку (повторность и общую продолжительность игры);</w:t>
      </w:r>
    </w:p>
    <w:p w:rsidR="00AA3961" w:rsidRPr="00AA3961" w:rsidRDefault="00AA3961" w:rsidP="00AA3961">
      <w:pPr>
        <w:numPr>
          <w:ilvl w:val="0"/>
          <w:numId w:val="4"/>
        </w:numPr>
        <w:jc w:val="both"/>
        <w:rPr>
          <w:rFonts w:ascii="Times New Roman" w:hAnsi="Times New Roman" w:cs="Times New Roman"/>
          <w:sz w:val="28"/>
          <w:szCs w:val="28"/>
        </w:rPr>
      </w:pPr>
      <w:r w:rsidRPr="00AA3961">
        <w:rPr>
          <w:rFonts w:ascii="Times New Roman" w:hAnsi="Times New Roman" w:cs="Times New Roman"/>
          <w:sz w:val="28"/>
          <w:szCs w:val="28"/>
        </w:rPr>
        <w:t>усложнить двигательное содержание (воробушки из домика не выбегают, а выпрыгивают);</w:t>
      </w:r>
    </w:p>
    <w:p w:rsidR="00AA3961" w:rsidRPr="00AA3961" w:rsidRDefault="00AA3961" w:rsidP="00AA3961">
      <w:pPr>
        <w:numPr>
          <w:ilvl w:val="0"/>
          <w:numId w:val="4"/>
        </w:numPr>
        <w:jc w:val="both"/>
        <w:rPr>
          <w:rFonts w:ascii="Times New Roman" w:hAnsi="Times New Roman" w:cs="Times New Roman"/>
          <w:sz w:val="28"/>
          <w:szCs w:val="28"/>
        </w:rPr>
      </w:pPr>
      <w:r w:rsidRPr="00AA3961">
        <w:rPr>
          <w:rFonts w:ascii="Times New Roman" w:hAnsi="Times New Roman" w:cs="Times New Roman"/>
          <w:sz w:val="28"/>
          <w:szCs w:val="28"/>
        </w:rPr>
        <w:t>изменить размещение играющих на площадке (</w:t>
      </w:r>
      <w:proofErr w:type="spellStart"/>
      <w:r w:rsidRPr="00AA3961">
        <w:rPr>
          <w:rFonts w:ascii="Times New Roman" w:hAnsi="Times New Roman" w:cs="Times New Roman"/>
          <w:sz w:val="28"/>
          <w:szCs w:val="28"/>
        </w:rPr>
        <w:t>ловишка</w:t>
      </w:r>
      <w:proofErr w:type="spellEnd"/>
      <w:r w:rsidRPr="00AA3961">
        <w:rPr>
          <w:rFonts w:ascii="Times New Roman" w:hAnsi="Times New Roman" w:cs="Times New Roman"/>
          <w:sz w:val="28"/>
          <w:szCs w:val="28"/>
        </w:rPr>
        <w:t xml:space="preserve"> не сбоку, а в середине площадки);</w:t>
      </w:r>
    </w:p>
    <w:p w:rsidR="00AA3961" w:rsidRPr="00AA3961" w:rsidRDefault="00AA3961" w:rsidP="00AA3961">
      <w:pPr>
        <w:numPr>
          <w:ilvl w:val="0"/>
          <w:numId w:val="4"/>
        </w:numPr>
        <w:jc w:val="both"/>
        <w:rPr>
          <w:rFonts w:ascii="Times New Roman" w:hAnsi="Times New Roman" w:cs="Times New Roman"/>
          <w:sz w:val="28"/>
          <w:szCs w:val="28"/>
        </w:rPr>
      </w:pPr>
      <w:r w:rsidRPr="00AA3961">
        <w:rPr>
          <w:rFonts w:ascii="Times New Roman" w:hAnsi="Times New Roman" w:cs="Times New Roman"/>
          <w:sz w:val="28"/>
          <w:szCs w:val="28"/>
        </w:rPr>
        <w:t>сменить сигнал (вместо словесного, звуковой или зрительный);</w:t>
      </w:r>
    </w:p>
    <w:p w:rsidR="00AA3961" w:rsidRPr="00AA3961" w:rsidRDefault="00AA3961" w:rsidP="00AA3961">
      <w:pPr>
        <w:numPr>
          <w:ilvl w:val="0"/>
          <w:numId w:val="4"/>
        </w:numPr>
        <w:jc w:val="both"/>
        <w:rPr>
          <w:rFonts w:ascii="Times New Roman" w:hAnsi="Times New Roman" w:cs="Times New Roman"/>
          <w:sz w:val="28"/>
          <w:szCs w:val="28"/>
        </w:rPr>
      </w:pPr>
      <w:r w:rsidRPr="00AA3961">
        <w:rPr>
          <w:rFonts w:ascii="Times New Roman" w:hAnsi="Times New Roman" w:cs="Times New Roman"/>
          <w:sz w:val="28"/>
          <w:szCs w:val="28"/>
        </w:rPr>
        <w:t xml:space="preserve">усложнить правила (в старшей группе пойманных можно выручать; увеличить число </w:t>
      </w:r>
      <w:proofErr w:type="spellStart"/>
      <w:r w:rsidRPr="00AA3961">
        <w:rPr>
          <w:rFonts w:ascii="Times New Roman" w:hAnsi="Times New Roman" w:cs="Times New Roman"/>
          <w:sz w:val="28"/>
          <w:szCs w:val="28"/>
        </w:rPr>
        <w:t>ловишек</w:t>
      </w:r>
      <w:proofErr w:type="spellEnd"/>
      <w:r w:rsidRPr="00AA3961">
        <w:rPr>
          <w:rFonts w:ascii="Times New Roman" w:hAnsi="Times New Roman" w:cs="Times New Roman"/>
          <w:sz w:val="28"/>
          <w:szCs w:val="28"/>
        </w:rPr>
        <w:t xml:space="preserve"> и т.д.).</w:t>
      </w:r>
    </w:p>
    <w:p w:rsidR="00AA3961" w:rsidRPr="00AA3961" w:rsidRDefault="00AA3961" w:rsidP="00AA3961">
      <w:pPr>
        <w:jc w:val="both"/>
        <w:rPr>
          <w:rFonts w:ascii="Times New Roman" w:hAnsi="Times New Roman" w:cs="Times New Roman"/>
          <w:sz w:val="28"/>
          <w:szCs w:val="28"/>
        </w:rPr>
      </w:pPr>
      <w:bookmarkStart w:id="0" w:name="_GoBack"/>
      <w:bookmarkEnd w:id="0"/>
      <w:r w:rsidRPr="00AA3961">
        <w:rPr>
          <w:rFonts w:ascii="Times New Roman" w:hAnsi="Times New Roman" w:cs="Times New Roman"/>
          <w:b/>
          <w:bCs/>
          <w:sz w:val="28"/>
          <w:szCs w:val="28"/>
        </w:rPr>
        <w:t>Двигательные предпочтения мальчиков и девочек</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        У мальчиков и девочек есть свои двигательные предпочтения, та деятельность, которая им лучше удается, в которой наиболее ярко проявляются их особенности, связанные с полом. В процессе игр у мальчиков большее место занимают движения скоростно-силового характера (бег, метание предметов в цель и на дальность, лазанье, спортивные игры); девочки предпочитают игры с мячом, скакалкой, упражнения в равновесии (ходьба по бревну, скамейке и пр.), танцевальные упражнения. В то же время такие виды, как подвижные игры, эстафеты, плавание, нравятся и </w:t>
      </w:r>
      <w:proofErr w:type="gramStart"/>
      <w:r w:rsidRPr="00AA3961">
        <w:rPr>
          <w:rFonts w:ascii="Times New Roman" w:hAnsi="Times New Roman" w:cs="Times New Roman"/>
          <w:sz w:val="28"/>
          <w:szCs w:val="28"/>
        </w:rPr>
        <w:t>мальчикам</w:t>
      </w:r>
      <w:proofErr w:type="gramEnd"/>
      <w:r w:rsidRPr="00AA3961">
        <w:rPr>
          <w:rFonts w:ascii="Times New Roman" w:hAnsi="Times New Roman" w:cs="Times New Roman"/>
          <w:sz w:val="28"/>
          <w:szCs w:val="28"/>
        </w:rPr>
        <w:t xml:space="preserve"> и девочкам.</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lastRenderedPageBreak/>
        <w:t>        Исследования разных авторов</w:t>
      </w:r>
      <w:r w:rsidRPr="00AA3961">
        <w:rPr>
          <w:rFonts w:ascii="Times New Roman" w:hAnsi="Times New Roman" w:cs="Times New Roman"/>
          <w:b/>
          <w:bCs/>
          <w:sz w:val="28"/>
          <w:szCs w:val="28"/>
        </w:rPr>
        <w:t> </w:t>
      </w:r>
      <w:r w:rsidRPr="00AA3961">
        <w:rPr>
          <w:rFonts w:ascii="Times New Roman" w:hAnsi="Times New Roman" w:cs="Times New Roman"/>
          <w:sz w:val="28"/>
          <w:szCs w:val="28"/>
        </w:rPr>
        <w:t>показали, что сенситивные периоды развития двигательных способностей для девочек и мальчиков не совпадают. На каждом возрастном этапе можно выделить ведущие двигательные способности.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Для мальчиков:</w:t>
      </w:r>
    </w:p>
    <w:p w:rsidR="00AA3961" w:rsidRPr="00AA3961" w:rsidRDefault="00AA3961" w:rsidP="00AA3961">
      <w:pPr>
        <w:numPr>
          <w:ilvl w:val="0"/>
          <w:numId w:val="5"/>
        </w:numPr>
        <w:jc w:val="both"/>
        <w:rPr>
          <w:rFonts w:ascii="Times New Roman" w:hAnsi="Times New Roman" w:cs="Times New Roman"/>
          <w:sz w:val="28"/>
          <w:szCs w:val="28"/>
        </w:rPr>
      </w:pPr>
      <w:r w:rsidRPr="00AA3961">
        <w:rPr>
          <w:rFonts w:ascii="Times New Roman" w:hAnsi="Times New Roman" w:cs="Times New Roman"/>
          <w:sz w:val="28"/>
          <w:szCs w:val="28"/>
        </w:rPr>
        <w:t>младшей группы направленность основных упражнений должна быть главным образом на развитие скоростно-силовых качеств;</w:t>
      </w:r>
    </w:p>
    <w:p w:rsidR="00AA3961" w:rsidRPr="00AA3961" w:rsidRDefault="00AA3961" w:rsidP="00AA3961">
      <w:pPr>
        <w:numPr>
          <w:ilvl w:val="0"/>
          <w:numId w:val="5"/>
        </w:numPr>
        <w:jc w:val="both"/>
        <w:rPr>
          <w:rFonts w:ascii="Times New Roman" w:hAnsi="Times New Roman" w:cs="Times New Roman"/>
          <w:sz w:val="28"/>
          <w:szCs w:val="28"/>
        </w:rPr>
      </w:pPr>
      <w:r w:rsidRPr="00AA3961">
        <w:rPr>
          <w:rFonts w:ascii="Times New Roman" w:hAnsi="Times New Roman" w:cs="Times New Roman"/>
          <w:sz w:val="28"/>
          <w:szCs w:val="28"/>
        </w:rPr>
        <w:t>средней группы – как на развитие скоростно-силовых качеств, так и на совершенствование выносливости;</w:t>
      </w:r>
    </w:p>
    <w:p w:rsidR="00AA3961" w:rsidRPr="00AA3961" w:rsidRDefault="00AA3961" w:rsidP="00AA3961">
      <w:pPr>
        <w:numPr>
          <w:ilvl w:val="0"/>
          <w:numId w:val="5"/>
        </w:numPr>
        <w:jc w:val="both"/>
        <w:rPr>
          <w:rFonts w:ascii="Times New Roman" w:hAnsi="Times New Roman" w:cs="Times New Roman"/>
          <w:sz w:val="28"/>
          <w:szCs w:val="28"/>
        </w:rPr>
      </w:pPr>
      <w:r w:rsidRPr="00AA3961">
        <w:rPr>
          <w:rFonts w:ascii="Times New Roman" w:hAnsi="Times New Roman" w:cs="Times New Roman"/>
          <w:sz w:val="28"/>
          <w:szCs w:val="28"/>
        </w:rPr>
        <w:t>старшей группы – на развитие выносливости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Для девочек:</w:t>
      </w:r>
    </w:p>
    <w:p w:rsidR="00AA3961" w:rsidRPr="00AA3961" w:rsidRDefault="00AA3961" w:rsidP="00AA3961">
      <w:pPr>
        <w:numPr>
          <w:ilvl w:val="0"/>
          <w:numId w:val="6"/>
        </w:numPr>
        <w:jc w:val="both"/>
        <w:rPr>
          <w:rFonts w:ascii="Times New Roman" w:hAnsi="Times New Roman" w:cs="Times New Roman"/>
          <w:sz w:val="28"/>
          <w:szCs w:val="28"/>
        </w:rPr>
      </w:pPr>
      <w:r w:rsidRPr="00AA3961">
        <w:rPr>
          <w:rFonts w:ascii="Times New Roman" w:hAnsi="Times New Roman" w:cs="Times New Roman"/>
          <w:sz w:val="28"/>
          <w:szCs w:val="28"/>
        </w:rPr>
        <w:t>младшей группы упражнения на развитие выносливости;</w:t>
      </w:r>
    </w:p>
    <w:p w:rsidR="00AA3961" w:rsidRPr="00AA3961" w:rsidRDefault="00AA3961" w:rsidP="00AA3961">
      <w:pPr>
        <w:numPr>
          <w:ilvl w:val="0"/>
          <w:numId w:val="6"/>
        </w:numPr>
        <w:jc w:val="both"/>
        <w:rPr>
          <w:rFonts w:ascii="Times New Roman" w:hAnsi="Times New Roman" w:cs="Times New Roman"/>
          <w:sz w:val="28"/>
          <w:szCs w:val="28"/>
        </w:rPr>
      </w:pPr>
      <w:r w:rsidRPr="00AA3961">
        <w:rPr>
          <w:rFonts w:ascii="Times New Roman" w:hAnsi="Times New Roman" w:cs="Times New Roman"/>
          <w:sz w:val="28"/>
          <w:szCs w:val="28"/>
        </w:rPr>
        <w:t>средней группы – на развитие скоростно-силовых качеств;</w:t>
      </w:r>
    </w:p>
    <w:p w:rsidR="00AA3961" w:rsidRPr="00AA3961" w:rsidRDefault="00AA3961" w:rsidP="00AA3961">
      <w:pPr>
        <w:numPr>
          <w:ilvl w:val="0"/>
          <w:numId w:val="6"/>
        </w:numPr>
        <w:jc w:val="both"/>
        <w:rPr>
          <w:rFonts w:ascii="Times New Roman" w:hAnsi="Times New Roman" w:cs="Times New Roman"/>
          <w:sz w:val="28"/>
          <w:szCs w:val="28"/>
        </w:rPr>
      </w:pPr>
      <w:r w:rsidRPr="00AA3961">
        <w:rPr>
          <w:rFonts w:ascii="Times New Roman" w:hAnsi="Times New Roman" w:cs="Times New Roman"/>
          <w:sz w:val="28"/>
          <w:szCs w:val="28"/>
        </w:rPr>
        <w:t>старшей группы – на комплексное развитие скоростно-силовых качеств и выносливости.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Девочкам и мальчикам должны предъявляться разные требования к выполнению одних и тех же движений: четкости, ритмичности, затратам дополнительных усилий (для мальчиков); пластичности, выразительности, грациозности (для девочек). В подвижных играх можно закреплять представления детей о мужских и женских именах, профессиях, одежде, игрушках. </w:t>
      </w:r>
      <w:proofErr w:type="gramStart"/>
      <w:r w:rsidRPr="00AA3961">
        <w:rPr>
          <w:rFonts w:ascii="Times New Roman" w:hAnsi="Times New Roman" w:cs="Times New Roman"/>
          <w:sz w:val="28"/>
          <w:szCs w:val="28"/>
        </w:rPr>
        <w:t>Например</w:t>
      </w:r>
      <w:proofErr w:type="gramEnd"/>
      <w:r w:rsidRPr="00AA3961">
        <w:rPr>
          <w:rFonts w:ascii="Times New Roman" w:hAnsi="Times New Roman" w:cs="Times New Roman"/>
          <w:sz w:val="28"/>
          <w:szCs w:val="28"/>
        </w:rPr>
        <w:t xml:space="preserve"> «Я знаю пять имен девочек», «Съедобное - несъедобное», «Игрушки мальчиков».</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        Игра «Игрушки мальчиков»</w:t>
      </w:r>
      <w:r w:rsidRPr="00AA3961">
        <w:rPr>
          <w:rFonts w:ascii="Times New Roman" w:hAnsi="Times New Roman" w:cs="Times New Roman"/>
          <w:sz w:val="28"/>
          <w:szCs w:val="28"/>
        </w:rPr>
        <w:t> Играющие становятся в круг. Руководитель находится в центре круга с мячом в руках. Поочередно перебрасывая мяч играющим, педагог называет различные игрушки. Если названа игрушка, в которую играют мальчики, то ребенок ловит мяч, если названа игрушка, в которую играют девочки, то мяч ловить не надо</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Игра «Такси»</w:t>
      </w:r>
      <w:r w:rsidRPr="00AA3961">
        <w:rPr>
          <w:rFonts w:ascii="Times New Roman" w:hAnsi="Times New Roman" w:cs="Times New Roman"/>
          <w:sz w:val="28"/>
          <w:szCs w:val="28"/>
        </w:rPr>
        <w:t> мальчики берут обручи «машины» и подъезжают к остановке, где стоят девочки-пассажирки. Девочки «садятся в машины» и едут по своим делам – в магазин, в парикмахерскую, в детский сад</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С целью дифференцированного физического воспитания можно разработать «мальчиковые» и «девчачьи» тематические игры, которые можно применять при работе с мальчиками и девочками. Можно использовать игры на темы:</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Для мальчиков «Охотники», «Астронавты», «Спасатели»;</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Для девочек «Феи», «Из жизни цветов», «Кукольный магазин».</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lastRenderedPageBreak/>
        <w:t>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b/>
          <w:bCs/>
          <w:sz w:val="28"/>
          <w:szCs w:val="28"/>
        </w:rPr>
        <w:t>Используемая литература</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1.Вавилова Е.Н. Учите бегать, прыгать, лазать, </w:t>
      </w:r>
      <w:proofErr w:type="gramStart"/>
      <w:r w:rsidRPr="00AA3961">
        <w:rPr>
          <w:rFonts w:ascii="Times New Roman" w:hAnsi="Times New Roman" w:cs="Times New Roman"/>
          <w:sz w:val="28"/>
          <w:szCs w:val="28"/>
        </w:rPr>
        <w:t>метать :</w:t>
      </w:r>
      <w:proofErr w:type="gramEnd"/>
      <w:r w:rsidRPr="00AA3961">
        <w:rPr>
          <w:rFonts w:ascii="Times New Roman" w:hAnsi="Times New Roman" w:cs="Times New Roman"/>
          <w:sz w:val="28"/>
          <w:szCs w:val="28"/>
        </w:rPr>
        <w:t xml:space="preserve"> пособие для воспитателей </w:t>
      </w:r>
      <w:proofErr w:type="spellStart"/>
      <w:r w:rsidRPr="00AA3961">
        <w:rPr>
          <w:rFonts w:ascii="Times New Roman" w:hAnsi="Times New Roman" w:cs="Times New Roman"/>
          <w:sz w:val="28"/>
          <w:szCs w:val="28"/>
        </w:rPr>
        <w:t>дет.сада</w:t>
      </w:r>
      <w:proofErr w:type="spellEnd"/>
      <w:r w:rsidRPr="00AA3961">
        <w:rPr>
          <w:rFonts w:ascii="Times New Roman" w:hAnsi="Times New Roman" w:cs="Times New Roman"/>
          <w:sz w:val="28"/>
          <w:szCs w:val="28"/>
        </w:rPr>
        <w:t xml:space="preserve">. - М.: Просвещение, </w:t>
      </w:r>
      <w:proofErr w:type="gramStart"/>
      <w:r w:rsidRPr="00AA3961">
        <w:rPr>
          <w:rFonts w:ascii="Times New Roman" w:hAnsi="Times New Roman" w:cs="Times New Roman"/>
          <w:sz w:val="28"/>
          <w:szCs w:val="28"/>
        </w:rPr>
        <w:t>1983.-</w:t>
      </w:r>
      <w:proofErr w:type="gramEnd"/>
      <w:r w:rsidRPr="00AA3961">
        <w:rPr>
          <w:rFonts w:ascii="Times New Roman" w:hAnsi="Times New Roman" w:cs="Times New Roman"/>
          <w:sz w:val="28"/>
          <w:szCs w:val="28"/>
        </w:rPr>
        <w:t>144с.</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2. Вавилова Е.Н. Развивайте у дошкольников ловкость, силу, выносливость: пособие для воспитателей </w:t>
      </w:r>
      <w:proofErr w:type="spellStart"/>
      <w:r w:rsidRPr="00AA3961">
        <w:rPr>
          <w:rFonts w:ascii="Times New Roman" w:hAnsi="Times New Roman" w:cs="Times New Roman"/>
          <w:sz w:val="28"/>
          <w:szCs w:val="28"/>
        </w:rPr>
        <w:t>дет.сада</w:t>
      </w:r>
      <w:proofErr w:type="spellEnd"/>
      <w:r w:rsidRPr="00AA3961">
        <w:rPr>
          <w:rFonts w:ascii="Times New Roman" w:hAnsi="Times New Roman" w:cs="Times New Roman"/>
          <w:sz w:val="28"/>
          <w:szCs w:val="28"/>
        </w:rPr>
        <w:t xml:space="preserve">. - М.: Просвещение, </w:t>
      </w:r>
      <w:proofErr w:type="gramStart"/>
      <w:r w:rsidRPr="00AA3961">
        <w:rPr>
          <w:rFonts w:ascii="Times New Roman" w:hAnsi="Times New Roman" w:cs="Times New Roman"/>
          <w:sz w:val="28"/>
          <w:szCs w:val="28"/>
        </w:rPr>
        <w:t>1981.-</w:t>
      </w:r>
      <w:proofErr w:type="gramEnd"/>
      <w:r w:rsidRPr="00AA3961">
        <w:rPr>
          <w:rFonts w:ascii="Times New Roman" w:hAnsi="Times New Roman" w:cs="Times New Roman"/>
          <w:sz w:val="28"/>
          <w:szCs w:val="28"/>
        </w:rPr>
        <w:t>96с.</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 3.Дворкина Н. И., </w:t>
      </w:r>
      <w:proofErr w:type="spellStart"/>
      <w:r w:rsidRPr="00AA3961">
        <w:rPr>
          <w:rFonts w:ascii="Times New Roman" w:hAnsi="Times New Roman" w:cs="Times New Roman"/>
          <w:sz w:val="28"/>
          <w:szCs w:val="28"/>
        </w:rPr>
        <w:t>Лубышева</w:t>
      </w:r>
      <w:proofErr w:type="spellEnd"/>
      <w:r w:rsidRPr="00AA3961">
        <w:rPr>
          <w:rFonts w:ascii="Times New Roman" w:hAnsi="Times New Roman" w:cs="Times New Roman"/>
          <w:sz w:val="28"/>
          <w:szCs w:val="28"/>
        </w:rPr>
        <w:t xml:space="preserve"> Л.И., Физическое воспитание детей 5-6 лет на основе подвижных игр, дифференцированных по преимущественному развитию физических </w:t>
      </w:r>
      <w:proofErr w:type="gramStart"/>
      <w:r w:rsidRPr="00AA3961">
        <w:rPr>
          <w:rFonts w:ascii="Times New Roman" w:hAnsi="Times New Roman" w:cs="Times New Roman"/>
          <w:sz w:val="28"/>
          <w:szCs w:val="28"/>
        </w:rPr>
        <w:t>качеств :</w:t>
      </w:r>
      <w:proofErr w:type="gramEnd"/>
      <w:r w:rsidRPr="00AA3961">
        <w:rPr>
          <w:rFonts w:ascii="Times New Roman" w:hAnsi="Times New Roman" w:cs="Times New Roman"/>
          <w:sz w:val="28"/>
          <w:szCs w:val="28"/>
        </w:rPr>
        <w:t xml:space="preserve"> метод. пособие. - М.: Советский спорт, 2007. – 80с.  </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4.Рунова М.А. Дифференцированные занятия по физической культуре с детьми 5-7 лет: пособие для воспитателей и инструкторов физкультуры. - М.: Просвещение, </w:t>
      </w:r>
      <w:proofErr w:type="gramStart"/>
      <w:r w:rsidRPr="00AA3961">
        <w:rPr>
          <w:rFonts w:ascii="Times New Roman" w:hAnsi="Times New Roman" w:cs="Times New Roman"/>
          <w:sz w:val="28"/>
          <w:szCs w:val="28"/>
        </w:rPr>
        <w:t>2005.-</w:t>
      </w:r>
      <w:proofErr w:type="gramEnd"/>
      <w:r w:rsidRPr="00AA3961">
        <w:rPr>
          <w:rFonts w:ascii="Times New Roman" w:hAnsi="Times New Roman" w:cs="Times New Roman"/>
          <w:sz w:val="28"/>
          <w:szCs w:val="28"/>
        </w:rPr>
        <w:t>141с.</w:t>
      </w:r>
    </w:p>
    <w:p w:rsidR="00AA39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xml:space="preserve">5.Филиппова С.О. Мир движений мальчиков и девочек: </w:t>
      </w:r>
      <w:proofErr w:type="spellStart"/>
      <w:r w:rsidRPr="00AA3961">
        <w:rPr>
          <w:rFonts w:ascii="Times New Roman" w:hAnsi="Times New Roman" w:cs="Times New Roman"/>
          <w:sz w:val="28"/>
          <w:szCs w:val="28"/>
        </w:rPr>
        <w:t>методич</w:t>
      </w:r>
      <w:proofErr w:type="spellEnd"/>
      <w:r w:rsidRPr="00AA3961">
        <w:rPr>
          <w:rFonts w:ascii="Times New Roman" w:hAnsi="Times New Roman" w:cs="Times New Roman"/>
          <w:sz w:val="28"/>
          <w:szCs w:val="28"/>
        </w:rPr>
        <w:t xml:space="preserve">. пособие. – </w:t>
      </w:r>
      <w:proofErr w:type="gramStart"/>
      <w:r w:rsidRPr="00AA3961">
        <w:rPr>
          <w:rFonts w:ascii="Times New Roman" w:hAnsi="Times New Roman" w:cs="Times New Roman"/>
          <w:sz w:val="28"/>
          <w:szCs w:val="28"/>
        </w:rPr>
        <w:t>СПб.:</w:t>
      </w:r>
      <w:proofErr w:type="gramEnd"/>
      <w:r w:rsidRPr="00AA3961">
        <w:rPr>
          <w:rFonts w:ascii="Times New Roman" w:hAnsi="Times New Roman" w:cs="Times New Roman"/>
          <w:sz w:val="28"/>
          <w:szCs w:val="28"/>
        </w:rPr>
        <w:t xml:space="preserve"> «ДЕТСТВО-ПРЕСС», 2001. – 96с.</w:t>
      </w:r>
    </w:p>
    <w:p w:rsidR="008B7861" w:rsidRPr="00AA3961" w:rsidRDefault="00AA3961" w:rsidP="00AA3961">
      <w:pPr>
        <w:jc w:val="both"/>
        <w:rPr>
          <w:rFonts w:ascii="Times New Roman" w:hAnsi="Times New Roman" w:cs="Times New Roman"/>
          <w:sz w:val="28"/>
          <w:szCs w:val="28"/>
        </w:rPr>
      </w:pPr>
      <w:r w:rsidRPr="00AA3961">
        <w:rPr>
          <w:rFonts w:ascii="Times New Roman" w:hAnsi="Times New Roman" w:cs="Times New Roman"/>
          <w:sz w:val="28"/>
          <w:szCs w:val="28"/>
        </w:rPr>
        <w:t>         </w:t>
      </w:r>
    </w:p>
    <w:sectPr w:rsidR="008B7861" w:rsidRPr="00AA3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853"/>
    <w:multiLevelType w:val="multilevel"/>
    <w:tmpl w:val="A3B6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E276F"/>
    <w:multiLevelType w:val="multilevel"/>
    <w:tmpl w:val="2E7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74DE0"/>
    <w:multiLevelType w:val="multilevel"/>
    <w:tmpl w:val="928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271DE"/>
    <w:multiLevelType w:val="multilevel"/>
    <w:tmpl w:val="25D6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9578C"/>
    <w:multiLevelType w:val="multilevel"/>
    <w:tmpl w:val="ADC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C00C4"/>
    <w:multiLevelType w:val="multilevel"/>
    <w:tmpl w:val="1D7EB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56349"/>
    <w:multiLevelType w:val="multilevel"/>
    <w:tmpl w:val="6E3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61"/>
    <w:rsid w:val="008B7861"/>
    <w:rsid w:val="00AA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2FAA-B7F5-405C-B2EC-C4348C09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9529">
      <w:bodyDiv w:val="1"/>
      <w:marLeft w:val="0"/>
      <w:marRight w:val="0"/>
      <w:marTop w:val="0"/>
      <w:marBottom w:val="0"/>
      <w:divBdr>
        <w:top w:val="none" w:sz="0" w:space="0" w:color="auto"/>
        <w:left w:val="none" w:sz="0" w:space="0" w:color="auto"/>
        <w:bottom w:val="none" w:sz="0" w:space="0" w:color="auto"/>
        <w:right w:val="none" w:sz="0" w:space="0" w:color="auto"/>
      </w:divBdr>
      <w:divsChild>
        <w:div w:id="612859271">
          <w:marLeft w:val="0"/>
          <w:marRight w:val="0"/>
          <w:marTop w:val="0"/>
          <w:marBottom w:val="360"/>
          <w:divBdr>
            <w:top w:val="none" w:sz="0" w:space="0" w:color="auto"/>
            <w:left w:val="none" w:sz="0" w:space="0" w:color="auto"/>
            <w:bottom w:val="none" w:sz="0" w:space="0" w:color="auto"/>
            <w:right w:val="none" w:sz="0" w:space="0" w:color="auto"/>
          </w:divBdr>
          <w:divsChild>
            <w:div w:id="1692100599">
              <w:marLeft w:val="0"/>
              <w:marRight w:val="0"/>
              <w:marTop w:val="0"/>
              <w:marBottom w:val="0"/>
              <w:divBdr>
                <w:top w:val="none" w:sz="0" w:space="0" w:color="auto"/>
                <w:left w:val="none" w:sz="0" w:space="0" w:color="auto"/>
                <w:bottom w:val="none" w:sz="0" w:space="0" w:color="auto"/>
                <w:right w:val="none" w:sz="0" w:space="0" w:color="auto"/>
              </w:divBdr>
              <w:divsChild>
                <w:div w:id="1980069959">
                  <w:marLeft w:val="0"/>
                  <w:marRight w:val="0"/>
                  <w:marTop w:val="0"/>
                  <w:marBottom w:val="0"/>
                  <w:divBdr>
                    <w:top w:val="none" w:sz="0" w:space="0" w:color="auto"/>
                    <w:left w:val="none" w:sz="0" w:space="0" w:color="auto"/>
                    <w:bottom w:val="none" w:sz="0" w:space="0" w:color="auto"/>
                    <w:right w:val="none" w:sz="0" w:space="0" w:color="auto"/>
                  </w:divBdr>
                  <w:divsChild>
                    <w:div w:id="1825048993">
                      <w:marLeft w:val="0"/>
                      <w:marRight w:val="0"/>
                      <w:marTop w:val="0"/>
                      <w:marBottom w:val="0"/>
                      <w:divBdr>
                        <w:top w:val="none" w:sz="0" w:space="0" w:color="auto"/>
                        <w:left w:val="none" w:sz="0" w:space="0" w:color="auto"/>
                        <w:bottom w:val="none" w:sz="0" w:space="0" w:color="auto"/>
                        <w:right w:val="none" w:sz="0" w:space="0" w:color="auto"/>
                      </w:divBdr>
                      <w:divsChild>
                        <w:div w:id="18902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2746">
          <w:marLeft w:val="0"/>
          <w:marRight w:val="0"/>
          <w:marTop w:val="0"/>
          <w:marBottom w:val="360"/>
          <w:divBdr>
            <w:top w:val="none" w:sz="0" w:space="0" w:color="auto"/>
            <w:left w:val="none" w:sz="0" w:space="0" w:color="auto"/>
            <w:bottom w:val="none" w:sz="0" w:space="0" w:color="auto"/>
            <w:right w:val="none" w:sz="0" w:space="0" w:color="auto"/>
          </w:divBdr>
          <w:divsChild>
            <w:div w:id="1082533231">
              <w:marLeft w:val="0"/>
              <w:marRight w:val="0"/>
              <w:marTop w:val="0"/>
              <w:marBottom w:val="0"/>
              <w:divBdr>
                <w:top w:val="none" w:sz="0" w:space="0" w:color="auto"/>
                <w:left w:val="none" w:sz="0" w:space="0" w:color="auto"/>
                <w:bottom w:val="none" w:sz="0" w:space="0" w:color="auto"/>
                <w:right w:val="none" w:sz="0" w:space="0" w:color="auto"/>
              </w:divBdr>
              <w:divsChild>
                <w:div w:id="300186858">
                  <w:marLeft w:val="0"/>
                  <w:marRight w:val="0"/>
                  <w:marTop w:val="0"/>
                  <w:marBottom w:val="0"/>
                  <w:divBdr>
                    <w:top w:val="none" w:sz="0" w:space="0" w:color="auto"/>
                    <w:left w:val="none" w:sz="0" w:space="0" w:color="auto"/>
                    <w:bottom w:val="none" w:sz="0" w:space="0" w:color="auto"/>
                    <w:right w:val="none" w:sz="0" w:space="0" w:color="auto"/>
                  </w:divBdr>
                  <w:divsChild>
                    <w:div w:id="1243295204">
                      <w:marLeft w:val="0"/>
                      <w:marRight w:val="0"/>
                      <w:marTop w:val="0"/>
                      <w:marBottom w:val="0"/>
                      <w:divBdr>
                        <w:top w:val="none" w:sz="0" w:space="0" w:color="auto"/>
                        <w:left w:val="none" w:sz="0" w:space="0" w:color="auto"/>
                        <w:bottom w:val="none" w:sz="0" w:space="0" w:color="auto"/>
                        <w:right w:val="none" w:sz="0" w:space="0" w:color="auto"/>
                      </w:divBdr>
                      <w:divsChild>
                        <w:div w:id="1685013861">
                          <w:marLeft w:val="0"/>
                          <w:marRight w:val="0"/>
                          <w:marTop w:val="0"/>
                          <w:marBottom w:val="0"/>
                          <w:divBdr>
                            <w:top w:val="none" w:sz="0" w:space="0" w:color="auto"/>
                            <w:left w:val="none" w:sz="0" w:space="0" w:color="auto"/>
                            <w:bottom w:val="dotted" w:sz="6" w:space="4" w:color="7F7F7F"/>
                            <w:right w:val="none" w:sz="0" w:space="0" w:color="auto"/>
                          </w:divBdr>
                        </w:div>
                        <w:div w:id="1551571159">
                          <w:marLeft w:val="0"/>
                          <w:marRight w:val="0"/>
                          <w:marTop w:val="0"/>
                          <w:marBottom w:val="0"/>
                          <w:divBdr>
                            <w:top w:val="none" w:sz="0" w:space="0" w:color="auto"/>
                            <w:left w:val="none" w:sz="0" w:space="0" w:color="auto"/>
                            <w:bottom w:val="dotted" w:sz="6" w:space="4" w:color="7F7F7F"/>
                            <w:right w:val="none" w:sz="0" w:space="0" w:color="auto"/>
                          </w:divBdr>
                        </w:div>
                        <w:div w:id="1905330398">
                          <w:marLeft w:val="0"/>
                          <w:marRight w:val="0"/>
                          <w:marTop w:val="0"/>
                          <w:marBottom w:val="0"/>
                          <w:divBdr>
                            <w:top w:val="none" w:sz="0" w:space="0" w:color="auto"/>
                            <w:left w:val="none" w:sz="0" w:space="0" w:color="auto"/>
                            <w:bottom w:val="dotted" w:sz="6" w:space="4" w:color="7F7F7F"/>
                            <w:right w:val="none" w:sz="0" w:space="0" w:color="auto"/>
                          </w:divBdr>
                        </w:div>
                        <w:div w:id="731346954">
                          <w:marLeft w:val="0"/>
                          <w:marRight w:val="0"/>
                          <w:marTop w:val="0"/>
                          <w:marBottom w:val="0"/>
                          <w:divBdr>
                            <w:top w:val="none" w:sz="0" w:space="0" w:color="auto"/>
                            <w:left w:val="none" w:sz="0" w:space="0" w:color="auto"/>
                            <w:bottom w:val="dotted" w:sz="6" w:space="4" w:color="7F7F7F"/>
                            <w:right w:val="none" w:sz="0" w:space="0" w:color="auto"/>
                          </w:divBdr>
                        </w:div>
                        <w:div w:id="1213537860">
                          <w:marLeft w:val="0"/>
                          <w:marRight w:val="0"/>
                          <w:marTop w:val="0"/>
                          <w:marBottom w:val="0"/>
                          <w:divBdr>
                            <w:top w:val="none" w:sz="0" w:space="0" w:color="auto"/>
                            <w:left w:val="none" w:sz="0" w:space="0" w:color="auto"/>
                            <w:bottom w:val="dotted" w:sz="6" w:space="4" w:color="7F7F7F"/>
                            <w:right w:val="none" w:sz="0" w:space="0" w:color="auto"/>
                          </w:divBdr>
                        </w:div>
                        <w:div w:id="533733443">
                          <w:marLeft w:val="0"/>
                          <w:marRight w:val="0"/>
                          <w:marTop w:val="0"/>
                          <w:marBottom w:val="0"/>
                          <w:divBdr>
                            <w:top w:val="none" w:sz="0" w:space="0" w:color="auto"/>
                            <w:left w:val="none" w:sz="0" w:space="0" w:color="auto"/>
                            <w:bottom w:val="dotted" w:sz="6" w:space="4" w:color="7F7F7F"/>
                            <w:right w:val="none" w:sz="0" w:space="0" w:color="auto"/>
                          </w:divBdr>
                        </w:div>
                        <w:div w:id="11418507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Варенова</dc:creator>
  <cp:keywords/>
  <dc:description/>
  <cp:lastModifiedBy>Елена Варенова</cp:lastModifiedBy>
  <cp:revision>1</cp:revision>
  <dcterms:created xsi:type="dcterms:W3CDTF">2016-10-06T18:35:00Z</dcterms:created>
  <dcterms:modified xsi:type="dcterms:W3CDTF">2016-10-06T18:40:00Z</dcterms:modified>
</cp:coreProperties>
</file>