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Pr="00D160CF" w:rsidRDefault="00D160CF" w:rsidP="00D16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Николаевская СШ</w:t>
      </w: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F" w:rsidRDefault="00D160CF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F" w:rsidRDefault="00D160CF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F" w:rsidRDefault="00D160CF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F" w:rsidRDefault="00D160CF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F" w:rsidRDefault="00D160CF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F" w:rsidRDefault="00D160CF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F" w:rsidRDefault="00D160CF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F" w:rsidRDefault="00D160CF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F" w:rsidRDefault="00D160CF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F" w:rsidRDefault="00D160CF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F" w:rsidRDefault="00D160CF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F" w:rsidRPr="00D160CF" w:rsidRDefault="00D160CF" w:rsidP="00D16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внеурочной деятельности для 5 класса</w:t>
      </w:r>
    </w:p>
    <w:p w:rsidR="00D160CF" w:rsidRPr="00D160CF" w:rsidRDefault="00D160CF" w:rsidP="00D16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C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«Любительский театр»</w:t>
      </w:r>
    </w:p>
    <w:p w:rsidR="00D160CF" w:rsidRPr="00D160CF" w:rsidRDefault="00D160CF" w:rsidP="00D16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CF" w:rsidRPr="00D160CF" w:rsidRDefault="00D160CF" w:rsidP="00D16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CF" w:rsidRPr="00D160CF" w:rsidRDefault="00D160CF" w:rsidP="00D16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CF" w:rsidRPr="00D160CF" w:rsidRDefault="00D160CF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CF" w:rsidRPr="00D160CF" w:rsidRDefault="00D160CF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CF" w:rsidRDefault="00D160CF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CF" w:rsidRDefault="00D160CF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CF" w:rsidRDefault="00D160CF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CF" w:rsidRDefault="00D160CF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CF" w:rsidRDefault="00D160CF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CF" w:rsidRPr="00D160CF" w:rsidRDefault="00D160CF" w:rsidP="00D160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C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программы</w:t>
      </w:r>
    </w:p>
    <w:p w:rsidR="00D160CF" w:rsidRPr="00D160CF" w:rsidRDefault="00D160CF" w:rsidP="00D160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</w:t>
      </w:r>
    </w:p>
    <w:p w:rsidR="00D160CF" w:rsidRPr="00D160CF" w:rsidRDefault="00D160CF" w:rsidP="00D160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категории </w:t>
      </w:r>
    </w:p>
    <w:p w:rsidR="00D160CF" w:rsidRDefault="00D160CF" w:rsidP="00D160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60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Тремасова</w:t>
      </w:r>
      <w:proofErr w:type="spellEnd"/>
      <w:r w:rsidRPr="00D1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Юрьевна</w:t>
      </w:r>
    </w:p>
    <w:p w:rsidR="00D160CF" w:rsidRPr="00D160CF" w:rsidRDefault="00D160CF" w:rsidP="00D16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Николаевка 2016</w:t>
      </w:r>
    </w:p>
    <w:p w:rsidR="008C2FA4" w:rsidRPr="00D160CF" w:rsidRDefault="008C2FA4" w:rsidP="00D160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Настоящая рабочая программа написана на основании следующих нормативных документов:</w:t>
      </w:r>
    </w:p>
    <w:p w:rsidR="00E40D01" w:rsidRPr="008C2FA4" w:rsidRDefault="00E40D01" w:rsidP="00E40D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FA4">
        <w:rPr>
          <w:rFonts w:ascii="Times New Roman" w:hAnsi="Times New Roman" w:cs="Times New Roman"/>
          <w:bCs/>
          <w:sz w:val="24"/>
          <w:szCs w:val="24"/>
        </w:rPr>
        <w:t>Федерального закона от 29 декабря 2012 года N 273-ФЗ «Об образовании в Российской Федерации»;</w:t>
      </w:r>
    </w:p>
    <w:p w:rsidR="00E40D01" w:rsidRPr="008C2FA4" w:rsidRDefault="00E40D01" w:rsidP="00E40D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FA4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стандарта основного общего образования, утверждённого </w:t>
      </w:r>
      <w:r w:rsidRPr="008C2FA4">
        <w:rPr>
          <w:rFonts w:ascii="Times New Roman" w:hAnsi="Times New Roman" w:cs="Times New Roman"/>
          <w:bCs/>
          <w:sz w:val="24"/>
          <w:szCs w:val="24"/>
        </w:rPr>
        <w:t>приказом 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</w:t>
      </w:r>
      <w:r w:rsidRPr="008C2F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0D01" w:rsidRPr="008C2FA4" w:rsidRDefault="00E40D01" w:rsidP="00E40D0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C2FA4">
        <w:rPr>
          <w:rFonts w:ascii="Times New Roman" w:hAnsi="Times New Roman"/>
          <w:sz w:val="24"/>
          <w:szCs w:val="24"/>
        </w:rPr>
        <w:t>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</w:t>
      </w:r>
      <w:r w:rsidR="008742F0" w:rsidRPr="008C2FA4">
        <w:rPr>
          <w:rFonts w:ascii="Times New Roman" w:hAnsi="Times New Roman"/>
          <w:sz w:val="24"/>
          <w:szCs w:val="24"/>
        </w:rPr>
        <w:t>екабря  2010 г. № 189</w:t>
      </w:r>
      <w:r w:rsidRPr="008C2FA4">
        <w:rPr>
          <w:rFonts w:ascii="Times New Roman" w:hAnsi="Times New Roman"/>
          <w:sz w:val="24"/>
          <w:szCs w:val="24"/>
        </w:rPr>
        <w:t>7»</w:t>
      </w:r>
    </w:p>
    <w:p w:rsidR="00E40D01" w:rsidRPr="008C2FA4" w:rsidRDefault="00E40D01" w:rsidP="00E40D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FA4">
        <w:rPr>
          <w:rFonts w:ascii="Times New Roman" w:hAnsi="Times New Roman" w:cs="Times New Roman"/>
          <w:sz w:val="24"/>
          <w:szCs w:val="24"/>
        </w:rPr>
        <w:t xml:space="preserve">Нормативов «Гигиенические требования к условиям обучения школьников в общеобразовательных учреждениях. </w:t>
      </w:r>
      <w:proofErr w:type="gramStart"/>
      <w:r w:rsidRPr="008C2FA4">
        <w:rPr>
          <w:rFonts w:ascii="Times New Roman" w:hAnsi="Times New Roman" w:cs="Times New Roman"/>
          <w:sz w:val="24"/>
          <w:szCs w:val="24"/>
        </w:rPr>
        <w:t>СанПиН 2.4.2.2821-10», 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</w:t>
      </w:r>
      <w:r w:rsidRPr="008C2F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E40D01" w:rsidRPr="008C2FA4" w:rsidRDefault="00E40D01" w:rsidP="00E40D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FA4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24 ноября 2015 г. № 81 “О внесении изменений № 3 в СанПиН 2.4.2.2821-10 “Санитарно-эпидемиологические требования к условиям и организации обучения, содержания в общеобразовательных организациях”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E40D01" w:rsidP="008C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рабочей программы используется </w:t>
      </w:r>
      <w:proofErr w:type="spellStart"/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  <w:proofErr w:type="gramStart"/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:Г</w:t>
      </w:r>
      <w:proofErr w:type="gramEnd"/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ригорьев</w:t>
      </w:r>
      <w:proofErr w:type="spellEnd"/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В. Внеурочная деятельность школьников. Методический конструктор</w:t>
      </w:r>
      <w:proofErr w:type="gramStart"/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 учителя / Д. В. Григорьев, П. В. Степанов. – М.</w:t>
      </w:r>
      <w:proofErr w:type="gramStart"/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2011. – 223 с. – (</w:t>
      </w:r>
      <w:r w:rsid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второго поколения). –</w:t>
      </w:r>
      <w:r w:rsidRPr="008C2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978-5-09-025672-8.</w:t>
      </w:r>
    </w:p>
    <w:p w:rsidR="008C2FA4" w:rsidRDefault="00E40D01" w:rsidP="008C2F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8F260E" w:rsidRPr="008C2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деятельности.</w:t>
      </w:r>
    </w:p>
    <w:p w:rsidR="008C2FA4" w:rsidRDefault="008F260E" w:rsidP="008C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Любительские занятия театром.</w:t>
      </w:r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Роль театра в </w:t>
      </w:r>
      <w:proofErr w:type="spellStart"/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культурк</w:t>
      </w:r>
      <w:proofErr w:type="spellEnd"/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основные вехи развития театрального искусства. </w:t>
      </w:r>
      <w:proofErr w:type="spellStart"/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Любителский</w:t>
      </w:r>
      <w:proofErr w:type="spellEnd"/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театр как разыгрывание ситуаций, в которых человек существует, взаимодействует с миром, пытаясь управлять  окружающим пространством.</w:t>
      </w:r>
    </w:p>
    <w:p w:rsidR="008C2FA4" w:rsidRDefault="008F260E" w:rsidP="008C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Театральная миниатюра. </w:t>
      </w:r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Актёрский этюд. Наблюдения актёра. Лаборатория актёра и режиссёра. Учебные и театральные </w:t>
      </w:r>
      <w:proofErr w:type="spellStart"/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миниатюры</w:t>
      </w:r>
      <w:proofErr w:type="gramStart"/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.ю</w:t>
      </w:r>
      <w:proofErr w:type="spellEnd"/>
      <w:proofErr w:type="gramEnd"/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скетчи. Типы персонажей в театральных миниатюрах. Проблемная ситуация персонажа и способы решения. Театральный капустник.</w:t>
      </w:r>
    </w:p>
    <w:p w:rsidR="008C2FA4" w:rsidRDefault="008F260E" w:rsidP="008C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Премьера-сказка. </w:t>
      </w:r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Просмотр профессионального театрального спектакля. Драматургический замысел. Репетиции пьесы-сказки. Представление пьесы – новогодней сказки.</w:t>
      </w:r>
    </w:p>
    <w:p w:rsidR="008C2FA4" w:rsidRDefault="008F260E" w:rsidP="008C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Современная драма. </w:t>
      </w:r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Рождение замысла пьесы. Сверхзадача </w:t>
      </w:r>
      <w:r w:rsidR="00D802AA"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театрального искусства.  Просмотр профессионального театрального спектакля. Репетиция пьесы – современной драмы. Премьера пьесы (драматического произведения).</w:t>
      </w:r>
    </w:p>
    <w:p w:rsidR="008C2FA4" w:rsidRDefault="00D802AA" w:rsidP="008C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Современная комедия. </w:t>
      </w:r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Жанровые особенности комедии. Разновидности комедии. Природа </w:t>
      </w:r>
      <w:proofErr w:type="gramStart"/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смешного</w:t>
      </w:r>
      <w:proofErr w:type="gramEnd"/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Премьера пьесы-комедии.</w:t>
      </w:r>
    </w:p>
    <w:p w:rsidR="008C2FA4" w:rsidRDefault="00D802AA" w:rsidP="008C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Водевиль.</w:t>
      </w:r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Знакомство с особенностями водевиля. Просмотр профессионального театрального спектакля. Представление водевиля.</w:t>
      </w:r>
    </w:p>
    <w:p w:rsidR="008C2FA4" w:rsidRDefault="00D802AA" w:rsidP="008C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Театральное ярмарочное представление. </w:t>
      </w:r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Разработка и репетиции ярмарочного представления. Ярмарочное представление как художественно-эстетическое образовательное событие.</w:t>
      </w:r>
    </w:p>
    <w:p w:rsidR="008C2FA4" w:rsidRDefault="00D802AA" w:rsidP="008C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Классическая драма.</w:t>
      </w:r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Рождение замысла пьесы. Чтение пьес и выбор постановочного материала. Репетиция </w:t>
      </w:r>
      <w:proofErr w:type="gramStart"/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пьесы-классической</w:t>
      </w:r>
      <w:proofErr w:type="gramEnd"/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драмы. Премьера пьесы.</w:t>
      </w:r>
    </w:p>
    <w:p w:rsidR="0009244E" w:rsidRDefault="00D802AA" w:rsidP="00092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Бенефис. </w:t>
      </w:r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Разработка идеи и сценария </w:t>
      </w:r>
      <w:r w:rsidR="0016468F"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бенефиса класса как художественно-эстетического образовательного события. Сверхзадача спектакля. Репетиции бенефиса. Премьера прощального бенефиса</w:t>
      </w:r>
    </w:p>
    <w:p w:rsidR="0009244E" w:rsidRDefault="00E40D01" w:rsidP="000924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</w:t>
      </w:r>
      <w:r w:rsidR="0016468F" w:rsidRPr="008C2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программы.</w:t>
      </w:r>
    </w:p>
    <w:p w:rsidR="0016468F" w:rsidRPr="008C2FA4" w:rsidRDefault="0016468F" w:rsidP="00092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Воспитательные результаты внеурочной деятельности подростков  в сфере художественного творчества распределяются по трём уровням.</w:t>
      </w:r>
    </w:p>
    <w:p w:rsidR="0016468F" w:rsidRPr="008C2FA4" w:rsidRDefault="0016468F" w:rsidP="0016468F">
      <w:pPr>
        <w:keepNext/>
        <w:spacing w:before="240" w:after="60" w:line="300" w:lineRule="auto"/>
        <w:ind w:firstLine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Приобретение школьником социальных знаний о ситуации межличностного взаимодействия, </w:t>
      </w:r>
      <w:r w:rsidR="0077551A"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её структуре,  пространстве взаимодействия, способах управления социокультурным пространством; овладение  способами самопознания, рефлексии; усвоение представлений о </w:t>
      </w:r>
      <w:proofErr w:type="spellStart"/>
      <w:r w:rsidR="0077551A"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самопрезентации</w:t>
      </w:r>
      <w:proofErr w:type="spellEnd"/>
      <w:r w:rsidR="0077551A"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различных ситуациях взаимодействия, об организации собственной частной жизни и быта;  освоение способов исследования нюансов поведения человека в различных ситуациях, способов типизации взаимодействия, понимания партнёра.</w:t>
      </w:r>
    </w:p>
    <w:p w:rsidR="0016468F" w:rsidRPr="008C2FA4" w:rsidRDefault="0016468F" w:rsidP="0016468F">
      <w:pPr>
        <w:keepNext/>
        <w:spacing w:before="240" w:after="60" w:line="300" w:lineRule="auto"/>
        <w:ind w:firstLine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proofErr w:type="gramStart"/>
      <w:r w:rsidR="00224A8E" w:rsidRPr="008C2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7551A" w:rsidRPr="008C2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77551A"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</w:t>
      </w:r>
      <w:proofErr w:type="gramEnd"/>
      <w:r w:rsidR="0077551A"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школьником опыта переживания и позитивного отношения к базовым ценностям общества (человек, семья, Отечество, природа,  мир, знания, труд, культура), </w:t>
      </w:r>
      <w:r w:rsidR="000069A6"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ценностного отношения к социальной реальности в целом.</w:t>
      </w:r>
    </w:p>
    <w:p w:rsidR="000069A6" w:rsidRPr="008C2FA4" w:rsidRDefault="000069A6" w:rsidP="0016468F">
      <w:pPr>
        <w:keepNext/>
        <w:spacing w:before="240" w:after="60" w:line="300" w:lineRule="auto"/>
        <w:ind w:firstLine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достижения данного уровня результатов особое значение имеют проведение новогоднего праздника для сверстников и младших классов (разработка </w:t>
      </w:r>
      <w:proofErr w:type="gramStart"/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дизайн-проекта</w:t>
      </w:r>
      <w:proofErr w:type="gramEnd"/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оформления зала для праздника), попытка осознать параметры заказа со стороны сверстников и малышей, разработка художественного замысла под основные параметры заказа. Здесь важную роль может сыграть дизайнерский проект «Школьная клумба» (ландшафтный дизайн), призванный порадовать представителей школьного сообщества.</w:t>
      </w:r>
    </w:p>
    <w:p w:rsidR="0016468F" w:rsidRPr="008C2FA4" w:rsidRDefault="0016468F" w:rsidP="0016468F">
      <w:pPr>
        <w:keepNext/>
        <w:spacing w:before="240" w:after="60" w:line="300" w:lineRule="auto"/>
        <w:ind w:firstLine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C2F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0069A6" w:rsidRPr="008C2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069A6"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</w:t>
      </w:r>
      <w:proofErr w:type="gramEnd"/>
      <w:r w:rsidR="000069A6"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школьником опыта самостоятельного общественного действия – включает освоение способов решения задач по привлечению организационных и финансовых для реализации проекта в сфере художественного творчества. Для этого подросток владеет инструментами межличностного взаимодействия (ведение переговоров, выявление интересов потенциального партнёра</w:t>
      </w:r>
      <w:r w:rsidR="00F37253"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исследование интересов зрительской аудитории, использование различных способов информирования). Здесь осваиваются умение представить заказчикам или зрителям, экспертам собственные разработки.</w:t>
      </w:r>
    </w:p>
    <w:p w:rsidR="00F37253" w:rsidRPr="008C2FA4" w:rsidRDefault="00F37253" w:rsidP="0016468F">
      <w:pPr>
        <w:keepNext/>
        <w:spacing w:before="240" w:after="60" w:line="300" w:lineRule="auto"/>
        <w:ind w:firstLine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достижения данного уровня  результатов особое значение имеет взаимодействие школьника с социальными субъектами за пределами школы, в открытой общественной среде. Например, разработка дизайнерского проекта «Сквер родного города (села)», любительский спектакль для жителей округи, открытый общественный показ документальных видеопроектов.</w:t>
      </w:r>
    </w:p>
    <w:p w:rsidR="00F37253" w:rsidRPr="008C2FA4" w:rsidRDefault="00F37253" w:rsidP="0016468F">
      <w:pPr>
        <w:keepNext/>
        <w:spacing w:before="240" w:after="60" w:line="300" w:lineRule="auto"/>
        <w:ind w:firstLine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468F" w:rsidRPr="008C2FA4" w:rsidRDefault="0016468F" w:rsidP="0016468F">
      <w:pPr>
        <w:keepNext/>
        <w:spacing w:before="240" w:after="60" w:line="300" w:lineRule="auto"/>
        <w:ind w:firstLine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0D01" w:rsidRPr="008C2FA4" w:rsidRDefault="00E40D01" w:rsidP="00E40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Личностные: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 учащихся будут сформированы: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F37253"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делу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и спо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собность </w:t>
      </w:r>
      <w:proofErr w:type="gramStart"/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начальные навыки адаптации в динамично изменяющемся мире;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5) 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8C2F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здоровьесберегающего</w:t>
      </w:r>
      <w:proofErr w:type="spellEnd"/>
      <w:r w:rsidRPr="008C2F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поведения;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способности к эмоциональному вос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приятию </w:t>
      </w:r>
      <w:r w:rsidR="00F37253"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умение контролировать процесс и результат </w:t>
      </w:r>
      <w:r w:rsidR="00F37253"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художественно-эстетической 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учащихся могут быть </w:t>
      </w:r>
      <w:proofErr w:type="gramStart"/>
      <w:r w:rsidRPr="008C2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сформированы</w:t>
      </w:r>
      <w:proofErr w:type="gramEnd"/>
      <w:r w:rsidRPr="008C2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1) первоначальные представления о </w:t>
      </w:r>
      <w:r w:rsidR="00F37253" w:rsidRPr="008C2FA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театральном искусстве</w:t>
      </w:r>
      <w:r w:rsidRPr="008C2FA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как сфере человеческой деятельности, об этапах её развития, о её значимости для развития цивилизации;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коммуникативная компетентность в об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щении и сотрудничестве со сверстниками в образовательной, учебно-исследовательской, творче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и других видах деятельности;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критичность мышления, умение распознавать логически некорректные высказывания, отличать гипотезу от факта;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креативность мышления, инициативы, находчивости, активности при решении </w:t>
      </w:r>
      <w:r w:rsidR="00F37253"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художественно-эстетических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задач.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01" w:rsidRPr="008C2FA4" w:rsidRDefault="00E40D01" w:rsidP="00E40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8C2F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8C2F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научатся: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формулировать и удерживать </w:t>
      </w:r>
      <w:r w:rsidR="00F37253"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поставленную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задачу;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выбирать действия в </w:t>
      </w:r>
      <w:r w:rsidRPr="008C2F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соответствии с поставленной задачей и услови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её реализации;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планировать пути достижения целей, осознанно выбирать наиболее эффективные способы решения </w:t>
      </w:r>
      <w:r w:rsidR="00F37253"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поставленных 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предвидеть уровень </w:t>
      </w:r>
      <w:r w:rsidR="00A6432A"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цели, её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временных характеристик;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составлять план и последовательность действий;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6) осуществлять контроль по образцу и вносить не</w:t>
      </w:r>
      <w:r w:rsidRPr="008C2FA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обходимые коррективы;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адекватно оценивать правильность или ошибочность выполнения </w:t>
      </w:r>
      <w:r w:rsidR="00A6432A"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поставленной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 её объективную трудность и собственные возможности её решения;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определять последовательность промежуточных целей и соответствующих им действий с учётом конечного результата;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2) предвидеть возможности получения конкретного результата при </w:t>
      </w:r>
      <w:r w:rsidR="00A6432A" w:rsidRPr="008C2FA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достижении</w:t>
      </w:r>
      <w:r w:rsidRPr="008C2FA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A6432A" w:rsidRPr="008C2FA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цели</w:t>
      </w:r>
      <w:r w:rsidRPr="008C2FA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осуществлять констатирующий и прогнозирующий контроль по результату и по способу действия;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выделять и формулировать то, что усвоено и что нужно </w:t>
      </w:r>
      <w:proofErr w:type="gramStart"/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</w:t>
      </w:r>
      <w:proofErr w:type="gramEnd"/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определять качество и уровень усвоения;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концентрировать волю для преодоления интеллектуальных затруднений и физических препятствий;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познавательные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научатся: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самостоятельно выделять и формулировать познавательную цель;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использовать общ</w:t>
      </w:r>
      <w:r w:rsidRPr="008C2F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ие приёмы решения </w:t>
      </w:r>
      <w:r w:rsidR="00A6432A" w:rsidRPr="008C2F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поставленных </w:t>
      </w:r>
      <w:r w:rsidRPr="008C2F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применять правила и пользоваться инструкциями и освоенными закономерностями;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осуществлять смысловое чтение;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создавать, применять и преобразовывать знаково-символические средства, модели и схемы для решения</w:t>
      </w:r>
      <w:r w:rsidR="00A6432A"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самостоятельно ставить цели, выбирать и соз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давать алгоритмы для решения про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находить в различных источниках информа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цию, необходимую для решения </w:t>
      </w:r>
      <w:r w:rsidR="00A6432A"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1) устанавливать причинно-следственные связи; строить </w:t>
      </w:r>
      <w:proofErr w:type="gramStart"/>
      <w:r w:rsidRPr="008C2FA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логические рассуждения</w:t>
      </w:r>
      <w:proofErr w:type="gramEnd"/>
      <w:r w:rsidRPr="008C2FA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умозаключения (индуктив</w:t>
      </w:r>
      <w:r w:rsidRPr="008C2FA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ные, дедуктивные и по аналогии) и выводы;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2) формировать </w:t>
      </w:r>
      <w:proofErr w:type="gramStart"/>
      <w:r w:rsidRPr="008C2FA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учебную</w:t>
      </w:r>
      <w:proofErr w:type="gramEnd"/>
      <w:r w:rsidRPr="008C2FA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 </w:t>
      </w:r>
      <w:proofErr w:type="spellStart"/>
      <w:r w:rsidRPr="008C2FA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общепользовательскую</w:t>
      </w:r>
      <w:proofErr w:type="spellEnd"/>
      <w:r w:rsidRPr="008C2FA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компе</w:t>
      </w:r>
      <w:r w:rsidRPr="008C2FA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тентности в области использования информационно-комму</w:t>
      </w:r>
      <w:r w:rsidRPr="008C2FA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никационных технологий (ИКТ-компетент</w:t>
      </w:r>
      <w:r w:rsidRPr="008C2FA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ности);</w:t>
      </w:r>
    </w:p>
    <w:p w:rsidR="00E40D01" w:rsidRPr="008C2FA4" w:rsidRDefault="00A6432A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0D01"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планировать и осуществлять деятельность, направленную на решение задач исследовательского характера;</w:t>
      </w:r>
    </w:p>
    <w:p w:rsidR="00E40D01" w:rsidRPr="008C2FA4" w:rsidRDefault="00A6432A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0D01"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выбирать наиболее рациональные и эффективные способы решения задач;</w:t>
      </w:r>
    </w:p>
    <w:p w:rsidR="00E40D01" w:rsidRPr="008C2FA4" w:rsidRDefault="00A6432A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5) интерпретировать информацию</w:t>
      </w:r>
      <w:r w:rsidR="00E40D01" w:rsidRPr="008C2FA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(структурировать, переводить сплошной текст в таблицу, презентовать полученную информацию, в том числе с помощью ИКТ);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оценивать информацию (критическая оценка, оценка достоверности);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устанавливать причинно-следственные связи, выстраивать рассуждения, обобщения;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научатся: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организовывать учебное сотруд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ничество и совместную деятельность с учителем и сверстни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ками: определять цели, распределять функции и роли участ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взаимодействовать и находить общие способы работы; работать в группе: находить общее решение и разре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тересов; слушать партнёра; формулировать, аргументировать и отстаивать своё мнение;</w:t>
      </w:r>
    </w:p>
    <w:p w:rsidR="00E40D01" w:rsidRPr="008C2FA4" w:rsidRDefault="00E40D01" w:rsidP="00E40D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3) прогнозировать возникновение конфликтов при наличии разных точек зре</w:t>
      </w:r>
      <w:r w:rsidRPr="008C2FA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ния;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4) разрешать конфликты на основе учёта интересов и позиций всех участников;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координировать и принимать различные позиции во взаимодействии;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6) аргументировать свою позицию и координировать её с позициями партнёров в сотрудничестве при выработке общ</w:t>
      </w:r>
      <w:r w:rsidRPr="008C2F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его решения в совместной деятел</w:t>
      </w: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ьности.</w:t>
      </w:r>
    </w:p>
    <w:p w:rsidR="00E40D01" w:rsidRPr="008C2FA4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01" w:rsidRDefault="00E40D01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A4" w:rsidRDefault="008C2FA4" w:rsidP="00E40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01" w:rsidRPr="008C2FA4" w:rsidRDefault="00E40D01" w:rsidP="00E40D01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8C2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E40D01" w:rsidRPr="008C2FA4" w:rsidRDefault="00E40D01" w:rsidP="00E40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D01" w:rsidRPr="008C2FA4" w:rsidRDefault="00E40D01" w:rsidP="00E40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5954"/>
        <w:gridCol w:w="957"/>
      </w:tblGrid>
      <w:tr w:rsidR="00E40D01" w:rsidRPr="008C2FA4" w:rsidTr="008C2FA4">
        <w:trPr>
          <w:trHeight w:val="72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01" w:rsidRPr="008C2FA4" w:rsidRDefault="00E4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01" w:rsidRPr="008C2FA4" w:rsidRDefault="00E4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01" w:rsidRPr="008C2FA4" w:rsidRDefault="00E4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раздела/ тема урока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01" w:rsidRPr="008C2FA4" w:rsidRDefault="00E4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40D01" w:rsidRPr="008C2FA4" w:rsidTr="008C2FA4">
        <w:trPr>
          <w:trHeight w:val="37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1" w:rsidRPr="008C2FA4" w:rsidRDefault="00E40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01" w:rsidRPr="008C2FA4" w:rsidRDefault="00E4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01" w:rsidRPr="008C2FA4" w:rsidRDefault="00E4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1" w:rsidRPr="008C2FA4" w:rsidRDefault="00E40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1" w:rsidRPr="008C2FA4" w:rsidRDefault="00E40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432A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2A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</w:t>
            </w: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2A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2A" w:rsidRPr="008C2FA4" w:rsidRDefault="00A6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2A" w:rsidRPr="008C2FA4" w:rsidRDefault="00A6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особенностями любительских занятий театром.</w:t>
            </w:r>
          </w:p>
          <w:p w:rsidR="00A6432A" w:rsidRPr="008C2FA4" w:rsidRDefault="00A6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2A" w:rsidRPr="008C2FA4" w:rsidRDefault="00A6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6432A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2A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2A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2A" w:rsidRPr="008C2FA4" w:rsidRDefault="00A6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2A" w:rsidRPr="008C2FA4" w:rsidRDefault="00A6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театральные миниатюры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2A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театральные миниатюры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театральные миниатюры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театральные миниатюры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театральные миниатюры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A6432A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2A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2A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2A" w:rsidRPr="008C2FA4" w:rsidRDefault="00A6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2A" w:rsidRPr="008C2FA4" w:rsidRDefault="00A6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Театральный капустник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2A" w:rsidRPr="008C2FA4" w:rsidRDefault="00A6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224A8E" w:rsidRPr="008C2FA4" w:rsidRDefault="00224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432A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2A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2A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25,27.10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2A" w:rsidRPr="008C2FA4" w:rsidRDefault="00A6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2A" w:rsidRPr="008C2FA4" w:rsidRDefault="00A6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особенностями пьесы-сказки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2A" w:rsidRPr="008C2FA4" w:rsidRDefault="00A6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6432A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2A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2A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2A" w:rsidRPr="008C2FA4" w:rsidRDefault="00A6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2A" w:rsidRPr="008C2FA4" w:rsidRDefault="00A6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профессионального театрального спектакля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2A" w:rsidRPr="008C2FA4" w:rsidRDefault="00A6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6432A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2A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2A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15,17.11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2A" w:rsidRPr="008C2FA4" w:rsidRDefault="00A6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2A" w:rsidRPr="008C2FA4" w:rsidRDefault="00A6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Репетиции пьесы-сказки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2A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22,24.11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Репетиции пьесы-сказки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29.11,1.12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Репетиции пьесы-сказки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Репетиции пьесы-сказки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13,15.12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Репетиции пьесы-сказки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A6432A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2A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2A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20,22.12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2A" w:rsidRPr="008C2FA4" w:rsidRDefault="00A6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2A" w:rsidRPr="008C2FA4" w:rsidRDefault="00A64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пьес</w:t>
            </w:r>
            <w:proofErr w:type="gramStart"/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ы-</w:t>
            </w:r>
            <w:proofErr w:type="gramEnd"/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новогодней сказки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2A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 w:rsidP="0047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пьес</w:t>
            </w:r>
            <w:proofErr w:type="gramStart"/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ы-</w:t>
            </w:r>
            <w:proofErr w:type="gramEnd"/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новогодней сказки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 w:rsidP="0047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пьес</w:t>
            </w:r>
            <w:proofErr w:type="gramStart"/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ы-</w:t>
            </w:r>
            <w:proofErr w:type="gramEnd"/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новогодней сказки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Зарождение замысла пьесы. Сверхзадача театрального искусства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пьес и выбор постановочного материала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 w:rsidP="0047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пьес и выбор постановочного материала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профессионального театрального спектакля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Репетиции пьес</w:t>
            </w:r>
            <w:proofErr w:type="gramStart"/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ы-</w:t>
            </w:r>
            <w:proofErr w:type="gramEnd"/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современной драмы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 w:rsidP="0047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Репетиции пьес</w:t>
            </w:r>
            <w:proofErr w:type="gramStart"/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ы-</w:t>
            </w:r>
            <w:proofErr w:type="gramEnd"/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современной драмы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 w:rsidP="0047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Репетиции пьес</w:t>
            </w:r>
            <w:proofErr w:type="gramStart"/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ы-</w:t>
            </w:r>
            <w:proofErr w:type="gramEnd"/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современной драмы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 w:rsidP="0047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Репетиции пьес</w:t>
            </w:r>
            <w:proofErr w:type="gramStart"/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ы-</w:t>
            </w:r>
            <w:proofErr w:type="gramEnd"/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современной драмы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 w:rsidP="0047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Репетиции пьес</w:t>
            </w:r>
            <w:proofErr w:type="gramStart"/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ы-</w:t>
            </w:r>
            <w:proofErr w:type="gramEnd"/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современной драмы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Премьера пьесы (драматического произведения)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 w:rsidP="0047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Премьера пьесы (драматического произведения)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Репетиции пьесы-комедии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 w:rsidP="0047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Репетиции пьесы-комедии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 w:rsidP="0047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Репетиции пьесы-комедии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 w:rsidP="0047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Репетиции пьесы-комедии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 w:rsidP="0047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Репетиции пьесы-комедии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8C2FA4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Pr="008C2FA4" w:rsidRDefault="008C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Премьера пьесы-комедии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A4" w:rsidRPr="008C2FA4" w:rsidRDefault="008C2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66CFF" w:rsidRPr="008C2FA4" w:rsidTr="008C2FA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FF" w:rsidRPr="00566CFF" w:rsidRDefault="00566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F" w:rsidRPr="008C2FA4" w:rsidRDefault="0056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F" w:rsidRPr="008C2FA4" w:rsidRDefault="0056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FF" w:rsidRPr="008C2FA4" w:rsidRDefault="00566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FF" w:rsidRPr="008C2FA4" w:rsidRDefault="00566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A87CD8" w:rsidRPr="008C2FA4" w:rsidRDefault="00A87CD8">
      <w:pPr>
        <w:rPr>
          <w:sz w:val="24"/>
          <w:szCs w:val="24"/>
        </w:rPr>
      </w:pPr>
    </w:p>
    <w:sectPr w:rsidR="00A87CD8" w:rsidRPr="008C2FA4" w:rsidSect="008C2FA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A4" w:rsidRDefault="008C2FA4" w:rsidP="008C2FA4">
      <w:pPr>
        <w:spacing w:after="0" w:line="240" w:lineRule="auto"/>
      </w:pPr>
      <w:r>
        <w:separator/>
      </w:r>
    </w:p>
  </w:endnote>
  <w:endnote w:type="continuationSeparator" w:id="0">
    <w:p w:rsidR="008C2FA4" w:rsidRDefault="008C2FA4" w:rsidP="008C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79704"/>
      <w:docPartObj>
        <w:docPartGallery w:val="Page Numbers (Bottom of Page)"/>
        <w:docPartUnique/>
      </w:docPartObj>
    </w:sdtPr>
    <w:sdtEndPr/>
    <w:sdtContent>
      <w:p w:rsidR="008C2FA4" w:rsidRDefault="00D160C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2FA4" w:rsidRDefault="008C2F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A4" w:rsidRDefault="008C2FA4" w:rsidP="008C2FA4">
      <w:pPr>
        <w:spacing w:after="0" w:line="240" w:lineRule="auto"/>
      </w:pPr>
      <w:r>
        <w:separator/>
      </w:r>
    </w:p>
  </w:footnote>
  <w:footnote w:type="continuationSeparator" w:id="0">
    <w:p w:rsidR="008C2FA4" w:rsidRDefault="008C2FA4" w:rsidP="008C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482C"/>
    <w:multiLevelType w:val="hybridMultilevel"/>
    <w:tmpl w:val="BD2824B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EF6739"/>
    <w:multiLevelType w:val="hybridMultilevel"/>
    <w:tmpl w:val="8E5E3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C6D0B08"/>
    <w:multiLevelType w:val="hybridMultilevel"/>
    <w:tmpl w:val="A900EC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95C10D8"/>
    <w:multiLevelType w:val="hybridMultilevel"/>
    <w:tmpl w:val="BC5EF4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C3417E4"/>
    <w:multiLevelType w:val="hybridMultilevel"/>
    <w:tmpl w:val="6E3ED228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D01"/>
    <w:rsid w:val="000069A6"/>
    <w:rsid w:val="0009244E"/>
    <w:rsid w:val="0016468F"/>
    <w:rsid w:val="00224A8E"/>
    <w:rsid w:val="00566CFF"/>
    <w:rsid w:val="005F7EC3"/>
    <w:rsid w:val="00612C6B"/>
    <w:rsid w:val="0071384D"/>
    <w:rsid w:val="0077551A"/>
    <w:rsid w:val="00792DEB"/>
    <w:rsid w:val="008742F0"/>
    <w:rsid w:val="008C2FA4"/>
    <w:rsid w:val="008F260E"/>
    <w:rsid w:val="00A6432A"/>
    <w:rsid w:val="00A87CD8"/>
    <w:rsid w:val="00AF0BC9"/>
    <w:rsid w:val="00D160CF"/>
    <w:rsid w:val="00D802AA"/>
    <w:rsid w:val="00E40D01"/>
    <w:rsid w:val="00F3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0D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40D0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C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2FA4"/>
  </w:style>
  <w:style w:type="paragraph" w:styleId="a7">
    <w:name w:val="footer"/>
    <w:basedOn w:val="a"/>
    <w:link w:val="a8"/>
    <w:uiPriority w:val="99"/>
    <w:unhideWhenUsed/>
    <w:rsid w:val="008C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2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0D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4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Тремасова</dc:creator>
  <cp:lastModifiedBy>Raybook</cp:lastModifiedBy>
  <cp:revision>5</cp:revision>
  <cp:lastPrinted>2016-09-19T10:50:00Z</cp:lastPrinted>
  <dcterms:created xsi:type="dcterms:W3CDTF">2016-09-16T12:47:00Z</dcterms:created>
  <dcterms:modified xsi:type="dcterms:W3CDTF">2016-09-27T18:35:00Z</dcterms:modified>
</cp:coreProperties>
</file>