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F" w:rsidRPr="00623401" w:rsidRDefault="008615AF" w:rsidP="008615AF">
      <w:pPr>
        <w:widowControl w:val="0"/>
        <w:overflowPunct w:val="0"/>
        <w:autoSpaceDE w:val="0"/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623401">
        <w:rPr>
          <w:rFonts w:ascii="Times New Roman" w:eastAsia="Times New Roman" w:hAnsi="Times New Roman"/>
          <w:lang w:eastAsia="ar-SA"/>
        </w:rPr>
        <w:t xml:space="preserve">Муниципальное  бюджетное общеобразовательное учреждение </w:t>
      </w:r>
    </w:p>
    <w:p w:rsidR="008615AF" w:rsidRPr="00623401" w:rsidRDefault="008615AF" w:rsidP="008615AF">
      <w:pPr>
        <w:widowControl w:val="0"/>
        <w:overflowPunct w:val="0"/>
        <w:autoSpaceDE w:val="0"/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623401">
        <w:rPr>
          <w:rFonts w:ascii="Times New Roman" w:eastAsia="Times New Roman" w:hAnsi="Times New Roman"/>
          <w:lang w:eastAsia="ar-SA"/>
        </w:rPr>
        <w:t>муниципального образования «Город Архангельск»</w:t>
      </w:r>
    </w:p>
    <w:p w:rsidR="008615AF" w:rsidRPr="00623401" w:rsidRDefault="008615AF" w:rsidP="008615AF">
      <w:pPr>
        <w:widowControl w:val="0"/>
        <w:overflowPunct w:val="0"/>
        <w:autoSpaceDE w:val="0"/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623401">
        <w:rPr>
          <w:rFonts w:ascii="Times New Roman" w:eastAsia="Times New Roman" w:hAnsi="Times New Roman"/>
          <w:lang w:eastAsia="ar-SA"/>
        </w:rPr>
        <w:t xml:space="preserve">«Средняя школа № 33» </w:t>
      </w:r>
    </w:p>
    <w:p w:rsidR="008615AF" w:rsidRDefault="008615AF" w:rsidP="008615AF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623401">
        <w:rPr>
          <w:rFonts w:ascii="Times New Roman" w:eastAsia="Times New Roman" w:hAnsi="Times New Roman"/>
          <w:lang w:eastAsia="ar-SA"/>
        </w:rPr>
        <w:t>(МБОУ СШ № 33)</w:t>
      </w:r>
    </w:p>
    <w:p w:rsidR="008615AF" w:rsidRDefault="008615AF" w:rsidP="008615AF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615AF" w:rsidRDefault="008615AF" w:rsidP="008615AF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615AF" w:rsidRDefault="008615AF" w:rsidP="008615AF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-885" w:type="dxa"/>
        <w:tblLook w:val="04A0"/>
      </w:tblPr>
      <w:tblGrid>
        <w:gridCol w:w="3412"/>
        <w:gridCol w:w="3151"/>
        <w:gridCol w:w="3893"/>
      </w:tblGrid>
      <w:tr w:rsidR="008615AF" w:rsidRPr="001B5BEB" w:rsidTr="00375EFE">
        <w:tc>
          <w:tcPr>
            <w:tcW w:w="3545" w:type="dxa"/>
          </w:tcPr>
          <w:p w:rsidR="008615AF" w:rsidRPr="001B5BEB" w:rsidRDefault="008615AF" w:rsidP="00375EFE">
            <w:pPr>
              <w:pStyle w:val="a3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>РАССМОТРЕНА</w:t>
            </w:r>
          </w:p>
          <w:p w:rsidR="008615AF" w:rsidRPr="001B5BEB" w:rsidRDefault="008615AF" w:rsidP="00375EFE">
            <w:pPr>
              <w:pStyle w:val="a3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>на заседании предметного МО</w:t>
            </w:r>
          </w:p>
          <w:p w:rsidR="008615AF" w:rsidRPr="001B5BEB" w:rsidRDefault="008615AF" w:rsidP="00375E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___________ 2015</w:t>
            </w:r>
            <w:r w:rsidRPr="001B5BEB">
              <w:rPr>
                <w:rFonts w:ascii="Times New Roman" w:hAnsi="Times New Roman"/>
              </w:rPr>
              <w:t xml:space="preserve"> г.</w:t>
            </w:r>
          </w:p>
          <w:p w:rsidR="008615AF" w:rsidRPr="001B5BEB" w:rsidRDefault="008615AF" w:rsidP="00375EFE">
            <w:pPr>
              <w:spacing w:after="0" w:line="240" w:lineRule="auto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 xml:space="preserve"> № ____</w:t>
            </w:r>
          </w:p>
        </w:tc>
        <w:tc>
          <w:tcPr>
            <w:tcW w:w="3260" w:type="dxa"/>
          </w:tcPr>
          <w:p w:rsidR="008615AF" w:rsidRPr="001B5BEB" w:rsidRDefault="008615AF" w:rsidP="00375EFE">
            <w:pPr>
              <w:pStyle w:val="a3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>СОГЛАСОВАНА</w:t>
            </w:r>
          </w:p>
          <w:p w:rsidR="008615AF" w:rsidRPr="001B5BEB" w:rsidRDefault="008615AF" w:rsidP="00375EFE">
            <w:pPr>
              <w:pStyle w:val="a3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>на заседании ШМС</w:t>
            </w:r>
          </w:p>
          <w:p w:rsidR="008615AF" w:rsidRPr="001B5BEB" w:rsidRDefault="008615AF" w:rsidP="00375E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_________ 2015</w:t>
            </w:r>
            <w:r w:rsidRPr="001B5BEB">
              <w:rPr>
                <w:rFonts w:ascii="Times New Roman" w:hAnsi="Times New Roman"/>
              </w:rPr>
              <w:t xml:space="preserve"> г. </w:t>
            </w:r>
          </w:p>
          <w:p w:rsidR="008615AF" w:rsidRPr="001B5BEB" w:rsidRDefault="008615AF" w:rsidP="00375EFE">
            <w:pPr>
              <w:spacing w:after="0" w:line="240" w:lineRule="auto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>№ ___</w:t>
            </w:r>
          </w:p>
        </w:tc>
        <w:tc>
          <w:tcPr>
            <w:tcW w:w="4077" w:type="dxa"/>
          </w:tcPr>
          <w:p w:rsidR="008615AF" w:rsidRPr="001B5BEB" w:rsidRDefault="008615AF" w:rsidP="00375EFE">
            <w:pPr>
              <w:pStyle w:val="a3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>УТВЕРЖДЕНА</w:t>
            </w:r>
          </w:p>
          <w:p w:rsidR="008615AF" w:rsidRPr="001B5BEB" w:rsidRDefault="008615AF" w:rsidP="00375EFE">
            <w:pPr>
              <w:pStyle w:val="a3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 xml:space="preserve">приказом директора МБОУ </w:t>
            </w:r>
            <w:r w:rsidRPr="001B5BEB">
              <w:rPr>
                <w:rFonts w:ascii="Times New Roman" w:eastAsia="Times New Roman" w:hAnsi="Times New Roman"/>
                <w:lang w:eastAsia="ar-SA"/>
              </w:rPr>
              <w:t>СШ № 33</w:t>
            </w:r>
          </w:p>
          <w:p w:rsidR="008615AF" w:rsidRPr="001B5BEB" w:rsidRDefault="008615AF" w:rsidP="00375E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«___»_________ 2015</w:t>
            </w:r>
            <w:r w:rsidRPr="001B5BEB">
              <w:rPr>
                <w:rFonts w:ascii="Times New Roman" w:hAnsi="Times New Roman"/>
              </w:rPr>
              <w:t>г.</w:t>
            </w:r>
          </w:p>
          <w:p w:rsidR="008615AF" w:rsidRPr="001B5BEB" w:rsidRDefault="008615AF" w:rsidP="00375EFE">
            <w:pPr>
              <w:spacing w:after="0" w:line="240" w:lineRule="auto"/>
              <w:rPr>
                <w:rFonts w:ascii="Times New Roman" w:hAnsi="Times New Roman"/>
              </w:rPr>
            </w:pPr>
            <w:r w:rsidRPr="001B5BEB">
              <w:rPr>
                <w:rFonts w:ascii="Times New Roman" w:hAnsi="Times New Roman"/>
              </w:rPr>
              <w:t xml:space="preserve"> № ____</w:t>
            </w:r>
          </w:p>
        </w:tc>
      </w:tr>
    </w:tbl>
    <w:p w:rsidR="0053622B" w:rsidRDefault="0053622B" w:rsidP="0053622B">
      <w:pPr>
        <w:pStyle w:val="a3"/>
        <w:jc w:val="center"/>
        <w:rPr>
          <w:rFonts w:ascii="Times New Roman" w:hAnsi="Times New Roman"/>
        </w:rPr>
      </w:pPr>
    </w:p>
    <w:p w:rsidR="00B808E0" w:rsidRDefault="00B808E0" w:rsidP="00B808E0">
      <w:pPr>
        <w:pStyle w:val="a3"/>
        <w:jc w:val="center"/>
        <w:rPr>
          <w:rFonts w:ascii="Times New Roman" w:hAnsi="Times New Roman"/>
        </w:rPr>
      </w:pPr>
    </w:p>
    <w:p w:rsidR="00077EB5" w:rsidRDefault="00077EB5" w:rsidP="00077EB5">
      <w:pPr>
        <w:pStyle w:val="a3"/>
        <w:jc w:val="center"/>
        <w:rPr>
          <w:rFonts w:ascii="Times New Roman" w:hAnsi="Times New Roman"/>
        </w:rPr>
      </w:pPr>
    </w:p>
    <w:p w:rsidR="00077EB5" w:rsidRDefault="00077EB5" w:rsidP="00077EB5">
      <w:pPr>
        <w:pStyle w:val="a3"/>
        <w:jc w:val="center"/>
        <w:rPr>
          <w:rFonts w:ascii="Times New Roman" w:hAnsi="Times New Roman"/>
        </w:rPr>
      </w:pPr>
    </w:p>
    <w:p w:rsidR="00077EB5" w:rsidRDefault="00077EB5" w:rsidP="00077EB5">
      <w:pPr>
        <w:pStyle w:val="a3"/>
        <w:jc w:val="center"/>
      </w:pPr>
    </w:p>
    <w:tbl>
      <w:tblPr>
        <w:tblW w:w="10773" w:type="dxa"/>
        <w:tblInd w:w="-1026" w:type="dxa"/>
        <w:tblLook w:val="04A0"/>
      </w:tblPr>
      <w:tblGrid>
        <w:gridCol w:w="4820"/>
        <w:gridCol w:w="1984"/>
        <w:gridCol w:w="3969"/>
      </w:tblGrid>
      <w:tr w:rsidR="00077EB5" w:rsidTr="00077EB5">
        <w:tc>
          <w:tcPr>
            <w:tcW w:w="4820" w:type="dxa"/>
          </w:tcPr>
          <w:p w:rsidR="00077EB5" w:rsidRDefault="00077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7EB5" w:rsidRDefault="00077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EB5" w:rsidRDefault="00077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7EB5" w:rsidRDefault="00077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B5" w:rsidRDefault="00077EB5" w:rsidP="00077EB5">
      <w:pPr>
        <w:pStyle w:val="a3"/>
        <w:jc w:val="center"/>
        <w:rPr>
          <w:rFonts w:ascii="Times New Roman" w:hAnsi="Times New Roman"/>
        </w:rPr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2E1A02">
      <w:pPr>
        <w:pStyle w:val="a3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BF4804" w:rsidRDefault="00077EB5" w:rsidP="00077E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элективно</w:t>
      </w:r>
      <w:r w:rsidR="00E13E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F4804">
        <w:rPr>
          <w:rFonts w:ascii="Times New Roman" w:hAnsi="Times New Roman"/>
          <w:sz w:val="28"/>
          <w:szCs w:val="28"/>
        </w:rPr>
        <w:t>предмет</w:t>
      </w:r>
      <w:r w:rsidR="00E13E4F">
        <w:rPr>
          <w:rFonts w:ascii="Times New Roman" w:hAnsi="Times New Roman"/>
          <w:sz w:val="28"/>
          <w:szCs w:val="28"/>
        </w:rPr>
        <w:t>а</w:t>
      </w:r>
    </w:p>
    <w:p w:rsidR="00077EB5" w:rsidRDefault="00077EB5" w:rsidP="00077E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284282">
        <w:rPr>
          <w:rFonts w:ascii="Times New Roman" w:hAnsi="Times New Roman"/>
          <w:sz w:val="28"/>
          <w:szCs w:val="28"/>
        </w:rPr>
        <w:t>Методика</w:t>
      </w:r>
      <w:r w:rsidR="00CE1AC9">
        <w:rPr>
          <w:rFonts w:ascii="Times New Roman" w:hAnsi="Times New Roman"/>
          <w:sz w:val="28"/>
          <w:szCs w:val="28"/>
        </w:rPr>
        <w:t xml:space="preserve"> решения тестовых заданий»</w:t>
      </w:r>
    </w:p>
    <w:p w:rsidR="00CE1AC9" w:rsidRDefault="00CE1AC9" w:rsidP="00077E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11 класса</w:t>
      </w:r>
    </w:p>
    <w:p w:rsidR="00CE1AC9" w:rsidRDefault="008D4168" w:rsidP="00077E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2015-16</w:t>
      </w:r>
      <w:r w:rsidR="00CE1AC9">
        <w:rPr>
          <w:rFonts w:ascii="Times New Roman" w:hAnsi="Times New Roman"/>
          <w:sz w:val="28"/>
          <w:szCs w:val="28"/>
        </w:rPr>
        <w:t xml:space="preserve"> учебный год.</w:t>
      </w: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p w:rsidR="00077EB5" w:rsidRDefault="00077EB5" w:rsidP="00077EB5">
      <w:pPr>
        <w:pStyle w:val="a3"/>
        <w:jc w:val="center"/>
      </w:pPr>
    </w:p>
    <w:tbl>
      <w:tblPr>
        <w:tblW w:w="0" w:type="auto"/>
        <w:tblLook w:val="04A0"/>
      </w:tblPr>
      <w:tblGrid>
        <w:gridCol w:w="3190"/>
        <w:gridCol w:w="2447"/>
        <w:gridCol w:w="3934"/>
      </w:tblGrid>
      <w:tr w:rsidR="00077EB5" w:rsidTr="00077EB5">
        <w:tc>
          <w:tcPr>
            <w:tcW w:w="3190" w:type="dxa"/>
          </w:tcPr>
          <w:p w:rsidR="00077EB5" w:rsidRDefault="00077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77EB5" w:rsidRDefault="00077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B808E0" w:rsidRDefault="00B808E0" w:rsidP="00B808E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08E0" w:rsidRPr="006A78BC" w:rsidRDefault="00B808E0" w:rsidP="00B808E0">
            <w:pPr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8BC">
              <w:rPr>
                <w:rFonts w:ascii="Times New Roman" w:hAnsi="Times New Roman"/>
                <w:sz w:val="24"/>
                <w:szCs w:val="24"/>
              </w:rPr>
              <w:t xml:space="preserve">Составитель: </w:t>
            </w:r>
            <w:r w:rsidR="00C81B0C">
              <w:rPr>
                <w:rFonts w:ascii="Times New Roman" w:hAnsi="Times New Roman"/>
                <w:sz w:val="24"/>
                <w:szCs w:val="24"/>
              </w:rPr>
              <w:t>Корельская Г.Ю.</w:t>
            </w:r>
          </w:p>
          <w:p w:rsidR="00B808E0" w:rsidRPr="006A78BC" w:rsidRDefault="00B808E0" w:rsidP="00B808E0">
            <w:pPr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8BC">
              <w:rPr>
                <w:rFonts w:ascii="Times New Roman" w:hAnsi="Times New Roman"/>
                <w:sz w:val="24"/>
                <w:szCs w:val="24"/>
              </w:rPr>
              <w:t>учитель математики,</w:t>
            </w:r>
          </w:p>
          <w:p w:rsidR="00B808E0" w:rsidRPr="006A78BC" w:rsidRDefault="00B808E0" w:rsidP="00B808E0">
            <w:pPr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78BC">
              <w:rPr>
                <w:rFonts w:ascii="Times New Roman" w:hAnsi="Times New Roman"/>
                <w:sz w:val="24"/>
                <w:szCs w:val="24"/>
              </w:rPr>
              <w:t>высшая кв. категория</w:t>
            </w:r>
          </w:p>
          <w:p w:rsidR="00077EB5" w:rsidRDefault="00077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B5" w:rsidRDefault="00077EB5" w:rsidP="00077E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E1A02" w:rsidRDefault="002E1A02" w:rsidP="00B808E0">
      <w:pPr>
        <w:pStyle w:val="a3"/>
        <w:rPr>
          <w:rFonts w:ascii="Times New Roman" w:hAnsi="Times New Roman"/>
          <w:sz w:val="24"/>
          <w:szCs w:val="24"/>
        </w:rPr>
      </w:pPr>
    </w:p>
    <w:p w:rsidR="002E1A02" w:rsidRDefault="002E1A02" w:rsidP="00B808E0">
      <w:pPr>
        <w:pStyle w:val="a3"/>
        <w:rPr>
          <w:rFonts w:ascii="Times New Roman" w:hAnsi="Times New Roman"/>
          <w:sz w:val="24"/>
          <w:szCs w:val="24"/>
        </w:rPr>
      </w:pPr>
    </w:p>
    <w:p w:rsidR="002E1A02" w:rsidRDefault="002E1A02" w:rsidP="00B808E0">
      <w:pPr>
        <w:pStyle w:val="a3"/>
        <w:rPr>
          <w:rFonts w:ascii="Times New Roman" w:hAnsi="Times New Roman"/>
          <w:sz w:val="24"/>
          <w:szCs w:val="24"/>
        </w:rPr>
      </w:pPr>
    </w:p>
    <w:p w:rsidR="002E1A02" w:rsidRDefault="002E1A02" w:rsidP="00B808E0">
      <w:pPr>
        <w:pStyle w:val="a3"/>
        <w:rPr>
          <w:rFonts w:ascii="Times New Roman" w:hAnsi="Times New Roman"/>
          <w:sz w:val="24"/>
          <w:szCs w:val="24"/>
        </w:rPr>
      </w:pPr>
    </w:p>
    <w:p w:rsidR="002E1A02" w:rsidRDefault="002E1A02" w:rsidP="002E1A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7EB5" w:rsidRDefault="00077EB5" w:rsidP="002E1A0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Архангельск</w:t>
      </w:r>
    </w:p>
    <w:p w:rsidR="002E1A02" w:rsidRPr="00936A56" w:rsidRDefault="008D4168" w:rsidP="00936A5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077EB5">
        <w:rPr>
          <w:rFonts w:ascii="Times New Roman" w:hAnsi="Times New Roman"/>
          <w:sz w:val="24"/>
          <w:szCs w:val="24"/>
        </w:rPr>
        <w:t xml:space="preserve"> г.</w:t>
      </w:r>
    </w:p>
    <w:p w:rsidR="008615AF" w:rsidRDefault="008615AF" w:rsidP="00BF48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7EB5" w:rsidRPr="00BD32C1" w:rsidRDefault="00077EB5" w:rsidP="00BF4804">
      <w:pPr>
        <w:jc w:val="center"/>
        <w:rPr>
          <w:rFonts w:ascii="Times New Roman" w:hAnsi="Times New Roman"/>
          <w:b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F40E2" w:rsidRPr="00E13E4F" w:rsidRDefault="00077EB5" w:rsidP="00E13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 xml:space="preserve">к рабочей программе элективного </w:t>
      </w:r>
      <w:r w:rsidR="00BF4804" w:rsidRPr="00E13E4F">
        <w:rPr>
          <w:rFonts w:ascii="Times New Roman" w:hAnsi="Times New Roman"/>
          <w:b/>
          <w:sz w:val="24"/>
          <w:szCs w:val="24"/>
        </w:rPr>
        <w:t>предмета</w:t>
      </w:r>
    </w:p>
    <w:p w:rsidR="00540BE0" w:rsidRPr="00E13E4F" w:rsidRDefault="00077EB5" w:rsidP="00E13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«</w:t>
      </w:r>
      <w:r w:rsidR="00CD6B57" w:rsidRPr="00E13E4F">
        <w:rPr>
          <w:rFonts w:ascii="Times New Roman" w:hAnsi="Times New Roman"/>
          <w:b/>
          <w:sz w:val="24"/>
          <w:szCs w:val="24"/>
        </w:rPr>
        <w:t>Методика</w:t>
      </w:r>
      <w:r w:rsidRPr="00E13E4F">
        <w:rPr>
          <w:rFonts w:ascii="Times New Roman" w:hAnsi="Times New Roman"/>
          <w:b/>
          <w:sz w:val="24"/>
          <w:szCs w:val="24"/>
        </w:rPr>
        <w:t xml:space="preserve"> решения тестовых заданий».</w:t>
      </w:r>
    </w:p>
    <w:p w:rsidR="00077EB5" w:rsidRPr="00BD32C1" w:rsidRDefault="00540BE0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7EB5" w:rsidRPr="00BD32C1">
        <w:rPr>
          <w:rFonts w:ascii="Times New Roman" w:hAnsi="Times New Roman"/>
          <w:sz w:val="24"/>
          <w:szCs w:val="24"/>
        </w:rPr>
        <w:t xml:space="preserve">Рабочая программа элективного </w:t>
      </w:r>
      <w:r w:rsidR="00BF4804">
        <w:rPr>
          <w:rFonts w:ascii="Times New Roman" w:hAnsi="Times New Roman"/>
          <w:sz w:val="24"/>
          <w:szCs w:val="24"/>
        </w:rPr>
        <w:t>предмета</w:t>
      </w:r>
      <w:r w:rsidR="00077EB5" w:rsidRPr="00BD32C1">
        <w:rPr>
          <w:rFonts w:ascii="Times New Roman" w:hAnsi="Times New Roman"/>
          <w:sz w:val="24"/>
          <w:szCs w:val="24"/>
        </w:rPr>
        <w:t xml:space="preserve"> «</w:t>
      </w:r>
      <w:r w:rsidR="00CD6B57">
        <w:rPr>
          <w:rFonts w:ascii="Times New Roman" w:hAnsi="Times New Roman"/>
          <w:sz w:val="24"/>
          <w:szCs w:val="24"/>
        </w:rPr>
        <w:t>Методика</w:t>
      </w:r>
      <w:r w:rsidR="00077EB5" w:rsidRPr="00BD32C1">
        <w:rPr>
          <w:rFonts w:ascii="Times New Roman" w:hAnsi="Times New Roman"/>
          <w:sz w:val="24"/>
          <w:szCs w:val="24"/>
        </w:rPr>
        <w:t xml:space="preserve"> решения тестовых заданий» </w:t>
      </w:r>
      <w:r w:rsidR="006A78BC">
        <w:rPr>
          <w:rFonts w:ascii="Times New Roman" w:hAnsi="Times New Roman"/>
          <w:sz w:val="24"/>
          <w:szCs w:val="24"/>
        </w:rPr>
        <w:t xml:space="preserve">для 11 класса </w:t>
      </w:r>
      <w:r w:rsidR="00077EB5" w:rsidRPr="00BD32C1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3E74CC">
        <w:rPr>
          <w:rFonts w:ascii="Times New Roman" w:hAnsi="Times New Roman"/>
          <w:sz w:val="24"/>
          <w:szCs w:val="24"/>
        </w:rPr>
        <w:t>программы «Методика решения тестовых заданий</w:t>
      </w:r>
      <w:r w:rsidR="00E13E4F">
        <w:rPr>
          <w:rFonts w:ascii="Times New Roman" w:hAnsi="Times New Roman"/>
          <w:sz w:val="24"/>
          <w:szCs w:val="24"/>
        </w:rPr>
        <w:t>,</w:t>
      </w:r>
      <w:r w:rsidR="003E74CC">
        <w:rPr>
          <w:rFonts w:ascii="Times New Roman" w:hAnsi="Times New Roman"/>
          <w:sz w:val="24"/>
          <w:szCs w:val="24"/>
        </w:rPr>
        <w:t xml:space="preserve"> </w:t>
      </w:r>
      <w:r w:rsidR="00417C20">
        <w:rPr>
          <w:rFonts w:ascii="Times New Roman" w:hAnsi="Times New Roman"/>
          <w:sz w:val="24"/>
          <w:szCs w:val="24"/>
        </w:rPr>
        <w:t xml:space="preserve">авт. Шабанова М.В. </w:t>
      </w:r>
      <w:r w:rsidR="006A78BC">
        <w:rPr>
          <w:rFonts w:ascii="Times New Roman" w:hAnsi="Times New Roman"/>
          <w:sz w:val="24"/>
          <w:szCs w:val="24"/>
        </w:rPr>
        <w:t>(</w:t>
      </w:r>
      <w:r w:rsidR="00417C20">
        <w:rPr>
          <w:rFonts w:ascii="Times New Roman" w:hAnsi="Times New Roman"/>
          <w:sz w:val="24"/>
          <w:szCs w:val="24"/>
        </w:rPr>
        <w:t>С</w:t>
      </w:r>
      <w:r w:rsidR="003E74CC">
        <w:rPr>
          <w:rFonts w:ascii="Times New Roman" w:hAnsi="Times New Roman"/>
          <w:sz w:val="24"/>
          <w:szCs w:val="24"/>
        </w:rPr>
        <w:t>борник</w:t>
      </w:r>
      <w:r w:rsidR="00BF4804">
        <w:rPr>
          <w:rFonts w:ascii="Times New Roman" w:hAnsi="Times New Roman"/>
          <w:sz w:val="24"/>
          <w:szCs w:val="24"/>
        </w:rPr>
        <w:t xml:space="preserve"> </w:t>
      </w:r>
      <w:r w:rsidR="00077EB5" w:rsidRPr="00BD32C1">
        <w:rPr>
          <w:rFonts w:ascii="Times New Roman" w:hAnsi="Times New Roman"/>
          <w:sz w:val="24"/>
          <w:szCs w:val="24"/>
        </w:rPr>
        <w:t>«Элективные математические ку</w:t>
      </w:r>
      <w:r w:rsidR="00BD32C1">
        <w:rPr>
          <w:rFonts w:ascii="Times New Roman" w:hAnsi="Times New Roman"/>
          <w:sz w:val="24"/>
          <w:szCs w:val="24"/>
        </w:rPr>
        <w:t>рсы»</w:t>
      </w:r>
      <w:r w:rsidR="00077EB5" w:rsidRPr="00BD32C1">
        <w:rPr>
          <w:rFonts w:ascii="Times New Roman" w:hAnsi="Times New Roman"/>
          <w:sz w:val="24"/>
          <w:szCs w:val="24"/>
        </w:rPr>
        <w:t xml:space="preserve">, авт. М.В.Шабанова, О.Л. Безумова, С.Н. Котова, Е.З. </w:t>
      </w:r>
      <w:proofErr w:type="spellStart"/>
      <w:r w:rsidR="00077EB5" w:rsidRPr="00BD32C1">
        <w:rPr>
          <w:rFonts w:ascii="Times New Roman" w:hAnsi="Times New Roman"/>
          <w:sz w:val="24"/>
          <w:szCs w:val="24"/>
        </w:rPr>
        <w:t>Минькина</w:t>
      </w:r>
      <w:proofErr w:type="spellEnd"/>
      <w:r w:rsidR="00077EB5" w:rsidRPr="00BD32C1">
        <w:rPr>
          <w:rFonts w:ascii="Times New Roman" w:hAnsi="Times New Roman"/>
          <w:sz w:val="24"/>
          <w:szCs w:val="24"/>
        </w:rPr>
        <w:t xml:space="preserve">, И.Н.Попов; </w:t>
      </w:r>
      <w:r w:rsidR="003E74CC">
        <w:rPr>
          <w:rFonts w:ascii="Times New Roman" w:hAnsi="Times New Roman"/>
          <w:sz w:val="24"/>
          <w:szCs w:val="24"/>
        </w:rPr>
        <w:t xml:space="preserve">Архангельск, </w:t>
      </w:r>
      <w:r w:rsidR="00077EB5" w:rsidRPr="00BD32C1">
        <w:rPr>
          <w:rFonts w:ascii="Times New Roman" w:hAnsi="Times New Roman"/>
          <w:sz w:val="24"/>
          <w:szCs w:val="24"/>
        </w:rPr>
        <w:t>Поморский  университет, 2005 г.</w:t>
      </w:r>
      <w:r w:rsidR="006A78BC">
        <w:rPr>
          <w:rFonts w:ascii="Times New Roman" w:hAnsi="Times New Roman"/>
          <w:sz w:val="24"/>
          <w:szCs w:val="24"/>
        </w:rPr>
        <w:t>)</w:t>
      </w:r>
    </w:p>
    <w:p w:rsidR="00E13E4F" w:rsidRDefault="00E13E4F" w:rsidP="00E13E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3183">
        <w:rPr>
          <w:rFonts w:ascii="Times New Roman" w:hAnsi="Times New Roman"/>
        </w:rPr>
        <w:t>Рабочая программа элективного предмета соответствует объёму часов</w:t>
      </w:r>
      <w:r>
        <w:rPr>
          <w:rFonts w:ascii="Times New Roman" w:hAnsi="Times New Roman"/>
        </w:rPr>
        <w:t xml:space="preserve">, определённому </w:t>
      </w:r>
      <w:r w:rsidRPr="00263183">
        <w:rPr>
          <w:rFonts w:ascii="Times New Roman" w:hAnsi="Times New Roman"/>
        </w:rPr>
        <w:t>учебным планом МБОУ СОШ № 33.</w:t>
      </w:r>
      <w:r w:rsidRPr="00E13E4F">
        <w:rPr>
          <w:rFonts w:ascii="Times New Roman" w:hAnsi="Times New Roman"/>
          <w:sz w:val="24"/>
          <w:szCs w:val="24"/>
        </w:rPr>
        <w:t xml:space="preserve"> </w:t>
      </w:r>
      <w:r w:rsidRPr="00BD32C1">
        <w:rPr>
          <w:rFonts w:ascii="Times New Roman" w:hAnsi="Times New Roman"/>
          <w:sz w:val="24"/>
          <w:szCs w:val="24"/>
        </w:rPr>
        <w:t xml:space="preserve">Данный элективный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BD32C1">
        <w:rPr>
          <w:rFonts w:ascii="Times New Roman" w:hAnsi="Times New Roman"/>
          <w:sz w:val="24"/>
          <w:szCs w:val="24"/>
        </w:rPr>
        <w:t>рассчитан на 34 часа и предполагает компактное и четкое изложение теории вопроса, решение типовых заданий и заданий повышенной сложности, самостоятельную работу.</w:t>
      </w:r>
    </w:p>
    <w:p w:rsidR="00077EB5" w:rsidRPr="00BD32C1" w:rsidRDefault="00077EB5" w:rsidP="00E13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Новая концепция профильного обучения на старшей ступени общего образования предоставила учащимся широкие возможности самостоятельного выбора не только уровня, но и направления математической подготовки, поставив одновременно перед теорией и практикой обучения математике проблему создания системы курсов по выбору, позволяющих выстраивать индивидуальные образовательные траектории, облегчающие переход от общего к профессиональному математическому образованию.</w:t>
      </w:r>
    </w:p>
    <w:p w:rsidR="0029148E" w:rsidRPr="00BD32C1" w:rsidRDefault="0029148E" w:rsidP="00E13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Пришедшая на смену контрольной работе и устному экзамену тестовая проверка результатов изучения математики в школе принесла с собой не только новые возможности их оценки, но и в значительной степени изменила требования к технике выполнения контрольных заданий и технике их составления.</w:t>
      </w:r>
    </w:p>
    <w:p w:rsidR="0081491E" w:rsidRDefault="006F1684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1491E" w:rsidRPr="00BD32C1" w:rsidRDefault="00540BE0" w:rsidP="00E13E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1491E" w:rsidRPr="00BD32C1">
        <w:rPr>
          <w:rFonts w:ascii="Times New Roman" w:hAnsi="Times New Roman"/>
          <w:b/>
          <w:sz w:val="24"/>
          <w:szCs w:val="24"/>
        </w:rPr>
        <w:t>Цель:</w:t>
      </w:r>
    </w:p>
    <w:p w:rsidR="0081491E" w:rsidRDefault="00540BE0" w:rsidP="00E13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81491E" w:rsidRPr="00BD32C1">
        <w:rPr>
          <w:rFonts w:ascii="Times New Roman" w:hAnsi="Times New Roman"/>
          <w:sz w:val="24"/>
          <w:szCs w:val="24"/>
        </w:rPr>
        <w:t xml:space="preserve">бзор </w:t>
      </w:r>
      <w:proofErr w:type="gramStart"/>
      <w:r w:rsidR="0081491E" w:rsidRPr="00BD32C1">
        <w:rPr>
          <w:rFonts w:ascii="Times New Roman" w:hAnsi="Times New Roman"/>
          <w:sz w:val="24"/>
          <w:szCs w:val="24"/>
        </w:rPr>
        <w:t>приемов рационализации решения школьных математических задач тестового типа</w:t>
      </w:r>
      <w:proofErr w:type="gramEnd"/>
      <w:r w:rsidR="0081491E" w:rsidRPr="00BD32C1">
        <w:rPr>
          <w:rFonts w:ascii="Times New Roman" w:hAnsi="Times New Roman"/>
          <w:sz w:val="24"/>
          <w:szCs w:val="24"/>
        </w:rPr>
        <w:t xml:space="preserve"> для подготовки учащихся к прохождению ЕГЭ, а также к вступительным ис</w:t>
      </w:r>
      <w:r w:rsidR="00BD32C1">
        <w:rPr>
          <w:rFonts w:ascii="Times New Roman" w:hAnsi="Times New Roman"/>
          <w:sz w:val="24"/>
          <w:szCs w:val="24"/>
        </w:rPr>
        <w:t>пытаниям по математике в вузы (в форме теста</w:t>
      </w:r>
      <w:r w:rsidR="0081491E" w:rsidRPr="00BD32C1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81491E" w:rsidRPr="00BD32C1" w:rsidRDefault="00540BE0" w:rsidP="00E13E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1491E" w:rsidRPr="00BD32C1">
        <w:rPr>
          <w:rFonts w:ascii="Times New Roman" w:hAnsi="Times New Roman"/>
          <w:sz w:val="24"/>
          <w:szCs w:val="24"/>
        </w:rPr>
        <w:t xml:space="preserve">  </w:t>
      </w:r>
      <w:r w:rsidR="0081491E" w:rsidRPr="00BD32C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-научить учащихся решать задачи более высокой по сравнению с обязательным уровнем, сложности;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-овладеть рядом технических и интеллектуальных математических умений на уровне свободного их применения;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-приобрести определенную математическую культуру;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-помочь ученику оценить свой потенциал с точки зрения образовательной перспективы.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     </w:t>
      </w:r>
    </w:p>
    <w:p w:rsidR="0081491E" w:rsidRPr="00A525E3" w:rsidRDefault="0081491E" w:rsidP="00E13E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25E3">
        <w:rPr>
          <w:rFonts w:ascii="Times New Roman" w:hAnsi="Times New Roman"/>
          <w:b/>
          <w:sz w:val="24"/>
          <w:szCs w:val="24"/>
        </w:rPr>
        <w:t xml:space="preserve"> Данный </w:t>
      </w:r>
      <w:r w:rsidR="00E3175F" w:rsidRPr="00E13E4F">
        <w:rPr>
          <w:rFonts w:ascii="Times New Roman" w:hAnsi="Times New Roman"/>
          <w:b/>
          <w:sz w:val="24"/>
          <w:szCs w:val="24"/>
        </w:rPr>
        <w:t>элективн</w:t>
      </w:r>
      <w:r w:rsidR="00E3175F">
        <w:rPr>
          <w:rFonts w:ascii="Times New Roman" w:hAnsi="Times New Roman"/>
          <w:b/>
          <w:sz w:val="24"/>
          <w:szCs w:val="24"/>
        </w:rPr>
        <w:t>ый</w:t>
      </w:r>
      <w:r w:rsidR="00E3175F" w:rsidRPr="00E13E4F">
        <w:rPr>
          <w:rFonts w:ascii="Times New Roman" w:hAnsi="Times New Roman"/>
          <w:b/>
          <w:sz w:val="24"/>
          <w:szCs w:val="24"/>
        </w:rPr>
        <w:t xml:space="preserve"> </w:t>
      </w:r>
      <w:r w:rsidR="00E3175F">
        <w:rPr>
          <w:rFonts w:ascii="Times New Roman" w:hAnsi="Times New Roman"/>
          <w:b/>
          <w:sz w:val="24"/>
          <w:szCs w:val="24"/>
        </w:rPr>
        <w:t>предмет</w:t>
      </w:r>
      <w:r w:rsidR="00E3175F" w:rsidRPr="00A525E3">
        <w:rPr>
          <w:rFonts w:ascii="Times New Roman" w:hAnsi="Times New Roman"/>
          <w:b/>
          <w:sz w:val="24"/>
          <w:szCs w:val="24"/>
        </w:rPr>
        <w:t xml:space="preserve"> </w:t>
      </w:r>
      <w:r w:rsidRPr="00A525E3">
        <w:rPr>
          <w:rFonts w:ascii="Times New Roman" w:hAnsi="Times New Roman"/>
          <w:b/>
          <w:sz w:val="24"/>
          <w:szCs w:val="24"/>
        </w:rPr>
        <w:t>построен на следующих принципах:</w:t>
      </w:r>
    </w:p>
    <w:p w:rsidR="00540BE0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-разумное сочетание трех источников знаний о сущности математической деятельности: данные методологии математической науки, опыт в осуществлении математической деятельности авторов учебного курса и опыт самих участников учебного процесса 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( учителя и ученика);</w:t>
      </w: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- направленность содержания обучения на формирование основных компонентов системы </w:t>
      </w:r>
      <w:proofErr w:type="spellStart"/>
      <w:r w:rsidRPr="00BD32C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D32C1">
        <w:rPr>
          <w:rFonts w:ascii="Times New Roman" w:hAnsi="Times New Roman"/>
          <w:sz w:val="24"/>
          <w:szCs w:val="24"/>
        </w:rPr>
        <w:t xml:space="preserve"> деятельности по решению различных видов математических задач ( в том числе и конкурсного характера);</w:t>
      </w:r>
    </w:p>
    <w:p w:rsidR="0081491E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- передача методологического знания путем организации учебной деятельности учащихся, направленной на осмысление, оценку и коррекцию собственного опыта математической деятельности.</w:t>
      </w:r>
    </w:p>
    <w:p w:rsidR="00BD32C1" w:rsidRPr="00BD32C1" w:rsidRDefault="00BD32C1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91E" w:rsidRPr="00BD32C1" w:rsidRDefault="0081491E" w:rsidP="00E1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      Курс представляет собой логически законченный и относительно самостоятельный раздел, не требующий продолжительного изучения. Содержание курса легко варьируется, что позволяет согласовать предметную основу изучаемой деятельности с уровнем математической подготовки учащихся, дополнительными целями обучения, со структурой базовых математических курсов.</w:t>
      </w:r>
    </w:p>
    <w:p w:rsidR="00540BE0" w:rsidRDefault="00540BE0" w:rsidP="00E13E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491E" w:rsidRPr="00BD32C1" w:rsidRDefault="0081491E" w:rsidP="00E13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1491E" w:rsidRPr="00BD32C1" w:rsidRDefault="0081491E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1:</w:t>
      </w:r>
      <w:r w:rsidRPr="00BD32C1">
        <w:rPr>
          <w:rFonts w:ascii="Times New Roman" w:hAnsi="Times New Roman"/>
          <w:sz w:val="24"/>
          <w:szCs w:val="24"/>
        </w:rPr>
        <w:t xml:space="preserve"> </w:t>
      </w:r>
      <w:r w:rsidR="00BA3897" w:rsidRPr="00BD32C1">
        <w:rPr>
          <w:rFonts w:ascii="Times New Roman" w:hAnsi="Times New Roman"/>
          <w:sz w:val="24"/>
          <w:szCs w:val="24"/>
        </w:rPr>
        <w:t>Особенности составления и решения тестовых заданий (2 часа).</w:t>
      </w:r>
    </w:p>
    <w:p w:rsidR="00BA3897" w:rsidRPr="00BD32C1" w:rsidRDefault="00BA3897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Виды тестовых заданий (задания с выбором ответа, с кратким ответом, с развернутым ответом). Основные варианты стратегий решения тестовых заданий. Требования и образцы оформления заданий с развернутым ответом, критерии оценки результатов их решения.</w:t>
      </w:r>
    </w:p>
    <w:p w:rsidR="00BA3897" w:rsidRPr="00BD32C1" w:rsidRDefault="00BA3897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2:</w:t>
      </w:r>
      <w:r w:rsidRPr="00BD32C1">
        <w:rPr>
          <w:rFonts w:ascii="Times New Roman" w:hAnsi="Times New Roman"/>
          <w:sz w:val="24"/>
          <w:szCs w:val="24"/>
        </w:rPr>
        <w:t xml:space="preserve"> Выражения и их преобразования (</w:t>
      </w:r>
      <w:r w:rsidR="008A5A3E" w:rsidRPr="00BD32C1">
        <w:rPr>
          <w:rFonts w:ascii="Times New Roman" w:hAnsi="Times New Roman"/>
          <w:sz w:val="24"/>
          <w:szCs w:val="24"/>
        </w:rPr>
        <w:t>5</w:t>
      </w:r>
      <w:r w:rsidRPr="00BD32C1">
        <w:rPr>
          <w:rFonts w:ascii="Times New Roman" w:hAnsi="Times New Roman"/>
          <w:sz w:val="24"/>
          <w:szCs w:val="24"/>
        </w:rPr>
        <w:t xml:space="preserve"> час).</w:t>
      </w:r>
    </w:p>
    <w:p w:rsidR="00BA3897" w:rsidRPr="00BD32C1" w:rsidRDefault="00BA3897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Виды заданий по характеру требования (вычисление значения выражения, определение вида числа, нахождение границ изменения значений, упрощение выражений, приведение их к указанному виду, </w:t>
      </w:r>
      <w:r w:rsidR="006D3B29" w:rsidRPr="00BD32C1">
        <w:rPr>
          <w:rFonts w:ascii="Times New Roman" w:hAnsi="Times New Roman"/>
          <w:sz w:val="24"/>
          <w:szCs w:val="24"/>
        </w:rPr>
        <w:t xml:space="preserve">выполнение указанных действий). Основные методы решения: упрощающие преобразования, переход к композиции выражений, </w:t>
      </w:r>
      <w:proofErr w:type="spellStart"/>
      <w:r w:rsidR="006D3B29" w:rsidRPr="00BD32C1">
        <w:rPr>
          <w:rFonts w:ascii="Times New Roman" w:hAnsi="Times New Roman"/>
          <w:sz w:val="24"/>
          <w:szCs w:val="24"/>
        </w:rPr>
        <w:t>переформулировка</w:t>
      </w:r>
      <w:proofErr w:type="spellEnd"/>
      <w:r w:rsidR="006D3B29" w:rsidRPr="00BD32C1">
        <w:rPr>
          <w:rFonts w:ascii="Times New Roman" w:hAnsi="Times New Roman"/>
          <w:sz w:val="24"/>
          <w:szCs w:val="24"/>
        </w:rPr>
        <w:t xml:space="preserve"> задачи в терминах решения уравнений (неравенств) исследования свойств функций.</w:t>
      </w:r>
    </w:p>
    <w:p w:rsidR="006D3B29" w:rsidRPr="00BD32C1" w:rsidRDefault="006D3B29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3:</w:t>
      </w:r>
      <w:r w:rsidRPr="00BD32C1">
        <w:rPr>
          <w:rFonts w:ascii="Times New Roman" w:hAnsi="Times New Roman"/>
          <w:sz w:val="24"/>
          <w:szCs w:val="24"/>
        </w:rPr>
        <w:t xml:space="preserve"> Функции и их свойства (</w:t>
      </w:r>
      <w:r w:rsidR="008A5A3E" w:rsidRPr="00BD32C1">
        <w:rPr>
          <w:rFonts w:ascii="Times New Roman" w:hAnsi="Times New Roman"/>
          <w:sz w:val="24"/>
          <w:szCs w:val="24"/>
        </w:rPr>
        <w:t>4</w:t>
      </w:r>
      <w:r w:rsidRPr="00BD32C1">
        <w:rPr>
          <w:rFonts w:ascii="Times New Roman" w:hAnsi="Times New Roman"/>
          <w:sz w:val="24"/>
          <w:szCs w:val="24"/>
        </w:rPr>
        <w:t xml:space="preserve"> часа).</w:t>
      </w:r>
    </w:p>
    <w:p w:rsidR="006D3B29" w:rsidRPr="00BD32C1" w:rsidRDefault="006D3B29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Виды задач на чтение графиков функций и методы их решения. Исследование свойств функций элементарными методами (использование теорем о сохранении, метода оценки, сведение к задаче не решения уравнения (неравенства)</w:t>
      </w:r>
      <w:r w:rsidR="00545B6D" w:rsidRPr="00BD32C1">
        <w:rPr>
          <w:rFonts w:ascii="Times New Roman" w:hAnsi="Times New Roman"/>
          <w:sz w:val="24"/>
          <w:szCs w:val="24"/>
        </w:rPr>
        <w:t>). Оформление и оценка задач на исследование свойств функций элементарными методами.</w:t>
      </w:r>
    </w:p>
    <w:p w:rsidR="00B4111A" w:rsidRPr="00BD32C1" w:rsidRDefault="00B4111A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4:</w:t>
      </w:r>
      <w:r w:rsidRPr="00BD32C1">
        <w:rPr>
          <w:rFonts w:ascii="Times New Roman" w:hAnsi="Times New Roman"/>
          <w:sz w:val="24"/>
          <w:szCs w:val="24"/>
        </w:rPr>
        <w:t xml:space="preserve"> Производная, первообразная и их приложения (4 часа).</w:t>
      </w:r>
    </w:p>
    <w:p w:rsidR="00B4111A" w:rsidRPr="00BD32C1" w:rsidRDefault="00B4111A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Задачи на нахождение значения производной и первообразной, способы их решения: использование правил дифференцирования и интегрирования, геометр</w:t>
      </w:r>
      <w:r w:rsidR="00C21667" w:rsidRPr="00BD32C1">
        <w:rPr>
          <w:rFonts w:ascii="Times New Roman" w:hAnsi="Times New Roman"/>
          <w:sz w:val="24"/>
          <w:szCs w:val="24"/>
        </w:rPr>
        <w:t>иче</w:t>
      </w:r>
      <w:r w:rsidRPr="00BD32C1">
        <w:rPr>
          <w:rFonts w:ascii="Times New Roman" w:hAnsi="Times New Roman"/>
          <w:sz w:val="24"/>
          <w:szCs w:val="24"/>
        </w:rPr>
        <w:t>ского или физического смысла понятий.</w:t>
      </w:r>
      <w:r w:rsidR="00C21667" w:rsidRPr="00BD32C1">
        <w:rPr>
          <w:rFonts w:ascii="Times New Roman" w:hAnsi="Times New Roman"/>
          <w:sz w:val="24"/>
          <w:szCs w:val="24"/>
        </w:rPr>
        <w:t xml:space="preserve"> </w:t>
      </w:r>
      <w:r w:rsidRPr="00BD32C1">
        <w:rPr>
          <w:rFonts w:ascii="Times New Roman" w:hAnsi="Times New Roman"/>
          <w:sz w:val="24"/>
          <w:szCs w:val="24"/>
        </w:rPr>
        <w:t xml:space="preserve">Рационализация вычислений на основе тождественных преобразований. Решение задач на касательные, исследование свойств функций и </w:t>
      </w:r>
      <w:r w:rsidR="00C21667" w:rsidRPr="00BD32C1">
        <w:rPr>
          <w:rFonts w:ascii="Times New Roman" w:hAnsi="Times New Roman"/>
          <w:sz w:val="24"/>
          <w:szCs w:val="24"/>
        </w:rPr>
        <w:t>задач к ним сводящихся. Требования к описанию решений этих задач и критерии оценки решений.</w:t>
      </w:r>
    </w:p>
    <w:p w:rsidR="007D20D7" w:rsidRPr="00BD32C1" w:rsidRDefault="007D20D7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5:</w:t>
      </w:r>
      <w:r w:rsidRPr="00BD32C1">
        <w:rPr>
          <w:rFonts w:ascii="Times New Roman" w:hAnsi="Times New Roman"/>
          <w:sz w:val="24"/>
          <w:szCs w:val="24"/>
        </w:rPr>
        <w:t xml:space="preserve"> Уравнения и неравенства (</w:t>
      </w:r>
      <w:r w:rsidR="008A5A3E" w:rsidRPr="00BD32C1">
        <w:rPr>
          <w:rFonts w:ascii="Times New Roman" w:hAnsi="Times New Roman"/>
          <w:sz w:val="24"/>
          <w:szCs w:val="24"/>
        </w:rPr>
        <w:t>6</w:t>
      </w:r>
      <w:r w:rsidR="006A78BC">
        <w:rPr>
          <w:rFonts w:ascii="Times New Roman" w:hAnsi="Times New Roman"/>
          <w:sz w:val="24"/>
          <w:szCs w:val="24"/>
        </w:rPr>
        <w:t xml:space="preserve"> </w:t>
      </w:r>
      <w:r w:rsidRPr="00BD32C1">
        <w:rPr>
          <w:rFonts w:ascii="Times New Roman" w:hAnsi="Times New Roman"/>
          <w:sz w:val="24"/>
          <w:szCs w:val="24"/>
        </w:rPr>
        <w:t>часов).</w:t>
      </w:r>
    </w:p>
    <w:p w:rsidR="007D20D7" w:rsidRPr="00BD32C1" w:rsidRDefault="007D20D7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Основные способы неявной постановки задач на решение уравнений (неравенств). Роль функционально-графических методов в решении уравнений и неравенств с кратким ответом. Основные виды дополнительных требований. Требования к оформлению решений и критерии оценки. </w:t>
      </w:r>
      <w:r w:rsidR="008A5A3E" w:rsidRPr="00BD32C1">
        <w:rPr>
          <w:rFonts w:ascii="Times New Roman" w:hAnsi="Times New Roman"/>
          <w:sz w:val="24"/>
          <w:szCs w:val="24"/>
        </w:rPr>
        <w:t>Уравнения и неравенства с параметром.</w:t>
      </w:r>
    </w:p>
    <w:p w:rsidR="008A5A3E" w:rsidRPr="00BD32C1" w:rsidRDefault="008A5A3E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6:</w:t>
      </w:r>
      <w:r w:rsidRPr="00BD32C1">
        <w:rPr>
          <w:rFonts w:ascii="Times New Roman" w:hAnsi="Times New Roman"/>
          <w:sz w:val="24"/>
          <w:szCs w:val="24"/>
        </w:rPr>
        <w:t xml:space="preserve"> Сюжетные задачи (4 часа).</w:t>
      </w:r>
    </w:p>
    <w:p w:rsidR="008A5A3E" w:rsidRPr="00BD32C1" w:rsidRDefault="008A5A3E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Особенности решения сюжетных задач с выбором ответа. Основные способы повышения уровня сложности сюжетных задач (неявные данные, выделение комбинации переменных, нетипичный сюжет).</w:t>
      </w:r>
    </w:p>
    <w:p w:rsidR="003A370C" w:rsidRPr="00BD32C1" w:rsidRDefault="003A370C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7:</w:t>
      </w:r>
      <w:r w:rsidRPr="00BD32C1">
        <w:rPr>
          <w:rFonts w:ascii="Times New Roman" w:hAnsi="Times New Roman"/>
          <w:sz w:val="24"/>
          <w:szCs w:val="24"/>
        </w:rPr>
        <w:t xml:space="preserve"> </w:t>
      </w:r>
      <w:r w:rsidR="001E7871" w:rsidRPr="00BD32C1">
        <w:rPr>
          <w:rFonts w:ascii="Times New Roman" w:hAnsi="Times New Roman"/>
          <w:sz w:val="24"/>
          <w:szCs w:val="24"/>
        </w:rPr>
        <w:t>Планиметрические задачи (4 часа).</w:t>
      </w:r>
    </w:p>
    <w:p w:rsidR="001E7871" w:rsidRPr="00BD32C1" w:rsidRDefault="001E7871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Ключевые соотношения и их роль в решении планиметрических задач. Ключевые соотношения, наиболее часто используемые при решении конкурсных задач. Задачи, требующие распознавания вида фигур и их взаимного расположения. Метод дополнительных построений в решении планиметрических </w:t>
      </w:r>
      <w:proofErr w:type="spellStart"/>
      <w:r w:rsidRPr="00BD32C1">
        <w:rPr>
          <w:rFonts w:ascii="Times New Roman" w:hAnsi="Times New Roman"/>
          <w:sz w:val="24"/>
          <w:szCs w:val="24"/>
        </w:rPr>
        <w:t>задачю</w:t>
      </w:r>
      <w:proofErr w:type="spellEnd"/>
      <w:r w:rsidRPr="00BD32C1">
        <w:rPr>
          <w:rFonts w:ascii="Times New Roman" w:hAnsi="Times New Roman"/>
          <w:sz w:val="24"/>
          <w:szCs w:val="24"/>
        </w:rPr>
        <w:t xml:space="preserve"> Векторно-координатный метод.</w:t>
      </w:r>
    </w:p>
    <w:p w:rsidR="001E7871" w:rsidRPr="00BD32C1" w:rsidRDefault="001E7871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b/>
          <w:sz w:val="24"/>
          <w:szCs w:val="24"/>
        </w:rPr>
        <w:t>Тема 8:</w:t>
      </w:r>
      <w:r w:rsidRPr="00BD32C1">
        <w:rPr>
          <w:rFonts w:ascii="Times New Roman" w:hAnsi="Times New Roman"/>
          <w:sz w:val="24"/>
          <w:szCs w:val="24"/>
        </w:rPr>
        <w:t xml:space="preserve"> Стереометрические задачи (5 часов).</w:t>
      </w:r>
    </w:p>
    <w:p w:rsidR="00795C8B" w:rsidRPr="00BD32C1" w:rsidRDefault="001E7871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Теоремы о взаимном расположении прямых и плоскостей в пространстве как основа решения тестовых стереометрических задач. Приемы рационализации решения вычислительных стереометрических задач: </w:t>
      </w:r>
      <w:r w:rsidR="00E92C7C" w:rsidRPr="00BD32C1">
        <w:rPr>
          <w:rFonts w:ascii="Times New Roman" w:hAnsi="Times New Roman"/>
          <w:sz w:val="24"/>
          <w:szCs w:val="24"/>
        </w:rPr>
        <w:t xml:space="preserve">прием вспомогательного объема, параллельного переноса, изменения положения в пространстве, </w:t>
      </w:r>
      <w:proofErr w:type="spellStart"/>
      <w:r w:rsidR="00E92C7C" w:rsidRPr="00BD32C1">
        <w:rPr>
          <w:rFonts w:ascii="Times New Roman" w:hAnsi="Times New Roman"/>
          <w:sz w:val="24"/>
          <w:szCs w:val="24"/>
        </w:rPr>
        <w:t>достроения</w:t>
      </w:r>
      <w:proofErr w:type="spellEnd"/>
      <w:r w:rsidR="00E92C7C" w:rsidRPr="00BD32C1">
        <w:rPr>
          <w:rFonts w:ascii="Times New Roman" w:hAnsi="Times New Roman"/>
          <w:sz w:val="24"/>
          <w:szCs w:val="24"/>
        </w:rPr>
        <w:t xml:space="preserve"> до многогранника, строение проекций. </w:t>
      </w:r>
      <w:proofErr w:type="spellStart"/>
      <w:r w:rsidR="00E92C7C" w:rsidRPr="00BD32C1">
        <w:rPr>
          <w:rFonts w:ascii="Times New Roman" w:hAnsi="Times New Roman"/>
          <w:sz w:val="24"/>
          <w:szCs w:val="24"/>
        </w:rPr>
        <w:t>Требоваеия</w:t>
      </w:r>
      <w:proofErr w:type="spellEnd"/>
      <w:r w:rsidR="00E92C7C" w:rsidRPr="00BD32C1">
        <w:rPr>
          <w:rFonts w:ascii="Times New Roman" w:hAnsi="Times New Roman"/>
          <w:sz w:val="24"/>
          <w:szCs w:val="24"/>
        </w:rPr>
        <w:t xml:space="preserve"> к обоснованию и оформлению решения задач на комбинацию стереометрических тел. Критерии оценки.</w:t>
      </w:r>
    </w:p>
    <w:p w:rsidR="00BD32C1" w:rsidRDefault="00795C8B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          </w:t>
      </w:r>
    </w:p>
    <w:p w:rsidR="00BD32C1" w:rsidRDefault="00795C8B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70B">
        <w:rPr>
          <w:rFonts w:ascii="Times New Roman" w:hAnsi="Times New Roman"/>
          <w:b/>
          <w:sz w:val="24"/>
          <w:szCs w:val="24"/>
        </w:rPr>
        <w:t>Формы занятий:</w:t>
      </w:r>
      <w:r w:rsidRPr="00BD32C1">
        <w:rPr>
          <w:rFonts w:ascii="Times New Roman" w:hAnsi="Times New Roman"/>
          <w:sz w:val="24"/>
          <w:szCs w:val="24"/>
        </w:rPr>
        <w:t xml:space="preserve"> объяснение, практическая работа.         </w:t>
      </w:r>
    </w:p>
    <w:p w:rsidR="00BD32C1" w:rsidRDefault="00795C8B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70B">
        <w:rPr>
          <w:rFonts w:ascii="Times New Roman" w:hAnsi="Times New Roman"/>
          <w:b/>
          <w:sz w:val="24"/>
          <w:szCs w:val="24"/>
        </w:rPr>
        <w:t>Методы обучения:</w:t>
      </w:r>
      <w:r w:rsidRPr="00BD32C1">
        <w:rPr>
          <w:rFonts w:ascii="Times New Roman" w:hAnsi="Times New Roman"/>
          <w:sz w:val="24"/>
          <w:szCs w:val="24"/>
        </w:rPr>
        <w:t xml:space="preserve"> лекция, беседа, семинар, выполнение тренировочных заданий.         </w:t>
      </w:r>
    </w:p>
    <w:p w:rsidR="00795C8B" w:rsidRPr="00BD32C1" w:rsidRDefault="00795C8B" w:rsidP="00BD3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70B">
        <w:rPr>
          <w:rFonts w:ascii="Times New Roman" w:hAnsi="Times New Roman"/>
          <w:b/>
          <w:sz w:val="24"/>
          <w:szCs w:val="24"/>
        </w:rPr>
        <w:t>Формы контроля:</w:t>
      </w:r>
      <w:r w:rsidRPr="00BD32C1">
        <w:rPr>
          <w:rFonts w:ascii="Times New Roman" w:hAnsi="Times New Roman"/>
          <w:sz w:val="24"/>
          <w:szCs w:val="24"/>
        </w:rPr>
        <w:t xml:space="preserve"> самостоятельная работа, тест. </w:t>
      </w:r>
    </w:p>
    <w:p w:rsidR="00540BE0" w:rsidRDefault="00540BE0" w:rsidP="00795C8B">
      <w:pPr>
        <w:jc w:val="center"/>
        <w:rPr>
          <w:rFonts w:ascii="Times New Roman" w:hAnsi="Times New Roman"/>
          <w:b/>
          <w:sz w:val="26"/>
          <w:szCs w:val="26"/>
        </w:rPr>
      </w:pPr>
    </w:p>
    <w:p w:rsidR="00795C8B" w:rsidRPr="00BD32C1" w:rsidRDefault="00795C8B" w:rsidP="00795C8B">
      <w:pPr>
        <w:jc w:val="center"/>
        <w:rPr>
          <w:rFonts w:ascii="Times New Roman" w:hAnsi="Times New Roman"/>
          <w:sz w:val="26"/>
          <w:szCs w:val="26"/>
        </w:rPr>
      </w:pPr>
      <w:r w:rsidRPr="00BD32C1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  <w:r w:rsidR="00BF4804">
        <w:rPr>
          <w:rFonts w:ascii="Times New Roman" w:hAnsi="Times New Roman"/>
          <w:b/>
          <w:sz w:val="26"/>
          <w:szCs w:val="26"/>
        </w:rPr>
        <w:t>.</w:t>
      </w:r>
      <w:r w:rsidRPr="00BD32C1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5"/>
        <w:gridCol w:w="706"/>
        <w:gridCol w:w="993"/>
        <w:gridCol w:w="992"/>
        <w:gridCol w:w="2801"/>
      </w:tblGrid>
      <w:tr w:rsidR="00795C8B" w:rsidRPr="00BD32C1" w:rsidTr="00F92096">
        <w:trPr>
          <w:trHeight w:val="1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D32C1">
              <w:rPr>
                <w:rFonts w:ascii="Times New Roman" w:hAnsi="Times New Roman"/>
                <w:sz w:val="24"/>
                <w:szCs w:val="24"/>
              </w:rPr>
              <w:t>заня-тия</w:t>
            </w:r>
            <w:proofErr w:type="spellEnd"/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 xml:space="preserve">Тип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DD10C0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0C0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</w:tr>
      <w:tr w:rsidR="00795C8B" w:rsidRPr="00BD32C1" w:rsidTr="00F92096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8B" w:rsidRPr="00BD32C1" w:rsidRDefault="001A2527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1A2527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Особенности составления и решения тестовых заданий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8B" w:rsidRPr="00BD32C1" w:rsidRDefault="001A2527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8B" w:rsidRPr="00BD32C1" w:rsidRDefault="001A2527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067A03">
              <w:rPr>
                <w:rFonts w:ascii="Times New Roman" w:hAnsi="Times New Roman"/>
                <w:sz w:val="24"/>
                <w:szCs w:val="24"/>
              </w:rPr>
              <w:t>: опорные тождества, свойства, правила преобразования</w:t>
            </w:r>
            <w:r w:rsidR="00F92096">
              <w:rPr>
                <w:rFonts w:ascii="Times New Roman" w:hAnsi="Times New Roman"/>
                <w:sz w:val="24"/>
                <w:szCs w:val="24"/>
              </w:rPr>
              <w:t xml:space="preserve"> выражений; основные элементарные функции, их свойства и графики; правила дифференцирования и интегрирования; основные приемы и методы решения уравнений и неравенств; методы решения сюжетных, планиметрических и стереометрических задач</w:t>
            </w:r>
            <w:r w:rsidR="00716150">
              <w:rPr>
                <w:rFonts w:ascii="Times New Roman" w:hAnsi="Times New Roman"/>
                <w:sz w:val="24"/>
                <w:szCs w:val="24"/>
              </w:rPr>
              <w:t>.</w:t>
            </w:r>
            <w:r w:rsidR="00F9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795C8B" w:rsidRPr="00BD32C1" w:rsidRDefault="00716150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 использовать свои знания в преобразованиях выражений, при исследовании функций, в заданиях с использованием производной и первообразной, при решении уравнений и неравенств; применять различные методы решения сюжетных, планиметрических и стереометрических задач.</w:t>
            </w:r>
          </w:p>
        </w:tc>
      </w:tr>
      <w:tr w:rsidR="00795C8B" w:rsidRPr="00BD32C1" w:rsidTr="00F92096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1A2527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Выражения и их преобразования:</w:t>
            </w:r>
          </w:p>
          <w:p w:rsidR="001A2527" w:rsidRPr="00BD32C1" w:rsidRDefault="001A2527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Степенные выражения</w:t>
            </w:r>
          </w:p>
          <w:p w:rsidR="001A2527" w:rsidRPr="00BD32C1" w:rsidRDefault="001A2527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Показательные выражения</w:t>
            </w:r>
          </w:p>
          <w:p w:rsidR="001A2527" w:rsidRPr="00BD32C1" w:rsidRDefault="001A2527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Логарифмические выражения</w:t>
            </w:r>
          </w:p>
          <w:p w:rsidR="001A2527" w:rsidRPr="00BD32C1" w:rsidRDefault="001A2527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Т</w:t>
            </w:r>
            <w:r w:rsidR="004E2448" w:rsidRPr="00BD32C1">
              <w:rPr>
                <w:rFonts w:ascii="Times New Roman" w:hAnsi="Times New Roman"/>
                <w:sz w:val="24"/>
                <w:szCs w:val="24"/>
              </w:rPr>
              <w:t>ригонометрические выражения</w:t>
            </w:r>
          </w:p>
          <w:p w:rsidR="006A78BC" w:rsidRPr="00BD32C1" w:rsidRDefault="006A78BC" w:rsidP="006A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</w:p>
          <w:p w:rsidR="004E2448" w:rsidRPr="00BD32C1" w:rsidRDefault="004E244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8B" w:rsidRPr="00BD32C1" w:rsidTr="00F92096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4E244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С. ЗУН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48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8B" w:rsidRPr="00BD32C1" w:rsidTr="00F92096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4E244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12-1</w:t>
            </w:r>
            <w:r w:rsidR="0031277D" w:rsidRPr="00BD32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277D" w:rsidRPr="00BD32C1" w:rsidRDefault="0031277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7D" w:rsidRPr="00BD32C1" w:rsidRDefault="0031277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13BD8" w:rsidRPr="00BD32C1" w:rsidRDefault="00E13BD8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BD8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16-17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18-19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7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1277D" w:rsidRPr="00BD32C1" w:rsidRDefault="0031277D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7D" w:rsidRPr="00BD32C1" w:rsidRDefault="004E244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Производная, первообразная и их приложения</w:t>
            </w:r>
            <w:r w:rsidR="00795C8B" w:rsidRPr="00BD32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77D" w:rsidRPr="00BD32C1" w:rsidRDefault="0031277D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  <w:p w:rsidR="000A66BD" w:rsidRPr="00BD32C1" w:rsidRDefault="000A66BD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BD8" w:rsidRPr="00BD32C1" w:rsidRDefault="00E13BD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Уравнения и неравенства:</w:t>
            </w:r>
          </w:p>
          <w:p w:rsidR="00E13BD8" w:rsidRPr="00BD32C1" w:rsidRDefault="00E13BD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E13BD8" w:rsidRPr="00BD32C1" w:rsidRDefault="00E13BD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  <w:p w:rsidR="00E13BD8" w:rsidRPr="00BD32C1" w:rsidRDefault="00E13BD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Решение систем уравнений и неравенств</w:t>
            </w:r>
          </w:p>
          <w:p w:rsidR="00E13BD8" w:rsidRPr="00BD32C1" w:rsidRDefault="006A78BC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</w:p>
          <w:p w:rsidR="00E13BD8" w:rsidRPr="00BD32C1" w:rsidRDefault="00E13BD8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31277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7D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С.ЗУН</w:t>
            </w:r>
          </w:p>
          <w:p w:rsidR="0031277D" w:rsidRPr="00BD32C1" w:rsidRDefault="0031277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К.у.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7D" w:rsidRDefault="0031277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75F" w:rsidRPr="00BD32C1" w:rsidRDefault="00E3175F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7D" w:rsidRPr="00BD32C1" w:rsidRDefault="0031277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8B" w:rsidRPr="00BD32C1" w:rsidTr="00F92096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0A66BD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Сюжетные задачи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D05182" w:rsidRPr="00BD32C1" w:rsidRDefault="00D05182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С.ЗУН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8B" w:rsidRPr="00BD32C1" w:rsidTr="00F92096">
        <w:trPr>
          <w:trHeight w:val="19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2C1" w:rsidRDefault="00BD32C1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0A66BD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Планиметрические задачи</w:t>
            </w:r>
            <w:r w:rsidR="004B6803" w:rsidRPr="00BD32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Задачи, требующие распознавания вида фигур и их взаимного расположения</w:t>
            </w: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2C1">
              <w:rPr>
                <w:rFonts w:ascii="Times New Roman" w:hAnsi="Times New Roman"/>
                <w:sz w:val="24"/>
                <w:szCs w:val="24"/>
              </w:rPr>
              <w:t>Медод</w:t>
            </w:r>
            <w:proofErr w:type="spellEnd"/>
            <w:r w:rsidRPr="00BD32C1">
              <w:rPr>
                <w:rFonts w:ascii="Times New Roman" w:hAnsi="Times New Roman"/>
                <w:sz w:val="24"/>
                <w:szCs w:val="24"/>
              </w:rPr>
              <w:t xml:space="preserve"> дополнительного построения</w:t>
            </w: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Векторно-координатный метод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C8B" w:rsidRPr="00BD32C1" w:rsidRDefault="000A66BD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0B9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0B9" w:rsidRPr="00BD32C1" w:rsidRDefault="009470B9" w:rsidP="00E31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C8B" w:rsidRPr="00BD32C1" w:rsidTr="00F92096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B9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C8B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470B9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470B9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470B9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 xml:space="preserve">    33</w:t>
            </w:r>
          </w:p>
          <w:p w:rsidR="009470B9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470B9" w:rsidRPr="00BD32C1" w:rsidRDefault="009470B9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Стереометрические задачи:</w:t>
            </w:r>
          </w:p>
          <w:p w:rsidR="009470B9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Метод вспомогательного объема</w:t>
            </w:r>
          </w:p>
          <w:p w:rsidR="009470B9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Метод параллельного переноса</w:t>
            </w:r>
          </w:p>
          <w:p w:rsidR="009470B9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D32C1">
              <w:rPr>
                <w:rFonts w:ascii="Times New Roman" w:hAnsi="Times New Roman"/>
                <w:sz w:val="24"/>
                <w:szCs w:val="24"/>
              </w:rPr>
              <w:t>Достроение</w:t>
            </w:r>
            <w:proofErr w:type="spellEnd"/>
            <w:r w:rsidRPr="00BD32C1">
              <w:rPr>
                <w:rFonts w:ascii="Times New Roman" w:hAnsi="Times New Roman"/>
                <w:sz w:val="24"/>
                <w:szCs w:val="24"/>
              </w:rPr>
              <w:t xml:space="preserve"> до многогранника»</w:t>
            </w:r>
          </w:p>
          <w:p w:rsidR="009470B9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Метод построения проекций</w:t>
            </w:r>
          </w:p>
          <w:p w:rsidR="006A78BC" w:rsidRPr="00BD32C1" w:rsidRDefault="006A78BC" w:rsidP="006A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</w:t>
            </w:r>
          </w:p>
          <w:p w:rsidR="009470B9" w:rsidRPr="00BD32C1" w:rsidRDefault="009470B9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C8B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Комб.</w:t>
            </w: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8B" w:rsidRPr="00BD32C1" w:rsidRDefault="00795C8B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803" w:rsidRPr="00BD32C1" w:rsidRDefault="004B6803" w:rsidP="00BD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2C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C8B" w:rsidRPr="00BD32C1" w:rsidRDefault="00795C8B" w:rsidP="00BD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046" w:rsidRPr="005F5046" w:rsidRDefault="005F5046" w:rsidP="00BD32C1">
      <w:pPr>
        <w:spacing w:after="0" w:line="240" w:lineRule="auto"/>
        <w:jc w:val="center"/>
        <w:rPr>
          <w:b/>
          <w:sz w:val="26"/>
          <w:szCs w:val="26"/>
        </w:rPr>
      </w:pPr>
    </w:p>
    <w:p w:rsidR="00716150" w:rsidRDefault="00716150" w:rsidP="00BD32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6150" w:rsidRDefault="00716150" w:rsidP="00BD32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6150" w:rsidRDefault="00716150" w:rsidP="00BD32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F5046" w:rsidRPr="005F5046" w:rsidRDefault="005F5046" w:rsidP="00B34A4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5046">
        <w:rPr>
          <w:rFonts w:ascii="Times New Roman" w:hAnsi="Times New Roman"/>
          <w:b/>
          <w:sz w:val="26"/>
          <w:szCs w:val="26"/>
        </w:rPr>
        <w:t>Требования к результатам изучения:</w:t>
      </w:r>
    </w:p>
    <w:p w:rsidR="005F5046" w:rsidRPr="005F5046" w:rsidRDefault="005F5046" w:rsidP="006A78BC">
      <w:pPr>
        <w:tabs>
          <w:tab w:val="left" w:pos="83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5046">
        <w:rPr>
          <w:rFonts w:ascii="Times New Roman" w:hAnsi="Times New Roman"/>
          <w:sz w:val="24"/>
          <w:szCs w:val="24"/>
        </w:rPr>
        <w:t>умение рационализировать решение тестовых задач; умение оформлять решение задач в соответствии с требованиями к оценке.</w:t>
      </w:r>
    </w:p>
    <w:p w:rsidR="005F5046" w:rsidRDefault="005F5046" w:rsidP="00BD32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95C8B" w:rsidRPr="00BD32C1" w:rsidRDefault="00795C8B" w:rsidP="005F50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32C1">
        <w:rPr>
          <w:rFonts w:ascii="Times New Roman" w:hAnsi="Times New Roman"/>
          <w:b/>
          <w:sz w:val="26"/>
          <w:szCs w:val="26"/>
        </w:rPr>
        <w:t>Возможные критерии оценок.</w:t>
      </w:r>
    </w:p>
    <w:p w:rsidR="00795C8B" w:rsidRPr="00BD32C1" w:rsidRDefault="00795C8B" w:rsidP="00BD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Оценка «отлично»- ученик демонстрирует сознательное и ответственное отношение, сопровождающееся ярко выраженным интересом к учению; ученик освоил теоретический материал курса, получил навыки в его применении при решении конкретных задач; в работе над индивидуальным домашним заданием учащийся продемонстрировал умение работать самостоятельно; показал сообразительность и математическую культуру.</w:t>
      </w:r>
    </w:p>
    <w:p w:rsidR="00795C8B" w:rsidRPr="00BD32C1" w:rsidRDefault="00795C8B" w:rsidP="00BD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Оценка «хорошо»- учащийся усвоил идеи и методы данного курса в такой степени, что может справляться со стандартными заданиями; выполняет домашние задания прилежно; наблюдаются определенные положительные результаты, свидетельствующие об интеллектуальном росте общих умений учащегося.</w:t>
      </w:r>
    </w:p>
    <w:p w:rsidR="00795C8B" w:rsidRPr="00BD32C1" w:rsidRDefault="00795C8B" w:rsidP="00BD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 xml:space="preserve">Оценка «удовлетворительно»- учащийся освоил наиболее простые идеи и методы </w:t>
      </w:r>
      <w:proofErr w:type="spellStart"/>
      <w:r w:rsidRPr="00BD32C1">
        <w:rPr>
          <w:rFonts w:ascii="Times New Roman" w:hAnsi="Times New Roman"/>
          <w:sz w:val="24"/>
          <w:szCs w:val="24"/>
        </w:rPr>
        <w:t>курса,что</w:t>
      </w:r>
      <w:proofErr w:type="spellEnd"/>
      <w:r w:rsidRPr="00BD32C1">
        <w:rPr>
          <w:rFonts w:ascii="Times New Roman" w:hAnsi="Times New Roman"/>
          <w:sz w:val="24"/>
          <w:szCs w:val="24"/>
        </w:rPr>
        <w:t xml:space="preserve"> позволяет ему достаточно успешно выполнять простые задания.</w:t>
      </w:r>
    </w:p>
    <w:p w:rsidR="00795C8B" w:rsidRPr="00BD32C1" w:rsidRDefault="00795C8B" w:rsidP="00BD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2C1">
        <w:rPr>
          <w:rFonts w:ascii="Times New Roman" w:hAnsi="Times New Roman"/>
          <w:sz w:val="24"/>
          <w:szCs w:val="24"/>
        </w:rPr>
        <w:t>Оценка «неудовлетворительно»- ученик не проявил ни прилежания, ни заинтересованности к курсу; не справляется с решениями простых заданий.</w:t>
      </w:r>
    </w:p>
    <w:p w:rsidR="00795C8B" w:rsidRPr="00BD32C1" w:rsidRDefault="00795C8B" w:rsidP="00BD32C1">
      <w:pPr>
        <w:jc w:val="both"/>
        <w:rPr>
          <w:rFonts w:ascii="Times New Roman" w:hAnsi="Times New Roman"/>
          <w:sz w:val="24"/>
          <w:szCs w:val="24"/>
        </w:rPr>
      </w:pPr>
    </w:p>
    <w:p w:rsidR="00795C8B" w:rsidRDefault="00795C8B" w:rsidP="005F5046">
      <w:pPr>
        <w:jc w:val="center"/>
        <w:rPr>
          <w:rFonts w:ascii="Times New Roman" w:hAnsi="Times New Roman"/>
          <w:b/>
          <w:sz w:val="26"/>
          <w:szCs w:val="26"/>
        </w:rPr>
      </w:pPr>
      <w:r w:rsidRPr="005F5046">
        <w:rPr>
          <w:rFonts w:ascii="Times New Roman" w:hAnsi="Times New Roman"/>
          <w:b/>
          <w:sz w:val="26"/>
          <w:szCs w:val="26"/>
        </w:rPr>
        <w:t>Литература</w:t>
      </w:r>
      <w:r w:rsidR="006C4D56">
        <w:rPr>
          <w:rFonts w:ascii="Times New Roman" w:hAnsi="Times New Roman"/>
          <w:b/>
          <w:sz w:val="26"/>
          <w:szCs w:val="26"/>
        </w:rPr>
        <w:t>:</w:t>
      </w:r>
    </w:p>
    <w:p w:rsidR="00172076" w:rsidRPr="001E318D" w:rsidRDefault="00064595" w:rsidP="000645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18D">
        <w:rPr>
          <w:rFonts w:ascii="Times New Roman" w:hAnsi="Times New Roman"/>
          <w:sz w:val="24"/>
          <w:szCs w:val="24"/>
        </w:rPr>
        <w:t>Баврин</w:t>
      </w:r>
      <w:proofErr w:type="spellEnd"/>
      <w:r w:rsidRPr="001E318D">
        <w:rPr>
          <w:rFonts w:ascii="Times New Roman" w:hAnsi="Times New Roman"/>
          <w:sz w:val="24"/>
          <w:szCs w:val="24"/>
        </w:rPr>
        <w:t xml:space="preserve"> И.И. Начала анализа и математические модели в естествознании и экономике. М.: Просвещение, 2000г.</w:t>
      </w:r>
    </w:p>
    <w:p w:rsidR="00795C8B" w:rsidRPr="001E318D" w:rsidRDefault="00795C8B" w:rsidP="0017207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8D">
        <w:rPr>
          <w:rFonts w:ascii="Times New Roman" w:hAnsi="Times New Roman"/>
          <w:sz w:val="24"/>
          <w:szCs w:val="24"/>
        </w:rPr>
        <w:t>Задачи по математике. Уравнения и неравенства: Справочное пособие. М.: Наука, 1987г.</w:t>
      </w:r>
    </w:p>
    <w:p w:rsidR="00795C8B" w:rsidRPr="001E318D" w:rsidRDefault="00795C8B" w:rsidP="00855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18D">
        <w:rPr>
          <w:rFonts w:ascii="Times New Roman" w:hAnsi="Times New Roman"/>
          <w:sz w:val="24"/>
          <w:szCs w:val="24"/>
        </w:rPr>
        <w:t>Олехник</w:t>
      </w:r>
      <w:proofErr w:type="spellEnd"/>
      <w:r w:rsidRPr="001E318D">
        <w:rPr>
          <w:rFonts w:ascii="Times New Roman" w:hAnsi="Times New Roman"/>
          <w:sz w:val="24"/>
          <w:szCs w:val="24"/>
        </w:rPr>
        <w:t xml:space="preserve"> С.Н., Потапов П.И. Уравнения и неравенства. Нестандартные методы решения. М.: Факториал, 1997г.</w:t>
      </w:r>
    </w:p>
    <w:p w:rsidR="00855CE5" w:rsidRPr="001E318D" w:rsidRDefault="00855CE5" w:rsidP="00855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8D">
        <w:rPr>
          <w:rFonts w:ascii="Times New Roman" w:hAnsi="Times New Roman"/>
          <w:sz w:val="24"/>
          <w:szCs w:val="24"/>
        </w:rPr>
        <w:t>Супрун В.П. Нестандартные методы решения задач по математике. Минск: Полымя, 2000г.</w:t>
      </w:r>
    </w:p>
    <w:p w:rsidR="00855CE5" w:rsidRPr="001E318D" w:rsidRDefault="00855CE5" w:rsidP="00855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8D">
        <w:rPr>
          <w:rFonts w:ascii="Times New Roman" w:hAnsi="Times New Roman"/>
          <w:sz w:val="24"/>
          <w:szCs w:val="24"/>
        </w:rPr>
        <w:t>Учебно-тренировочные материалы к ЕГЭ.</w:t>
      </w:r>
    </w:p>
    <w:p w:rsidR="00855CE5" w:rsidRPr="001E318D" w:rsidRDefault="00855CE5" w:rsidP="00855CE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CE5" w:rsidRPr="001E318D" w:rsidRDefault="00855CE5" w:rsidP="0085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CE5" w:rsidRDefault="00855CE5" w:rsidP="0085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CE5" w:rsidRDefault="00855CE5" w:rsidP="0085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CE5" w:rsidRDefault="00855CE5" w:rsidP="0085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C8B" w:rsidRDefault="00795C8B" w:rsidP="00795C8B"/>
    <w:p w:rsidR="008A5A3E" w:rsidRDefault="008A5A3E" w:rsidP="0081491E">
      <w:pPr>
        <w:rPr>
          <w:sz w:val="26"/>
          <w:szCs w:val="26"/>
        </w:rPr>
      </w:pPr>
    </w:p>
    <w:sectPr w:rsidR="008A5A3E" w:rsidSect="00E4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6B8"/>
    <w:multiLevelType w:val="hybridMultilevel"/>
    <w:tmpl w:val="A8FEA6EC"/>
    <w:lvl w:ilvl="0" w:tplc="30C68DF4">
      <w:start w:val="1"/>
      <w:numFmt w:val="decimal"/>
      <w:lvlText w:val="%1."/>
      <w:lvlJc w:val="left"/>
      <w:pPr>
        <w:ind w:left="5322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2D59666A"/>
    <w:multiLevelType w:val="hybridMultilevel"/>
    <w:tmpl w:val="CC94E14E"/>
    <w:lvl w:ilvl="0" w:tplc="2FCAD8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65368"/>
    <w:multiLevelType w:val="hybridMultilevel"/>
    <w:tmpl w:val="30FA5C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B5"/>
    <w:rsid w:val="0003417C"/>
    <w:rsid w:val="00064595"/>
    <w:rsid w:val="00067A03"/>
    <w:rsid w:val="00077EB5"/>
    <w:rsid w:val="00095EF3"/>
    <w:rsid w:val="000A66BD"/>
    <w:rsid w:val="00123403"/>
    <w:rsid w:val="00172076"/>
    <w:rsid w:val="00186870"/>
    <w:rsid w:val="001A2527"/>
    <w:rsid w:val="001D39B9"/>
    <w:rsid w:val="001E318D"/>
    <w:rsid w:val="001E7871"/>
    <w:rsid w:val="00221684"/>
    <w:rsid w:val="00284282"/>
    <w:rsid w:val="0029148E"/>
    <w:rsid w:val="002E1A02"/>
    <w:rsid w:val="0031277D"/>
    <w:rsid w:val="00330FF7"/>
    <w:rsid w:val="00335CE8"/>
    <w:rsid w:val="003A370C"/>
    <w:rsid w:val="003E74CC"/>
    <w:rsid w:val="003F40E2"/>
    <w:rsid w:val="00417C20"/>
    <w:rsid w:val="0046370B"/>
    <w:rsid w:val="004B6803"/>
    <w:rsid w:val="004E2448"/>
    <w:rsid w:val="004E58FD"/>
    <w:rsid w:val="00506BC7"/>
    <w:rsid w:val="00517668"/>
    <w:rsid w:val="0053622B"/>
    <w:rsid w:val="00540BE0"/>
    <w:rsid w:val="00545B6D"/>
    <w:rsid w:val="005F5046"/>
    <w:rsid w:val="006225E4"/>
    <w:rsid w:val="00630F39"/>
    <w:rsid w:val="006A78BC"/>
    <w:rsid w:val="006C4D56"/>
    <w:rsid w:val="006C6D8B"/>
    <w:rsid w:val="006D3B29"/>
    <w:rsid w:val="006F1684"/>
    <w:rsid w:val="00716150"/>
    <w:rsid w:val="007339A4"/>
    <w:rsid w:val="00784AC5"/>
    <w:rsid w:val="00792B50"/>
    <w:rsid w:val="00795C8B"/>
    <w:rsid w:val="007B62E5"/>
    <w:rsid w:val="007D20D7"/>
    <w:rsid w:val="0081491E"/>
    <w:rsid w:val="00855CE5"/>
    <w:rsid w:val="008607A4"/>
    <w:rsid w:val="008615AF"/>
    <w:rsid w:val="008752DF"/>
    <w:rsid w:val="008A5A3E"/>
    <w:rsid w:val="008D4168"/>
    <w:rsid w:val="00936A56"/>
    <w:rsid w:val="009470B9"/>
    <w:rsid w:val="009D01D8"/>
    <w:rsid w:val="00A26487"/>
    <w:rsid w:val="00A525E3"/>
    <w:rsid w:val="00AD3904"/>
    <w:rsid w:val="00B34A49"/>
    <w:rsid w:val="00B4111A"/>
    <w:rsid w:val="00B61772"/>
    <w:rsid w:val="00B808E0"/>
    <w:rsid w:val="00B8619D"/>
    <w:rsid w:val="00BA0836"/>
    <w:rsid w:val="00BA3897"/>
    <w:rsid w:val="00BD32C1"/>
    <w:rsid w:val="00BF3AFD"/>
    <w:rsid w:val="00BF4804"/>
    <w:rsid w:val="00C21667"/>
    <w:rsid w:val="00C405B6"/>
    <w:rsid w:val="00C63552"/>
    <w:rsid w:val="00C81B0C"/>
    <w:rsid w:val="00CC0211"/>
    <w:rsid w:val="00CD6B57"/>
    <w:rsid w:val="00CE1AC9"/>
    <w:rsid w:val="00D05182"/>
    <w:rsid w:val="00D06700"/>
    <w:rsid w:val="00D97A23"/>
    <w:rsid w:val="00DB668D"/>
    <w:rsid w:val="00DD10C0"/>
    <w:rsid w:val="00E13BD8"/>
    <w:rsid w:val="00E13E4F"/>
    <w:rsid w:val="00E3175F"/>
    <w:rsid w:val="00E42B3D"/>
    <w:rsid w:val="00E42C41"/>
    <w:rsid w:val="00E9211E"/>
    <w:rsid w:val="00E92C7C"/>
    <w:rsid w:val="00EB0207"/>
    <w:rsid w:val="00F34F70"/>
    <w:rsid w:val="00F75CEB"/>
    <w:rsid w:val="00F92096"/>
    <w:rsid w:val="00FF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0AD9-893A-4FB6-9BA1-15A9B598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gfdgfbgfcb fdfdvg</cp:lastModifiedBy>
  <cp:revision>54</cp:revision>
  <cp:lastPrinted>2012-02-12T12:12:00Z</cp:lastPrinted>
  <dcterms:created xsi:type="dcterms:W3CDTF">2011-09-27T15:42:00Z</dcterms:created>
  <dcterms:modified xsi:type="dcterms:W3CDTF">2015-06-03T15:30:00Z</dcterms:modified>
</cp:coreProperties>
</file>