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A76" w:rsidRDefault="00483A76" w:rsidP="00483A76">
      <w:pPr>
        <w:shd w:val="clear" w:color="auto" w:fill="FFFFFF"/>
        <w:suppressAutoHyphens/>
        <w:autoSpaceDN w:val="0"/>
        <w:ind w:left="142"/>
        <w:jc w:val="center"/>
        <w:textAlignment w:val="baseline"/>
        <w:rPr>
          <w:bCs/>
          <w:iCs/>
          <w:color w:val="00000A"/>
          <w:kern w:val="3"/>
        </w:rPr>
      </w:pPr>
      <w:r>
        <w:rPr>
          <w:bCs/>
          <w:iCs/>
          <w:color w:val="00000A"/>
          <w:kern w:val="3"/>
        </w:rPr>
        <w:t>Дедушкин праздник! (25 -  29 апреля)</w:t>
      </w:r>
    </w:p>
    <w:p w:rsidR="00483A76" w:rsidRPr="00483A76" w:rsidRDefault="00483A76" w:rsidP="00483A76">
      <w:pPr>
        <w:spacing w:before="225"/>
        <w:jc w:val="both"/>
        <w:rPr>
          <w:bCs/>
          <w:sz w:val="28"/>
          <w:szCs w:val="28"/>
        </w:rPr>
      </w:pPr>
      <w:r w:rsidRPr="00483A76">
        <w:rPr>
          <w:b/>
          <w:bCs/>
          <w:sz w:val="28"/>
          <w:szCs w:val="28"/>
        </w:rPr>
        <w:t xml:space="preserve">Вид проекта: </w:t>
      </w:r>
      <w:bookmarkStart w:id="0" w:name="_GoBack"/>
      <w:r w:rsidRPr="00384B1C">
        <w:rPr>
          <w:bCs/>
          <w:sz w:val="28"/>
          <w:szCs w:val="28"/>
        </w:rPr>
        <w:t>краткосрочный</w:t>
      </w:r>
    </w:p>
    <w:bookmarkEnd w:id="0"/>
    <w:p w:rsidR="00483A76" w:rsidRPr="00A713DE" w:rsidRDefault="00483A76" w:rsidP="00483A76">
      <w:pPr>
        <w:pStyle w:val="a4"/>
        <w:shd w:val="clear" w:color="auto" w:fill="FFFFFF"/>
      </w:pPr>
      <w:r w:rsidRPr="00483A76">
        <w:rPr>
          <w:rFonts w:asciiTheme="minorHAnsi" w:eastAsiaTheme="minorEastAsia" w:hAnsiTheme="minorHAnsi" w:cstheme="minorBidi"/>
          <w:b/>
          <w:sz w:val="28"/>
          <w:szCs w:val="28"/>
          <w:lang w:eastAsia="hi-IN" w:bidi="hi-IN"/>
        </w:rPr>
        <w:t>Актуальность:</w:t>
      </w:r>
      <w:r w:rsidRPr="00483A76">
        <w:t xml:space="preserve"> </w:t>
      </w:r>
      <w:r>
        <w:t>о</w:t>
      </w:r>
      <w:r w:rsidRPr="003835DE">
        <w:t xml:space="preserve">дной из основных задач воспитания дошкольников, стоящих на современном этапе перед нами, </w:t>
      </w:r>
      <w:proofErr w:type="gramStart"/>
      <w:r w:rsidRPr="003835DE">
        <w:t>взрослыми ,</w:t>
      </w:r>
      <w:proofErr w:type="gramEnd"/>
      <w:r w:rsidRPr="003835DE">
        <w:t xml:space="preserve"> является воспитание у дошкольников любви к Родине, родному краю, чувства гордости за свою Родину. Патриотизм, как нравственное качество, является результатом целенаправленного воспитания, и дошкольное детство - благоприятный период для приобщения ребёнка к национальной культуре. Поэтому очень важно начинать воспитывать настоящего патриота своей Родины именно в этом возрасте, когда ребенок начинает интенсивно развиваться в социальном плане. Этот период по своим психологическим особенностям наиболее благоприятен для формирования патриотизма, так как для детей дошкольного возраста характерны высокая восприимчивость, легкая обучаемость, безграничное доверие взрослым, стремление подражать им, эмоциональная отзывчивость и интерес ко всему окружающему</w:t>
      </w:r>
      <w:r>
        <w:t xml:space="preserve">. </w:t>
      </w:r>
      <w:r w:rsidRPr="003835DE">
        <w:t xml:space="preserve">Знакомство детей с Великой Отечественной Войной помогает узнать историю своей страны. Дети дошкольного возраста имеют очень слабое представление о Дне победы, они не испытывают чувства гордости за свою Родину, за героев победителей в Великой Отечественной войне. В преддверии празднования Дня Победы детям были заданы вопросы на тему о Великой Отечественной Войне. Оказалось, что </w:t>
      </w:r>
      <w:proofErr w:type="gramStart"/>
      <w:r w:rsidRPr="003835DE">
        <w:t>дети  </w:t>
      </w:r>
      <w:r>
        <w:t>не</w:t>
      </w:r>
      <w:proofErr w:type="gramEnd"/>
      <w:r>
        <w:t xml:space="preserve"> имеют представлений</w:t>
      </w:r>
      <w:r w:rsidRPr="003835DE">
        <w:t xml:space="preserve"> о Великой Отечественной Войне. </w:t>
      </w:r>
      <w:proofErr w:type="gramStart"/>
      <w:r>
        <w:t>П</w:t>
      </w:r>
      <w:r w:rsidRPr="003835DE">
        <w:t>оэтому  было</w:t>
      </w:r>
      <w:proofErr w:type="gramEnd"/>
      <w:r w:rsidRPr="003835DE">
        <w:t xml:space="preserve"> принято разработать проект «День Победы»</w:t>
      </w:r>
    </w:p>
    <w:p w:rsidR="00483A76" w:rsidRPr="00483A76" w:rsidRDefault="00483A76" w:rsidP="00483A76">
      <w:pPr>
        <w:spacing w:after="200" w:line="276" w:lineRule="auto"/>
        <w:rPr>
          <w:rFonts w:asciiTheme="minorHAnsi" w:eastAsiaTheme="minorEastAsia" w:hAnsiTheme="minorHAnsi" w:cstheme="minorBidi"/>
          <w:b/>
          <w:sz w:val="28"/>
          <w:szCs w:val="28"/>
          <w:lang w:eastAsia="hi-IN" w:bidi="hi-IN"/>
        </w:rPr>
      </w:pPr>
    </w:p>
    <w:p w:rsidR="00483A76" w:rsidRDefault="00483A76" w:rsidP="00483A76">
      <w:pPr>
        <w:shd w:val="clear" w:color="auto" w:fill="FFFFFF"/>
        <w:suppressAutoHyphens/>
        <w:autoSpaceDN w:val="0"/>
        <w:ind w:left="142"/>
        <w:textAlignment w:val="baseline"/>
        <w:rPr>
          <w:iCs/>
          <w:color w:val="00000A"/>
          <w:kern w:val="3"/>
        </w:rPr>
      </w:pPr>
      <w:r w:rsidRPr="00483A76">
        <w:rPr>
          <w:rFonts w:asciiTheme="minorHAnsi" w:eastAsiaTheme="minorEastAsia" w:hAnsiTheme="minorHAnsi" w:cstheme="minorBidi"/>
          <w:b/>
          <w:bCs/>
          <w:sz w:val="28"/>
          <w:szCs w:val="28"/>
        </w:rPr>
        <w:t>Цель</w:t>
      </w:r>
      <w:r w:rsidRPr="00483A76">
        <w:rPr>
          <w:rFonts w:eastAsiaTheme="minorEastAsia"/>
          <w:b/>
          <w:bCs/>
          <w:sz w:val="28"/>
          <w:szCs w:val="28"/>
        </w:rPr>
        <w:t>:</w:t>
      </w:r>
      <w:r w:rsidRPr="00483A76">
        <w:rPr>
          <w:iCs/>
          <w:color w:val="00000A"/>
          <w:kern w:val="3"/>
        </w:rPr>
        <w:t xml:space="preserve"> </w:t>
      </w:r>
      <w:r w:rsidRPr="00BF7BEA">
        <w:rPr>
          <w:iCs/>
          <w:color w:val="00000A"/>
          <w:kern w:val="3"/>
        </w:rPr>
        <w:t>воспит</w:t>
      </w:r>
      <w:r>
        <w:rPr>
          <w:iCs/>
          <w:color w:val="00000A"/>
          <w:kern w:val="3"/>
        </w:rPr>
        <w:t>ание</w:t>
      </w:r>
      <w:r w:rsidRPr="00BF7BEA">
        <w:rPr>
          <w:iCs/>
          <w:color w:val="00000A"/>
          <w:kern w:val="3"/>
        </w:rPr>
        <w:t xml:space="preserve"> чувств</w:t>
      </w:r>
      <w:r>
        <w:rPr>
          <w:iCs/>
          <w:color w:val="00000A"/>
          <w:kern w:val="3"/>
        </w:rPr>
        <w:t>а</w:t>
      </w:r>
      <w:r w:rsidRPr="00BF7BEA">
        <w:rPr>
          <w:iCs/>
          <w:color w:val="00000A"/>
          <w:kern w:val="3"/>
        </w:rPr>
        <w:t xml:space="preserve"> гордости, любви и уважения к родине, армии, дать понятие выражению «день победы», разви</w:t>
      </w:r>
      <w:r>
        <w:rPr>
          <w:iCs/>
          <w:color w:val="00000A"/>
          <w:kern w:val="3"/>
        </w:rPr>
        <w:t>тие</w:t>
      </w:r>
      <w:r w:rsidRPr="00BF7BEA">
        <w:rPr>
          <w:iCs/>
          <w:color w:val="00000A"/>
          <w:kern w:val="3"/>
        </w:rPr>
        <w:t xml:space="preserve"> разговорн</w:t>
      </w:r>
      <w:r>
        <w:rPr>
          <w:iCs/>
          <w:color w:val="00000A"/>
          <w:kern w:val="3"/>
        </w:rPr>
        <w:t>ой</w:t>
      </w:r>
      <w:r w:rsidRPr="00BF7BEA">
        <w:rPr>
          <w:iCs/>
          <w:color w:val="00000A"/>
          <w:kern w:val="3"/>
        </w:rPr>
        <w:t xml:space="preserve"> реч</w:t>
      </w:r>
      <w:r>
        <w:rPr>
          <w:iCs/>
          <w:color w:val="00000A"/>
          <w:kern w:val="3"/>
        </w:rPr>
        <w:t>и</w:t>
      </w:r>
      <w:r w:rsidRPr="00BF7BEA">
        <w:rPr>
          <w:iCs/>
          <w:color w:val="00000A"/>
          <w:kern w:val="3"/>
        </w:rPr>
        <w:t xml:space="preserve">. </w:t>
      </w:r>
    </w:p>
    <w:p w:rsidR="00483A76" w:rsidRPr="00483A76" w:rsidRDefault="00483A76" w:rsidP="00483A76">
      <w:pPr>
        <w:spacing w:after="200" w:line="276" w:lineRule="auto"/>
        <w:rPr>
          <w:rFonts w:eastAsiaTheme="minorEastAsia"/>
          <w:b/>
          <w:bCs/>
          <w:sz w:val="28"/>
          <w:szCs w:val="28"/>
        </w:rPr>
      </w:pPr>
    </w:p>
    <w:p w:rsidR="00483A76" w:rsidRPr="00483A76" w:rsidRDefault="00483A76" w:rsidP="00483A76">
      <w:pPr>
        <w:spacing w:after="200" w:line="276" w:lineRule="auto"/>
        <w:rPr>
          <w:rFonts w:eastAsiaTheme="minorEastAsia"/>
          <w:bCs/>
          <w:color w:val="44546A" w:themeColor="text2"/>
          <w:sz w:val="28"/>
          <w:szCs w:val="28"/>
        </w:rPr>
      </w:pPr>
      <w:r w:rsidRPr="00483A76">
        <w:rPr>
          <w:b/>
          <w:bCs/>
          <w:sz w:val="28"/>
          <w:szCs w:val="28"/>
        </w:rPr>
        <w:t>Программные задачи развития</w:t>
      </w:r>
      <w:r w:rsidRPr="00483A76">
        <w:rPr>
          <w:rFonts w:eastAsiaTheme="minorEastAsia"/>
          <w:bCs/>
          <w:sz w:val="28"/>
          <w:szCs w:val="28"/>
        </w:rPr>
        <w:t>:</w:t>
      </w:r>
      <w:r w:rsidRPr="00483A76">
        <w:rPr>
          <w:rFonts w:eastAsiaTheme="minorEastAsia"/>
          <w:bCs/>
          <w:color w:val="44546A" w:themeColor="text2"/>
          <w:sz w:val="28"/>
          <w:szCs w:val="28"/>
        </w:rPr>
        <w:t xml:space="preserve"> </w:t>
      </w:r>
    </w:p>
    <w:p w:rsidR="00483A76" w:rsidRPr="00180023" w:rsidRDefault="00483A76" w:rsidP="00483A76">
      <w:pPr>
        <w:spacing w:before="100" w:beforeAutospacing="1" w:after="100" w:afterAutospacing="1"/>
        <w:rPr>
          <w:iCs/>
        </w:rPr>
      </w:pPr>
      <w:r w:rsidRPr="00483A76">
        <w:rPr>
          <w:rFonts w:asciiTheme="minorHAnsi" w:eastAsiaTheme="minorEastAsia" w:hAnsiTheme="minorHAnsi" w:cstheme="minorBidi"/>
          <w:sz w:val="28"/>
          <w:szCs w:val="28"/>
          <w:u w:val="single"/>
        </w:rPr>
        <w:t>Познавательное развитие</w:t>
      </w:r>
      <w:r w:rsidRPr="00483A76">
        <w:rPr>
          <w:rFonts w:asciiTheme="minorHAnsi" w:eastAsiaTheme="minorEastAsia" w:hAnsiTheme="minorHAnsi" w:cstheme="minorBidi"/>
          <w:sz w:val="28"/>
          <w:szCs w:val="28"/>
        </w:rPr>
        <w:t>:</w:t>
      </w:r>
      <w:r w:rsidRPr="00483A76">
        <w:rPr>
          <w:iCs/>
        </w:rPr>
        <w:t xml:space="preserve"> </w:t>
      </w:r>
      <w:r>
        <w:rPr>
          <w:iCs/>
        </w:rPr>
        <w:t>п</w:t>
      </w:r>
      <w:r w:rsidRPr="00180023">
        <w:rPr>
          <w:iCs/>
        </w:rPr>
        <w:t>ознакомить детей с понятием «День побед</w:t>
      </w:r>
      <w:r>
        <w:rPr>
          <w:iCs/>
        </w:rPr>
        <w:t>ы</w:t>
      </w:r>
      <w:r w:rsidRPr="00180023">
        <w:rPr>
          <w:iCs/>
        </w:rPr>
        <w:t>», 9 мая, ветераны, герои войны, памятни</w:t>
      </w:r>
      <w:r>
        <w:rPr>
          <w:iCs/>
        </w:rPr>
        <w:t>ки, посвящённые погибшим героям; з</w:t>
      </w:r>
      <w:r w:rsidRPr="00180023">
        <w:rPr>
          <w:iCs/>
        </w:rPr>
        <w:t xml:space="preserve">акрепить </w:t>
      </w:r>
      <w:r>
        <w:rPr>
          <w:iCs/>
        </w:rPr>
        <w:t>представления</w:t>
      </w:r>
      <w:r w:rsidRPr="00180023">
        <w:rPr>
          <w:iCs/>
        </w:rPr>
        <w:t xml:space="preserve"> о знаменательном событии России, возложение цветов к памятникам, воспоминания Великой отечественной войне.</w:t>
      </w:r>
    </w:p>
    <w:p w:rsidR="00483A76" w:rsidRPr="00483A76" w:rsidRDefault="00483A76" w:rsidP="00483A76">
      <w:pPr>
        <w:spacing w:after="200" w:line="276" w:lineRule="auto"/>
        <w:rPr>
          <w:rFonts w:asciiTheme="minorHAnsi" w:eastAsiaTheme="minorEastAsia" w:hAnsiTheme="minorHAnsi" w:cstheme="minorBidi"/>
          <w:sz w:val="28"/>
          <w:szCs w:val="28"/>
        </w:rPr>
      </w:pPr>
    </w:p>
    <w:p w:rsidR="00483A76" w:rsidRPr="00103C91" w:rsidRDefault="00483A76" w:rsidP="00483A76">
      <w:pPr>
        <w:spacing w:before="100" w:beforeAutospacing="1" w:after="100" w:afterAutospacing="1"/>
      </w:pPr>
      <w:r w:rsidRPr="00483A76">
        <w:rPr>
          <w:rFonts w:asciiTheme="minorHAnsi" w:eastAsiaTheme="minorEastAsia" w:hAnsiTheme="minorHAnsi" w:cstheme="minorBidi"/>
          <w:sz w:val="28"/>
          <w:szCs w:val="28"/>
          <w:u w:val="single"/>
        </w:rPr>
        <w:t>Речевое развитие</w:t>
      </w:r>
      <w:r w:rsidRPr="00483A76">
        <w:rPr>
          <w:rFonts w:asciiTheme="minorHAnsi" w:eastAsiaTheme="minorEastAsia" w:hAnsiTheme="minorHAnsi" w:cstheme="minorBidi"/>
          <w:sz w:val="28"/>
          <w:szCs w:val="28"/>
        </w:rPr>
        <w:t>:</w:t>
      </w:r>
      <w:r w:rsidRPr="00483A76">
        <w:t xml:space="preserve"> </w:t>
      </w:r>
      <w:r w:rsidRPr="00103C91">
        <w:t xml:space="preserve">активизировать словарь по теме </w:t>
      </w:r>
      <w:r w:rsidRPr="00180023">
        <w:rPr>
          <w:iCs/>
        </w:rPr>
        <w:t>«День побед</w:t>
      </w:r>
      <w:r>
        <w:rPr>
          <w:iCs/>
        </w:rPr>
        <w:t>ы</w:t>
      </w:r>
      <w:r w:rsidRPr="00180023">
        <w:rPr>
          <w:iCs/>
        </w:rPr>
        <w:t>», 9 мая, ветераны, герои войны, памятни</w:t>
      </w:r>
      <w:r>
        <w:rPr>
          <w:iCs/>
        </w:rPr>
        <w:t>ки, посвящённые погибшим героям, медаль, орден, подвиг</w:t>
      </w:r>
      <w:r>
        <w:t xml:space="preserve"> и др.; развитие монологической речи за счет бесед, заучивания стихов, составления рассказа.</w:t>
      </w:r>
    </w:p>
    <w:p w:rsidR="00483A76" w:rsidRPr="00483A76" w:rsidRDefault="00483A76" w:rsidP="00483A76">
      <w:pPr>
        <w:spacing w:after="200" w:line="276" w:lineRule="auto"/>
        <w:rPr>
          <w:rFonts w:asciiTheme="minorHAnsi" w:eastAsiaTheme="minorEastAsia" w:hAnsiTheme="minorHAnsi" w:cstheme="minorBidi"/>
          <w:sz w:val="28"/>
          <w:szCs w:val="28"/>
        </w:rPr>
      </w:pPr>
    </w:p>
    <w:p w:rsidR="00483A76" w:rsidRPr="00180023" w:rsidRDefault="00483A76" w:rsidP="00483A76">
      <w:pPr>
        <w:spacing w:before="100" w:beforeAutospacing="1" w:after="100" w:afterAutospacing="1"/>
      </w:pPr>
      <w:r w:rsidRPr="00483A76">
        <w:rPr>
          <w:rFonts w:asciiTheme="minorHAnsi" w:eastAsiaTheme="minorEastAsia" w:hAnsiTheme="minorHAnsi" w:cstheme="minorBidi"/>
          <w:sz w:val="28"/>
          <w:szCs w:val="28"/>
          <w:u w:val="single"/>
        </w:rPr>
        <w:t>Социально-коммуникативное развитие:</w:t>
      </w:r>
      <w:r w:rsidRPr="00483A76">
        <w:t xml:space="preserve"> </w:t>
      </w:r>
      <w:r>
        <w:t>в</w:t>
      </w:r>
      <w:r w:rsidRPr="00180023">
        <w:t>ызвать эмоциональный отклик от событий давно минувших дней, умение сопереживать ве</w:t>
      </w:r>
      <w:r>
        <w:t>теранам, гордится их подвигами; р</w:t>
      </w:r>
      <w:r w:rsidRPr="00180023">
        <w:t>азвивать качества, помогающие побеждать: силу, ловкость, меткость, смелость, вы</w:t>
      </w:r>
      <w:r>
        <w:t>носливость, стремление к победе; в</w:t>
      </w:r>
      <w:r w:rsidRPr="00180023">
        <w:t>оспит</w:t>
      </w:r>
      <w:r>
        <w:t>ывать</w:t>
      </w:r>
      <w:r w:rsidRPr="00180023">
        <w:t xml:space="preserve"> патриотически</w:t>
      </w:r>
      <w:r>
        <w:t>е</w:t>
      </w:r>
      <w:r w:rsidRPr="00180023">
        <w:t xml:space="preserve"> чувств</w:t>
      </w:r>
      <w:r>
        <w:t>а</w:t>
      </w:r>
      <w:r w:rsidRPr="00180023">
        <w:t>, гор</w:t>
      </w:r>
      <w:r>
        <w:t xml:space="preserve">дости за свою страну, героев- </w:t>
      </w:r>
      <w:r w:rsidRPr="00180023">
        <w:t>победителей.</w:t>
      </w:r>
      <w:r>
        <w:t xml:space="preserve"> </w:t>
      </w:r>
    </w:p>
    <w:p w:rsidR="00483A76" w:rsidRPr="00483A76" w:rsidRDefault="00483A76" w:rsidP="00483A76">
      <w:pPr>
        <w:spacing w:after="200" w:line="276" w:lineRule="auto"/>
        <w:rPr>
          <w:rFonts w:asciiTheme="minorHAnsi" w:eastAsiaTheme="minorEastAsia" w:hAnsiTheme="minorHAnsi" w:cstheme="minorBidi"/>
          <w:sz w:val="28"/>
          <w:szCs w:val="28"/>
          <w:u w:val="single"/>
        </w:rPr>
      </w:pPr>
    </w:p>
    <w:p w:rsidR="00483A76" w:rsidRPr="00103C91" w:rsidRDefault="00483A76" w:rsidP="00483A76">
      <w:pPr>
        <w:spacing w:before="100" w:beforeAutospacing="1" w:after="100" w:afterAutospacing="1"/>
      </w:pPr>
      <w:r w:rsidRPr="00483A76">
        <w:rPr>
          <w:rFonts w:asciiTheme="minorHAnsi" w:eastAsiaTheme="minorEastAsia" w:hAnsiTheme="minorHAnsi" w:cstheme="minorBidi"/>
          <w:sz w:val="28"/>
          <w:szCs w:val="28"/>
          <w:u w:val="single"/>
        </w:rPr>
        <w:lastRenderedPageBreak/>
        <w:t>Художественно-эстетическое развитие:</w:t>
      </w:r>
      <w:r w:rsidRPr="00483A76">
        <w:t xml:space="preserve"> </w:t>
      </w:r>
      <w:r w:rsidRPr="00103C91">
        <w:t xml:space="preserve">активизировать словарь по теме </w:t>
      </w:r>
      <w:r w:rsidRPr="00180023">
        <w:rPr>
          <w:iCs/>
        </w:rPr>
        <w:t>«День побед</w:t>
      </w:r>
      <w:r>
        <w:rPr>
          <w:iCs/>
        </w:rPr>
        <w:t>ы</w:t>
      </w:r>
      <w:r w:rsidRPr="00180023">
        <w:rPr>
          <w:iCs/>
        </w:rPr>
        <w:t>», 9 мая, ветераны, герои войны, памятни</w:t>
      </w:r>
      <w:r>
        <w:rPr>
          <w:iCs/>
        </w:rPr>
        <w:t>ки, посвящённые погибшим героям, медаль, орден, подвиг</w:t>
      </w:r>
      <w:r>
        <w:t xml:space="preserve"> и др.; развитие монологической речи за счет бесед, заучивания стихов, составления рассказа.</w:t>
      </w:r>
    </w:p>
    <w:p w:rsidR="00483A76" w:rsidRPr="00483A76" w:rsidRDefault="00483A76" w:rsidP="00483A76">
      <w:pPr>
        <w:spacing w:after="200" w:line="276" w:lineRule="auto"/>
        <w:rPr>
          <w:rFonts w:asciiTheme="minorHAnsi" w:eastAsiaTheme="minorEastAsia" w:hAnsiTheme="minorHAnsi" w:cstheme="minorBidi"/>
          <w:sz w:val="28"/>
          <w:szCs w:val="28"/>
          <w:u w:val="single"/>
        </w:rPr>
      </w:pPr>
    </w:p>
    <w:p w:rsidR="00483A76" w:rsidRDefault="00483A76" w:rsidP="00483A76">
      <w:pPr>
        <w:pStyle w:val="a4"/>
        <w:shd w:val="clear" w:color="auto" w:fill="FFFFFF"/>
        <w:jc w:val="left"/>
      </w:pPr>
      <w:r w:rsidRPr="00483A76">
        <w:rPr>
          <w:rFonts w:asciiTheme="minorHAnsi" w:eastAsiaTheme="minorEastAsia" w:hAnsiTheme="minorHAnsi" w:cstheme="minorBidi"/>
          <w:b/>
          <w:sz w:val="28"/>
          <w:szCs w:val="28"/>
        </w:rPr>
        <w:t>Беседы:</w:t>
      </w:r>
      <w:r w:rsidRPr="00483A76">
        <w:t xml:space="preserve"> </w:t>
      </w:r>
      <w:r>
        <w:t>«</w:t>
      </w:r>
      <w:r>
        <w:rPr>
          <w:bCs/>
          <w:color w:val="000000"/>
        </w:rPr>
        <w:t>Что такое героизм?</w:t>
      </w:r>
      <w:r>
        <w:t>», «Праздник со слезами на глазах».</w:t>
      </w:r>
    </w:p>
    <w:p w:rsidR="00483A76" w:rsidRPr="00483A76" w:rsidRDefault="00483A76" w:rsidP="00483A76">
      <w:pPr>
        <w:spacing w:after="200" w:line="276" w:lineRule="auto"/>
        <w:rPr>
          <w:rFonts w:asciiTheme="minorHAnsi" w:eastAsiaTheme="minorEastAsia" w:hAnsiTheme="minorHAnsi" w:cstheme="minorBidi"/>
          <w:b/>
          <w:sz w:val="28"/>
          <w:szCs w:val="28"/>
        </w:rPr>
      </w:pPr>
      <w:r w:rsidRPr="00483A76">
        <w:rPr>
          <w:rFonts w:asciiTheme="minorHAnsi" w:eastAsiaTheme="minorEastAsia" w:hAnsiTheme="minorHAnsi" w:cstheme="minorBidi"/>
          <w:b/>
          <w:sz w:val="28"/>
          <w:szCs w:val="28"/>
        </w:rPr>
        <w:t>Ознакомление с художественной литературой:</w:t>
      </w:r>
      <w:r w:rsidRPr="00483A76">
        <w:t xml:space="preserve"> </w:t>
      </w:r>
      <w:r w:rsidRPr="00470C2C">
        <w:t xml:space="preserve">Е. Благинина «Шинель», </w:t>
      </w:r>
      <w:proofErr w:type="spellStart"/>
      <w:r w:rsidRPr="00470C2C">
        <w:t>А.Митяев</w:t>
      </w:r>
      <w:proofErr w:type="spellEnd"/>
      <w:r w:rsidRPr="00470C2C">
        <w:t xml:space="preserve"> «З</w:t>
      </w:r>
      <w:r>
        <w:t xml:space="preserve">емлянка», «Почему армия родная», </w:t>
      </w:r>
      <w:proofErr w:type="spellStart"/>
      <w:r>
        <w:t>Л.Кассиль</w:t>
      </w:r>
      <w:proofErr w:type="spellEnd"/>
      <w:r>
        <w:t xml:space="preserve"> «Твои защитники», </w:t>
      </w:r>
      <w:proofErr w:type="spellStart"/>
      <w:r>
        <w:t>С.Михалков</w:t>
      </w:r>
      <w:proofErr w:type="spellEnd"/>
      <w:r>
        <w:t xml:space="preserve"> «День Победы», Л. </w:t>
      </w:r>
      <w:proofErr w:type="spellStart"/>
      <w:r>
        <w:t>Барбас</w:t>
      </w:r>
      <w:proofErr w:type="spellEnd"/>
      <w:r>
        <w:t xml:space="preserve"> «Имя героя», Г. </w:t>
      </w:r>
      <w:proofErr w:type="spellStart"/>
      <w:r>
        <w:t>Юрмин</w:t>
      </w:r>
      <w:proofErr w:type="spellEnd"/>
      <w:r>
        <w:t xml:space="preserve"> «Секрет на колесах», </w:t>
      </w:r>
      <w:proofErr w:type="spellStart"/>
      <w:r>
        <w:t>Е.Карасев</w:t>
      </w:r>
      <w:proofErr w:type="spellEnd"/>
      <w:r>
        <w:t xml:space="preserve"> «Город-герой».</w:t>
      </w:r>
    </w:p>
    <w:p w:rsidR="00483A76" w:rsidRPr="00483A76" w:rsidRDefault="00483A76" w:rsidP="00483A76">
      <w:pPr>
        <w:spacing w:after="200" w:line="276" w:lineRule="auto"/>
        <w:rPr>
          <w:b/>
          <w:sz w:val="28"/>
          <w:szCs w:val="28"/>
        </w:rPr>
      </w:pPr>
      <w:r w:rsidRPr="00483A76">
        <w:rPr>
          <w:b/>
          <w:sz w:val="28"/>
          <w:szCs w:val="28"/>
        </w:rPr>
        <w:t>Планируемые результаты:</w:t>
      </w:r>
    </w:p>
    <w:p w:rsidR="00483A76" w:rsidRDefault="00483A76" w:rsidP="00483A76">
      <w:pPr>
        <w:rPr>
          <w:b/>
          <w:bCs/>
        </w:rPr>
      </w:pPr>
      <w:r w:rsidRPr="00483A76">
        <w:rPr>
          <w:b/>
          <w:bCs/>
          <w:sz w:val="28"/>
          <w:szCs w:val="28"/>
        </w:rPr>
        <w:t>Ожидаемые результаты</w:t>
      </w:r>
      <w:proofErr w:type="gramStart"/>
      <w:r w:rsidRPr="00483A76">
        <w:rPr>
          <w:b/>
          <w:bCs/>
          <w:sz w:val="28"/>
          <w:szCs w:val="28"/>
        </w:rPr>
        <w:t>:</w:t>
      </w:r>
      <w:r w:rsidRPr="00483A76">
        <w:rPr>
          <w:b/>
          <w:bCs/>
        </w:rPr>
        <w:t xml:space="preserve"> </w:t>
      </w:r>
      <w:r>
        <w:rPr>
          <w:b/>
          <w:bCs/>
        </w:rPr>
        <w:t>.</w:t>
      </w:r>
      <w:proofErr w:type="gramEnd"/>
      <w:r>
        <w:t xml:space="preserve"> </w:t>
      </w:r>
      <w:r w:rsidRPr="003D4D28">
        <w:t>Формирование начальных знаний о Великой Отечественн</w:t>
      </w:r>
      <w:r>
        <w:t>ой Войне, солдатах, Дне Победы; в</w:t>
      </w:r>
      <w:r w:rsidRPr="003D4D28">
        <w:t>оспитание стойких патриотических чу</w:t>
      </w:r>
      <w:r>
        <w:t>вств, гордости за свою страну; в</w:t>
      </w:r>
      <w:r w:rsidRPr="003D4D28">
        <w:t>ызыва</w:t>
      </w:r>
      <w:r>
        <w:t>ть</w:t>
      </w:r>
      <w:r w:rsidRPr="003D4D28">
        <w:t xml:space="preserve"> желани</w:t>
      </w:r>
      <w:r>
        <w:t>е</w:t>
      </w:r>
      <w:r w:rsidRPr="003D4D28">
        <w:t xml:space="preserve"> быть похожими на героев войны.</w:t>
      </w:r>
    </w:p>
    <w:p w:rsidR="00483A76" w:rsidRPr="00483A76" w:rsidRDefault="00483A76" w:rsidP="00483A76">
      <w:pPr>
        <w:spacing w:after="200" w:line="276" w:lineRule="auto"/>
        <w:rPr>
          <w:b/>
          <w:bCs/>
          <w:sz w:val="28"/>
          <w:szCs w:val="28"/>
        </w:rPr>
      </w:pPr>
    </w:p>
    <w:p w:rsidR="00483A76" w:rsidRDefault="00483A76" w:rsidP="00483A76">
      <w:pPr>
        <w:pStyle w:val="a4"/>
        <w:spacing w:before="0" w:after="0"/>
      </w:pPr>
      <w:r w:rsidRPr="00483A76">
        <w:rPr>
          <w:rFonts w:eastAsiaTheme="minorEastAsia"/>
          <w:b/>
          <w:sz w:val="28"/>
          <w:szCs w:val="28"/>
        </w:rPr>
        <w:t>Работа с родителями:</w:t>
      </w:r>
      <w:r w:rsidRPr="00483A76">
        <w:rPr>
          <w:color w:val="000000"/>
        </w:rPr>
        <w:t xml:space="preserve"> </w:t>
      </w:r>
      <w:r>
        <w:rPr>
          <w:color w:val="000000"/>
        </w:rPr>
        <w:t xml:space="preserve">Составление рекомендаций для родителей по поиску художественной литературы о ВОВ, заучивании стихов, составлении рассказа «В нашей семье есть герой», предоставление фотоматериала для памятной стены. </w:t>
      </w:r>
    </w:p>
    <w:p w:rsidR="00483A76" w:rsidRPr="00483A76" w:rsidRDefault="00483A76" w:rsidP="00483A76">
      <w:pPr>
        <w:spacing w:after="200" w:line="276" w:lineRule="auto"/>
        <w:rPr>
          <w:rFonts w:eastAsiaTheme="minorEastAsia"/>
          <w:b/>
          <w:sz w:val="28"/>
          <w:szCs w:val="28"/>
        </w:rPr>
      </w:pPr>
    </w:p>
    <w:p w:rsidR="00483A76" w:rsidRPr="00483A76" w:rsidRDefault="00483A76" w:rsidP="00483A76">
      <w:pPr>
        <w:shd w:val="clear" w:color="auto" w:fill="FFFFFF"/>
        <w:spacing w:before="225" w:after="225"/>
        <w:jc w:val="both"/>
        <w:rPr>
          <w:b/>
          <w:bCs/>
          <w:sz w:val="28"/>
          <w:szCs w:val="28"/>
        </w:rPr>
      </w:pPr>
      <w:r w:rsidRPr="00483A76">
        <w:rPr>
          <w:b/>
          <w:bCs/>
          <w:sz w:val="28"/>
          <w:szCs w:val="28"/>
        </w:rPr>
        <w:t xml:space="preserve">8. Приложения: </w:t>
      </w:r>
    </w:p>
    <w:p w:rsidR="00483A76" w:rsidRPr="00483A76" w:rsidRDefault="00483A76" w:rsidP="00483A76">
      <w:pPr>
        <w:spacing w:after="200" w:line="276" w:lineRule="auto"/>
        <w:rPr>
          <w:rFonts w:asciiTheme="minorHAnsi" w:eastAsiaTheme="minorEastAsia" w:hAnsiTheme="minorHAnsi" w:cstheme="minorBidi"/>
          <w:b/>
          <w:bCs/>
          <w:sz w:val="28"/>
          <w:szCs w:val="28"/>
        </w:rPr>
      </w:pPr>
      <w:r w:rsidRPr="00483A76">
        <w:rPr>
          <w:rFonts w:asciiTheme="minorHAnsi" w:eastAsiaTheme="minorEastAsia" w:hAnsiTheme="minorHAnsi" w:cstheme="minorBidi"/>
          <w:b/>
          <w:bCs/>
          <w:sz w:val="28"/>
          <w:szCs w:val="28"/>
        </w:rPr>
        <w:t>Комплекс утренней гимнастики:</w:t>
      </w:r>
      <w:r>
        <w:rPr>
          <w:rFonts w:asciiTheme="minorHAnsi" w:eastAsiaTheme="minorEastAsia" w:hAnsiTheme="minorHAnsi" w:cstheme="minorBidi"/>
          <w:b/>
          <w:bCs/>
          <w:sz w:val="28"/>
          <w:szCs w:val="28"/>
        </w:rPr>
        <w:t xml:space="preserve"> </w:t>
      </w:r>
      <w:r w:rsidRPr="00483A76">
        <w:rPr>
          <w:rFonts w:asciiTheme="minorHAnsi" w:eastAsiaTheme="minorEastAsia" w:hAnsiTheme="minorHAnsi" w:cstheme="minorBidi"/>
          <w:bCs/>
          <w:sz w:val="28"/>
          <w:szCs w:val="28"/>
        </w:rPr>
        <w:t xml:space="preserve">диск </w:t>
      </w:r>
      <w:proofErr w:type="spellStart"/>
      <w:r w:rsidRPr="00483A76">
        <w:rPr>
          <w:rFonts w:asciiTheme="minorHAnsi" w:eastAsiaTheme="minorEastAsia" w:hAnsiTheme="minorHAnsi" w:cstheme="minorBidi"/>
          <w:bCs/>
          <w:sz w:val="28"/>
          <w:szCs w:val="28"/>
        </w:rPr>
        <w:t>Е.Железновой</w:t>
      </w:r>
      <w:proofErr w:type="spellEnd"/>
    </w:p>
    <w:p w:rsidR="00483A76" w:rsidRPr="00483A76" w:rsidRDefault="00483A76" w:rsidP="00483A76">
      <w:pPr>
        <w:spacing w:after="200" w:line="276" w:lineRule="auto"/>
        <w:rPr>
          <w:rFonts w:asciiTheme="minorHAnsi" w:eastAsiaTheme="minorEastAsia" w:hAnsiTheme="minorHAnsi" w:cstheme="minorBidi"/>
          <w:b/>
          <w:bCs/>
          <w:sz w:val="28"/>
          <w:szCs w:val="28"/>
        </w:rPr>
      </w:pPr>
      <w:r w:rsidRPr="00483A76">
        <w:rPr>
          <w:rFonts w:asciiTheme="minorHAnsi" w:eastAsiaTheme="minorEastAsia" w:hAnsiTheme="minorHAnsi" w:cstheme="minorBidi"/>
          <w:b/>
          <w:bCs/>
          <w:sz w:val="28"/>
          <w:szCs w:val="28"/>
        </w:rPr>
        <w:t>Наблюдение за погодой:</w:t>
      </w:r>
      <w:r>
        <w:rPr>
          <w:rFonts w:asciiTheme="minorHAnsi" w:eastAsiaTheme="minorEastAsia" w:hAnsiTheme="minorHAnsi" w:cstheme="minorBidi"/>
          <w:b/>
          <w:bCs/>
          <w:sz w:val="28"/>
          <w:szCs w:val="28"/>
        </w:rPr>
        <w:t xml:space="preserve"> </w:t>
      </w:r>
      <w:r w:rsidRPr="00483A76">
        <w:rPr>
          <w:rFonts w:asciiTheme="minorHAnsi" w:eastAsiaTheme="minorEastAsia" w:hAnsiTheme="minorHAnsi" w:cstheme="minorBidi"/>
          <w:bCs/>
          <w:sz w:val="28"/>
          <w:szCs w:val="28"/>
        </w:rPr>
        <w:t>картотека №6</w:t>
      </w:r>
    </w:p>
    <w:p w:rsidR="00483A76" w:rsidRPr="00483A76" w:rsidRDefault="00483A76" w:rsidP="00483A76">
      <w:pPr>
        <w:shd w:val="clear" w:color="auto" w:fill="FFFFFF"/>
        <w:spacing w:before="480" w:after="200" w:line="360" w:lineRule="auto"/>
        <w:rPr>
          <w:color w:val="44546A" w:themeColor="text2"/>
          <w:sz w:val="28"/>
          <w:szCs w:val="28"/>
        </w:rPr>
      </w:pPr>
      <w:r w:rsidRPr="00483A76">
        <w:rPr>
          <w:b/>
          <w:sz w:val="28"/>
          <w:szCs w:val="28"/>
        </w:rPr>
        <w:t>Система НОД</w:t>
      </w:r>
    </w:p>
    <w:tbl>
      <w:tblPr>
        <w:tblStyle w:val="a3"/>
        <w:tblW w:w="0" w:type="auto"/>
        <w:tblLook w:val="04A0" w:firstRow="1" w:lastRow="0" w:firstColumn="1" w:lastColumn="0" w:noHBand="0" w:noVBand="1"/>
      </w:tblPr>
      <w:tblGrid>
        <w:gridCol w:w="1232"/>
        <w:gridCol w:w="4994"/>
        <w:gridCol w:w="3119"/>
      </w:tblGrid>
      <w:tr w:rsidR="00483A76" w:rsidRPr="00483A76" w:rsidTr="00E42B26">
        <w:tc>
          <w:tcPr>
            <w:tcW w:w="1242" w:type="dxa"/>
          </w:tcPr>
          <w:p w:rsidR="00483A76" w:rsidRPr="00483A76" w:rsidRDefault="00483A76" w:rsidP="00483A76">
            <w:pPr>
              <w:shd w:val="clear" w:color="auto" w:fill="FFFFFF"/>
              <w:spacing w:before="225" w:after="200" w:line="100" w:lineRule="atLeast"/>
              <w:jc w:val="center"/>
              <w:rPr>
                <w:sz w:val="28"/>
                <w:szCs w:val="28"/>
              </w:rPr>
            </w:pPr>
            <w:r w:rsidRPr="00483A76">
              <w:rPr>
                <w:sz w:val="28"/>
                <w:szCs w:val="28"/>
              </w:rPr>
              <w:t>Дата, день недели</w:t>
            </w:r>
          </w:p>
        </w:tc>
        <w:tc>
          <w:tcPr>
            <w:tcW w:w="5138" w:type="dxa"/>
          </w:tcPr>
          <w:p w:rsidR="00483A76" w:rsidRPr="00483A76" w:rsidRDefault="00483A76" w:rsidP="00483A76">
            <w:pPr>
              <w:snapToGrid w:val="0"/>
              <w:spacing w:after="200" w:line="100" w:lineRule="atLeast"/>
              <w:jc w:val="center"/>
              <w:rPr>
                <w:sz w:val="28"/>
                <w:szCs w:val="28"/>
              </w:rPr>
            </w:pPr>
          </w:p>
          <w:p w:rsidR="00483A76" w:rsidRPr="00483A76" w:rsidRDefault="00483A76" w:rsidP="00483A76">
            <w:pPr>
              <w:spacing w:after="200" w:line="100" w:lineRule="atLeast"/>
              <w:jc w:val="center"/>
              <w:rPr>
                <w:sz w:val="28"/>
                <w:szCs w:val="28"/>
              </w:rPr>
            </w:pPr>
            <w:r w:rsidRPr="00483A76">
              <w:rPr>
                <w:sz w:val="28"/>
                <w:szCs w:val="28"/>
              </w:rPr>
              <w:t>Тема</w:t>
            </w:r>
          </w:p>
          <w:p w:rsidR="00483A76" w:rsidRPr="00483A76" w:rsidRDefault="00483A76" w:rsidP="00483A76">
            <w:pPr>
              <w:spacing w:after="200" w:line="100" w:lineRule="atLeast"/>
              <w:ind w:left="360"/>
              <w:jc w:val="center"/>
              <w:rPr>
                <w:sz w:val="28"/>
                <w:szCs w:val="28"/>
              </w:rPr>
            </w:pPr>
          </w:p>
        </w:tc>
        <w:tc>
          <w:tcPr>
            <w:tcW w:w="3191" w:type="dxa"/>
          </w:tcPr>
          <w:p w:rsidR="00483A76" w:rsidRPr="00483A76" w:rsidRDefault="00483A76" w:rsidP="00483A76">
            <w:pPr>
              <w:snapToGrid w:val="0"/>
              <w:spacing w:after="200" w:line="100" w:lineRule="atLeast"/>
              <w:jc w:val="center"/>
              <w:rPr>
                <w:rFonts w:eastAsiaTheme="minorEastAsia"/>
                <w:sz w:val="28"/>
                <w:szCs w:val="28"/>
              </w:rPr>
            </w:pPr>
          </w:p>
          <w:p w:rsidR="00483A76" w:rsidRPr="00483A76" w:rsidRDefault="00483A76" w:rsidP="00483A76">
            <w:pPr>
              <w:spacing w:after="200" w:line="100" w:lineRule="atLeast"/>
              <w:jc w:val="center"/>
              <w:rPr>
                <w:rFonts w:eastAsiaTheme="minorEastAsia"/>
                <w:sz w:val="28"/>
                <w:szCs w:val="28"/>
              </w:rPr>
            </w:pPr>
            <w:r w:rsidRPr="00483A76">
              <w:rPr>
                <w:rFonts w:eastAsiaTheme="minorEastAsia"/>
                <w:sz w:val="28"/>
                <w:szCs w:val="28"/>
              </w:rPr>
              <w:t>Ход занятия</w:t>
            </w:r>
          </w:p>
        </w:tc>
      </w:tr>
      <w:tr w:rsidR="00483A76" w:rsidRPr="00483A76" w:rsidTr="00E42B26">
        <w:tc>
          <w:tcPr>
            <w:tcW w:w="1242" w:type="dxa"/>
          </w:tcPr>
          <w:p w:rsidR="00483A76" w:rsidRPr="00483A76" w:rsidRDefault="00483A76" w:rsidP="00483A76">
            <w:pPr>
              <w:spacing w:after="200" w:line="276" w:lineRule="auto"/>
              <w:jc w:val="center"/>
              <w:rPr>
                <w:rFonts w:eastAsiaTheme="minorEastAsia"/>
                <w:b/>
                <w:sz w:val="28"/>
                <w:szCs w:val="28"/>
              </w:rPr>
            </w:pPr>
            <w:r w:rsidRPr="00483A76">
              <w:rPr>
                <w:rFonts w:eastAsiaTheme="minorEastAsia"/>
                <w:b/>
                <w:sz w:val="28"/>
                <w:szCs w:val="28"/>
              </w:rPr>
              <w:t>30.11</w:t>
            </w:r>
          </w:p>
          <w:p w:rsidR="00483A76" w:rsidRPr="00483A76" w:rsidRDefault="00483A76" w:rsidP="00483A76">
            <w:pPr>
              <w:spacing w:after="200" w:line="276" w:lineRule="auto"/>
              <w:jc w:val="center"/>
              <w:rPr>
                <w:rFonts w:eastAsiaTheme="minorEastAsia"/>
                <w:sz w:val="28"/>
                <w:szCs w:val="28"/>
              </w:rPr>
            </w:pPr>
            <w:r w:rsidRPr="00483A76">
              <w:rPr>
                <w:rFonts w:eastAsiaTheme="minorEastAsia"/>
                <w:sz w:val="28"/>
                <w:szCs w:val="28"/>
              </w:rPr>
              <w:t>ПН</w:t>
            </w:r>
          </w:p>
        </w:tc>
        <w:tc>
          <w:tcPr>
            <w:tcW w:w="5138" w:type="dxa"/>
          </w:tcPr>
          <w:p w:rsidR="00483A76" w:rsidRPr="00483A76" w:rsidRDefault="00483A76" w:rsidP="00483A76">
            <w:pPr>
              <w:spacing w:after="200" w:line="276" w:lineRule="auto"/>
              <w:jc w:val="center"/>
              <w:rPr>
                <w:rFonts w:eastAsiaTheme="minorEastAsia"/>
                <w:b/>
                <w:sz w:val="28"/>
                <w:szCs w:val="28"/>
              </w:rPr>
            </w:pPr>
            <w:r w:rsidRPr="00483A76">
              <w:rPr>
                <w:rFonts w:eastAsiaTheme="minorEastAsia"/>
                <w:b/>
                <w:sz w:val="28"/>
                <w:szCs w:val="28"/>
              </w:rPr>
              <w:t xml:space="preserve">Речевое развитие </w:t>
            </w:r>
            <w:proofErr w:type="spellStart"/>
            <w:r w:rsidRPr="00483A76">
              <w:rPr>
                <w:rFonts w:eastAsiaTheme="minorEastAsia"/>
                <w:b/>
                <w:sz w:val="28"/>
                <w:szCs w:val="28"/>
              </w:rPr>
              <w:t>Превращалочка</w:t>
            </w:r>
            <w:proofErr w:type="spellEnd"/>
            <w:r w:rsidRPr="00483A76">
              <w:rPr>
                <w:rFonts w:eastAsiaTheme="minorEastAsia"/>
                <w:b/>
                <w:sz w:val="28"/>
                <w:szCs w:val="28"/>
              </w:rPr>
              <w:t xml:space="preserve"> </w:t>
            </w:r>
          </w:p>
          <w:p w:rsidR="00483A76" w:rsidRPr="00483A76" w:rsidRDefault="00483A76" w:rsidP="00483A76">
            <w:pPr>
              <w:spacing w:after="200" w:line="276" w:lineRule="auto"/>
              <w:rPr>
                <w:rFonts w:eastAsiaTheme="minorEastAsia"/>
                <w:b/>
                <w:sz w:val="28"/>
                <w:szCs w:val="28"/>
              </w:rPr>
            </w:pPr>
            <w:r w:rsidRPr="00483A76">
              <w:rPr>
                <w:rFonts w:eastAsiaTheme="minorEastAsia"/>
                <w:b/>
                <w:color w:val="000000" w:themeColor="text1"/>
                <w:sz w:val="28"/>
                <w:szCs w:val="28"/>
              </w:rPr>
              <w:t>Физическое развитие (физкультура)</w:t>
            </w:r>
          </w:p>
        </w:tc>
        <w:tc>
          <w:tcPr>
            <w:tcW w:w="3191" w:type="dxa"/>
          </w:tcPr>
          <w:p w:rsidR="00483A76" w:rsidRPr="00483A76" w:rsidRDefault="00483A76" w:rsidP="00483A76">
            <w:pPr>
              <w:spacing w:after="200" w:line="276" w:lineRule="auto"/>
              <w:rPr>
                <w:rFonts w:eastAsiaTheme="minorEastAsia"/>
                <w:sz w:val="28"/>
                <w:szCs w:val="28"/>
              </w:rPr>
            </w:pPr>
            <w:r w:rsidRPr="00483A76">
              <w:rPr>
                <w:rFonts w:eastAsiaTheme="minorEastAsia"/>
                <w:sz w:val="28"/>
                <w:szCs w:val="28"/>
              </w:rPr>
              <w:t xml:space="preserve"> </w:t>
            </w:r>
          </w:p>
        </w:tc>
      </w:tr>
      <w:tr w:rsidR="00483A76" w:rsidRPr="00483A76" w:rsidTr="00E42B26">
        <w:tc>
          <w:tcPr>
            <w:tcW w:w="1242" w:type="dxa"/>
          </w:tcPr>
          <w:p w:rsidR="00483A76" w:rsidRPr="00483A76" w:rsidRDefault="00483A76" w:rsidP="00483A76">
            <w:pPr>
              <w:spacing w:after="200" w:line="276" w:lineRule="auto"/>
              <w:jc w:val="center"/>
              <w:rPr>
                <w:rFonts w:eastAsiaTheme="minorEastAsia"/>
                <w:b/>
                <w:sz w:val="28"/>
                <w:szCs w:val="28"/>
              </w:rPr>
            </w:pPr>
            <w:r w:rsidRPr="00483A76">
              <w:rPr>
                <w:rFonts w:eastAsiaTheme="minorEastAsia"/>
                <w:b/>
                <w:sz w:val="28"/>
                <w:szCs w:val="28"/>
              </w:rPr>
              <w:t>1.12</w:t>
            </w:r>
          </w:p>
          <w:p w:rsidR="00483A76" w:rsidRPr="00483A76" w:rsidRDefault="00483A76" w:rsidP="00483A76">
            <w:pPr>
              <w:spacing w:after="200" w:line="276" w:lineRule="auto"/>
              <w:jc w:val="center"/>
              <w:rPr>
                <w:rFonts w:eastAsiaTheme="minorEastAsia"/>
                <w:sz w:val="28"/>
                <w:szCs w:val="28"/>
              </w:rPr>
            </w:pPr>
            <w:r w:rsidRPr="00483A76">
              <w:rPr>
                <w:rFonts w:eastAsiaTheme="minorEastAsia"/>
                <w:sz w:val="28"/>
                <w:szCs w:val="28"/>
              </w:rPr>
              <w:t>ВТ</w:t>
            </w:r>
          </w:p>
        </w:tc>
        <w:tc>
          <w:tcPr>
            <w:tcW w:w="5138" w:type="dxa"/>
          </w:tcPr>
          <w:p w:rsidR="00483A76" w:rsidRPr="00483A76" w:rsidRDefault="00483A76" w:rsidP="00483A76">
            <w:pPr>
              <w:spacing w:after="200" w:line="276" w:lineRule="auto"/>
              <w:rPr>
                <w:rFonts w:eastAsiaTheme="minorEastAsia"/>
                <w:b/>
                <w:sz w:val="28"/>
                <w:szCs w:val="28"/>
              </w:rPr>
            </w:pPr>
            <w:r w:rsidRPr="00483A76">
              <w:rPr>
                <w:rFonts w:eastAsiaTheme="minorEastAsia"/>
                <w:b/>
                <w:sz w:val="28"/>
                <w:szCs w:val="28"/>
              </w:rPr>
              <w:t>Познавательное развитие</w:t>
            </w:r>
          </w:p>
          <w:p w:rsidR="00483A76" w:rsidRPr="00483A76" w:rsidRDefault="00483A76"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483A76" w:rsidRPr="00483A76" w:rsidRDefault="00483A76" w:rsidP="00483A76">
            <w:pPr>
              <w:spacing w:after="200" w:line="276" w:lineRule="auto"/>
              <w:rPr>
                <w:rFonts w:eastAsiaTheme="minorEastAsia"/>
                <w:b/>
                <w:sz w:val="28"/>
                <w:szCs w:val="28"/>
              </w:rPr>
            </w:pPr>
            <w:r w:rsidRPr="00483A76">
              <w:rPr>
                <w:rFonts w:eastAsiaTheme="minorEastAsia"/>
                <w:b/>
                <w:sz w:val="28"/>
                <w:szCs w:val="28"/>
              </w:rPr>
              <w:t>Музыкальное развитие (музыка)</w:t>
            </w:r>
          </w:p>
        </w:tc>
        <w:tc>
          <w:tcPr>
            <w:tcW w:w="3191" w:type="dxa"/>
          </w:tcPr>
          <w:p w:rsidR="00384B1C" w:rsidRDefault="00384B1C" w:rsidP="00384B1C">
            <w:pPr>
              <w:snapToGrid w:val="0"/>
              <w:spacing w:line="100" w:lineRule="atLeast"/>
              <w:rPr>
                <w:szCs w:val="28"/>
              </w:rPr>
            </w:pPr>
            <w:r>
              <w:rPr>
                <w:szCs w:val="28"/>
              </w:rPr>
              <w:lastRenderedPageBreak/>
              <w:t>«</w:t>
            </w:r>
            <w:r>
              <w:t>День Победы</w:t>
            </w:r>
            <w:r>
              <w:rPr>
                <w:szCs w:val="28"/>
              </w:rPr>
              <w:t>»</w:t>
            </w:r>
          </w:p>
          <w:p w:rsidR="00384B1C" w:rsidRDefault="00384B1C" w:rsidP="00384B1C">
            <w:pPr>
              <w:spacing w:line="100" w:lineRule="atLeast"/>
              <w:rPr>
                <w:szCs w:val="28"/>
              </w:rPr>
            </w:pPr>
          </w:p>
          <w:p w:rsidR="00384B1C" w:rsidRDefault="00384B1C" w:rsidP="00384B1C">
            <w:pPr>
              <w:spacing w:line="100" w:lineRule="atLeast"/>
              <w:rPr>
                <w:i/>
                <w:iCs/>
                <w:color w:val="000000"/>
                <w:szCs w:val="28"/>
              </w:rPr>
            </w:pPr>
            <w:r>
              <w:rPr>
                <w:szCs w:val="28"/>
              </w:rPr>
              <w:t>-</w:t>
            </w:r>
            <w:r>
              <w:t xml:space="preserve"> </w:t>
            </w:r>
            <w:r>
              <w:rPr>
                <w:iCs/>
              </w:rPr>
              <w:t>п</w:t>
            </w:r>
            <w:r w:rsidRPr="00180023">
              <w:rPr>
                <w:iCs/>
              </w:rPr>
              <w:t>ознакомить детей с понятием «День побед</w:t>
            </w:r>
            <w:r>
              <w:rPr>
                <w:iCs/>
              </w:rPr>
              <w:t>ы</w:t>
            </w:r>
            <w:r w:rsidRPr="00180023">
              <w:rPr>
                <w:iCs/>
              </w:rPr>
              <w:t xml:space="preserve">», 9 мая, ветераны, герои войны, </w:t>
            </w:r>
            <w:r w:rsidRPr="00180023">
              <w:rPr>
                <w:iCs/>
              </w:rPr>
              <w:lastRenderedPageBreak/>
              <w:t>памятни</w:t>
            </w:r>
            <w:r>
              <w:rPr>
                <w:iCs/>
              </w:rPr>
              <w:t>ки, посвящённые погибшим героям</w:t>
            </w:r>
            <w:r>
              <w:t>;</w:t>
            </w:r>
          </w:p>
          <w:p w:rsidR="00483A76" w:rsidRPr="00483A76" w:rsidRDefault="00483A76" w:rsidP="00384B1C">
            <w:pPr>
              <w:spacing w:line="100" w:lineRule="atLeast"/>
              <w:rPr>
                <w:rFonts w:eastAsiaTheme="minorEastAsia"/>
                <w:sz w:val="28"/>
                <w:szCs w:val="28"/>
              </w:rPr>
            </w:pPr>
          </w:p>
        </w:tc>
      </w:tr>
      <w:tr w:rsidR="00483A76" w:rsidRPr="00483A76" w:rsidTr="00E42B26">
        <w:trPr>
          <w:trHeight w:val="2826"/>
        </w:trPr>
        <w:tc>
          <w:tcPr>
            <w:tcW w:w="1242" w:type="dxa"/>
          </w:tcPr>
          <w:p w:rsidR="00483A76" w:rsidRPr="00483A76" w:rsidRDefault="00483A76" w:rsidP="00483A76">
            <w:pPr>
              <w:spacing w:after="200" w:line="276" w:lineRule="auto"/>
              <w:jc w:val="center"/>
              <w:rPr>
                <w:rFonts w:eastAsiaTheme="minorEastAsia"/>
                <w:b/>
                <w:sz w:val="28"/>
                <w:szCs w:val="28"/>
              </w:rPr>
            </w:pPr>
            <w:r w:rsidRPr="00483A76">
              <w:rPr>
                <w:rFonts w:eastAsiaTheme="minorEastAsia"/>
                <w:b/>
                <w:sz w:val="28"/>
                <w:szCs w:val="28"/>
              </w:rPr>
              <w:t>2.12</w:t>
            </w:r>
          </w:p>
          <w:p w:rsidR="00483A76" w:rsidRPr="00483A76" w:rsidRDefault="00483A76" w:rsidP="00483A76">
            <w:pPr>
              <w:spacing w:after="200" w:line="276" w:lineRule="auto"/>
              <w:jc w:val="center"/>
              <w:rPr>
                <w:rFonts w:eastAsiaTheme="minorEastAsia"/>
                <w:sz w:val="28"/>
                <w:szCs w:val="28"/>
              </w:rPr>
            </w:pPr>
            <w:r w:rsidRPr="00483A76">
              <w:rPr>
                <w:rFonts w:eastAsiaTheme="minorEastAsia"/>
                <w:sz w:val="28"/>
                <w:szCs w:val="28"/>
              </w:rPr>
              <w:t>СР</w:t>
            </w:r>
          </w:p>
        </w:tc>
        <w:tc>
          <w:tcPr>
            <w:tcW w:w="5138" w:type="dxa"/>
          </w:tcPr>
          <w:p w:rsidR="00483A76" w:rsidRPr="00483A76" w:rsidRDefault="00483A76" w:rsidP="00483A76">
            <w:pPr>
              <w:spacing w:after="200" w:line="276" w:lineRule="auto"/>
              <w:rPr>
                <w:rFonts w:eastAsiaTheme="minorEastAsia"/>
                <w:b/>
                <w:color w:val="44546A" w:themeColor="text2"/>
                <w:sz w:val="28"/>
                <w:szCs w:val="28"/>
              </w:rPr>
            </w:pPr>
            <w:r w:rsidRPr="00483A76">
              <w:rPr>
                <w:rFonts w:eastAsiaTheme="minorEastAsia"/>
                <w:b/>
                <w:sz w:val="28"/>
                <w:szCs w:val="28"/>
              </w:rPr>
              <w:t>Речевое развитие. Развитие звуковой интонационной культуры речи, фонематического восприятия</w:t>
            </w:r>
          </w:p>
          <w:p w:rsidR="00483A76" w:rsidRPr="00483A76" w:rsidRDefault="00483A76"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483A76" w:rsidRPr="00483A76" w:rsidRDefault="00483A76" w:rsidP="00483A76">
            <w:pPr>
              <w:spacing w:after="200" w:line="276" w:lineRule="auto"/>
              <w:rPr>
                <w:rFonts w:eastAsiaTheme="minorEastAsia"/>
                <w:b/>
                <w:sz w:val="28"/>
                <w:szCs w:val="28"/>
              </w:rPr>
            </w:pPr>
            <w:r w:rsidRPr="00483A76">
              <w:rPr>
                <w:rFonts w:eastAsiaTheme="minorEastAsia"/>
                <w:b/>
                <w:sz w:val="28"/>
                <w:szCs w:val="28"/>
              </w:rPr>
              <w:t>Художественно-эстетическое развитие. Рисование</w:t>
            </w:r>
          </w:p>
          <w:p w:rsidR="00384B1C" w:rsidRDefault="00384B1C" w:rsidP="00483A76">
            <w:pPr>
              <w:spacing w:after="200" w:line="276" w:lineRule="auto"/>
              <w:rPr>
                <w:rFonts w:eastAsiaTheme="minorEastAsia"/>
                <w:b/>
                <w:color w:val="000000" w:themeColor="text1"/>
                <w:sz w:val="28"/>
                <w:szCs w:val="28"/>
              </w:rPr>
            </w:pPr>
          </w:p>
          <w:p w:rsidR="00384B1C" w:rsidRDefault="00384B1C" w:rsidP="00483A76">
            <w:pPr>
              <w:spacing w:after="200" w:line="276" w:lineRule="auto"/>
              <w:rPr>
                <w:rFonts w:eastAsiaTheme="minorEastAsia"/>
                <w:b/>
                <w:color w:val="000000" w:themeColor="text1"/>
                <w:sz w:val="28"/>
                <w:szCs w:val="28"/>
              </w:rPr>
            </w:pPr>
          </w:p>
          <w:p w:rsidR="00384B1C" w:rsidRDefault="00384B1C" w:rsidP="00483A76">
            <w:pPr>
              <w:spacing w:after="200" w:line="276" w:lineRule="auto"/>
              <w:rPr>
                <w:rFonts w:eastAsiaTheme="minorEastAsia"/>
                <w:b/>
                <w:color w:val="000000" w:themeColor="text1"/>
                <w:sz w:val="28"/>
                <w:szCs w:val="28"/>
              </w:rPr>
            </w:pPr>
          </w:p>
          <w:p w:rsidR="00384B1C" w:rsidRDefault="00384B1C" w:rsidP="00483A76">
            <w:pPr>
              <w:spacing w:after="200" w:line="276" w:lineRule="auto"/>
              <w:rPr>
                <w:rFonts w:eastAsiaTheme="minorEastAsia"/>
                <w:b/>
                <w:color w:val="000000" w:themeColor="text1"/>
                <w:sz w:val="28"/>
                <w:szCs w:val="28"/>
              </w:rPr>
            </w:pPr>
          </w:p>
          <w:p w:rsidR="00384B1C" w:rsidRDefault="00384B1C" w:rsidP="00483A76">
            <w:pPr>
              <w:spacing w:after="200" w:line="276" w:lineRule="auto"/>
              <w:rPr>
                <w:rFonts w:eastAsiaTheme="minorEastAsia"/>
                <w:b/>
                <w:color w:val="000000" w:themeColor="text1"/>
                <w:sz w:val="28"/>
                <w:szCs w:val="28"/>
              </w:rPr>
            </w:pPr>
          </w:p>
          <w:p w:rsidR="00384B1C" w:rsidRDefault="00384B1C" w:rsidP="00483A76">
            <w:pPr>
              <w:spacing w:after="200" w:line="276" w:lineRule="auto"/>
              <w:rPr>
                <w:rFonts w:eastAsiaTheme="minorEastAsia"/>
                <w:b/>
                <w:color w:val="000000" w:themeColor="text1"/>
                <w:sz w:val="28"/>
                <w:szCs w:val="28"/>
              </w:rPr>
            </w:pPr>
          </w:p>
          <w:p w:rsidR="00483A76" w:rsidRPr="00483A76" w:rsidRDefault="00483A76" w:rsidP="00483A76">
            <w:pPr>
              <w:spacing w:after="200" w:line="276" w:lineRule="auto"/>
              <w:rPr>
                <w:rFonts w:eastAsiaTheme="minorEastAsia"/>
                <w:b/>
                <w:sz w:val="28"/>
                <w:szCs w:val="28"/>
              </w:rPr>
            </w:pPr>
            <w:r w:rsidRPr="00483A76">
              <w:rPr>
                <w:rFonts w:eastAsiaTheme="minorEastAsia"/>
                <w:b/>
                <w:color w:val="000000" w:themeColor="text1"/>
                <w:sz w:val="28"/>
                <w:szCs w:val="28"/>
              </w:rPr>
              <w:t>Физическое развитие (физкультура)</w:t>
            </w:r>
          </w:p>
        </w:tc>
        <w:tc>
          <w:tcPr>
            <w:tcW w:w="3191" w:type="dxa"/>
          </w:tcPr>
          <w:p w:rsidR="00384B1C" w:rsidRDefault="00384B1C" w:rsidP="00384B1C">
            <w:pPr>
              <w:shd w:val="clear" w:color="auto" w:fill="FFFFFF"/>
              <w:snapToGrid w:val="0"/>
              <w:spacing w:line="315" w:lineRule="atLeast"/>
            </w:pPr>
            <w:r>
              <w:rPr>
                <w:szCs w:val="28"/>
              </w:rPr>
              <w:t>Беседа «</w:t>
            </w:r>
            <w:r>
              <w:rPr>
                <w:bCs/>
                <w:color w:val="000000"/>
              </w:rPr>
              <w:t>Что такое героизм?</w:t>
            </w:r>
            <w:r>
              <w:t>»</w:t>
            </w:r>
          </w:p>
          <w:p w:rsidR="00384B1C" w:rsidRDefault="00384B1C" w:rsidP="00384B1C">
            <w:pPr>
              <w:shd w:val="clear" w:color="auto" w:fill="FFFFFF"/>
              <w:snapToGrid w:val="0"/>
              <w:spacing w:line="315" w:lineRule="atLeast"/>
              <w:jc w:val="both"/>
            </w:pPr>
          </w:p>
          <w:p w:rsidR="00384B1C" w:rsidRDefault="00384B1C" w:rsidP="00384B1C">
            <w:pPr>
              <w:shd w:val="clear" w:color="auto" w:fill="FFFFFF"/>
              <w:spacing w:line="100" w:lineRule="atLeast"/>
            </w:pPr>
            <w:r>
              <w:t xml:space="preserve">- </w:t>
            </w:r>
            <w:r w:rsidRPr="00103C91">
              <w:t xml:space="preserve">активизировать словарь по теме </w:t>
            </w:r>
            <w:r w:rsidRPr="00180023">
              <w:rPr>
                <w:iCs/>
              </w:rPr>
              <w:t>«День побед</w:t>
            </w:r>
            <w:r>
              <w:rPr>
                <w:iCs/>
              </w:rPr>
              <w:t>ы</w:t>
            </w:r>
            <w:r w:rsidRPr="00180023">
              <w:rPr>
                <w:iCs/>
              </w:rPr>
              <w:t>», 9 мая, ветераны, герои войны, памятни</w:t>
            </w:r>
            <w:r>
              <w:rPr>
                <w:iCs/>
              </w:rPr>
              <w:t>ки, посвящённые погибшим героям, медаль, орден, подвиг</w:t>
            </w:r>
            <w:r>
              <w:t xml:space="preserve"> и др.;</w:t>
            </w:r>
          </w:p>
          <w:p w:rsidR="00483A76" w:rsidRDefault="00483A76" w:rsidP="00384B1C">
            <w:pPr>
              <w:shd w:val="clear" w:color="auto" w:fill="FFFFFF"/>
              <w:spacing w:line="100" w:lineRule="atLeast"/>
              <w:rPr>
                <w:rFonts w:eastAsiaTheme="minorEastAsia"/>
                <w:sz w:val="28"/>
                <w:szCs w:val="28"/>
              </w:rPr>
            </w:pPr>
          </w:p>
          <w:p w:rsidR="00384B1C" w:rsidRDefault="00384B1C" w:rsidP="00384B1C">
            <w:pPr>
              <w:spacing w:line="100" w:lineRule="atLeast"/>
              <w:rPr>
                <w:szCs w:val="28"/>
              </w:rPr>
            </w:pPr>
            <w:r>
              <w:rPr>
                <w:szCs w:val="28"/>
              </w:rPr>
              <w:t>«</w:t>
            </w:r>
            <w:r w:rsidRPr="004978C0">
              <w:rPr>
                <w:szCs w:val="28"/>
              </w:rPr>
              <w:t>Салют в честь Дня победы</w:t>
            </w:r>
            <w:r>
              <w:rPr>
                <w:szCs w:val="28"/>
              </w:rPr>
              <w:t xml:space="preserve">» </w:t>
            </w:r>
          </w:p>
          <w:p w:rsidR="00384B1C" w:rsidRDefault="00384B1C" w:rsidP="00384B1C">
            <w:pPr>
              <w:shd w:val="clear" w:color="auto" w:fill="FFFFFF"/>
              <w:snapToGrid w:val="0"/>
              <w:spacing w:line="100" w:lineRule="atLeast"/>
              <w:jc w:val="both"/>
              <w:rPr>
                <w:szCs w:val="28"/>
              </w:rPr>
            </w:pPr>
          </w:p>
          <w:p w:rsidR="00384B1C" w:rsidRDefault="00384B1C" w:rsidP="00384B1C">
            <w:r>
              <w:t>-учить передавать впечатления от праздничного салюта в рисунке;</w:t>
            </w:r>
          </w:p>
          <w:p w:rsidR="00384B1C" w:rsidRDefault="00384B1C" w:rsidP="00384B1C">
            <w:r>
              <w:t>-упражнять в рисовании и закрашивании путем накладывания цвета на цвет;</w:t>
            </w:r>
          </w:p>
          <w:p w:rsidR="00384B1C" w:rsidRDefault="00384B1C" w:rsidP="00384B1C">
            <w:r>
              <w:t>-развивать образное восприятие;</w:t>
            </w:r>
          </w:p>
          <w:p w:rsidR="00384B1C" w:rsidRDefault="00384B1C" w:rsidP="00384B1C">
            <w:pPr>
              <w:shd w:val="clear" w:color="auto" w:fill="FFFFFF"/>
              <w:spacing w:line="100" w:lineRule="atLeast"/>
              <w:jc w:val="both"/>
              <w:rPr>
                <w:szCs w:val="28"/>
              </w:rPr>
            </w:pPr>
            <w:r>
              <w:t>-воспитывать стремление добиваться хорошего результата.</w:t>
            </w:r>
            <w:r>
              <w:rPr>
                <w:szCs w:val="28"/>
              </w:rPr>
              <w:t xml:space="preserve"> </w:t>
            </w:r>
          </w:p>
          <w:p w:rsidR="00384B1C" w:rsidRPr="00483A76" w:rsidRDefault="00384B1C" w:rsidP="00384B1C">
            <w:pPr>
              <w:shd w:val="clear" w:color="auto" w:fill="FFFFFF"/>
              <w:spacing w:line="100" w:lineRule="atLeast"/>
              <w:rPr>
                <w:rFonts w:eastAsiaTheme="minorEastAsia"/>
                <w:sz w:val="28"/>
                <w:szCs w:val="28"/>
              </w:rPr>
            </w:pPr>
          </w:p>
        </w:tc>
      </w:tr>
      <w:tr w:rsidR="00483A76" w:rsidRPr="00483A76" w:rsidTr="00E42B26">
        <w:tc>
          <w:tcPr>
            <w:tcW w:w="1242" w:type="dxa"/>
          </w:tcPr>
          <w:p w:rsidR="00483A76" w:rsidRPr="00483A76" w:rsidRDefault="00483A76" w:rsidP="00483A76">
            <w:pPr>
              <w:spacing w:after="200" w:line="276" w:lineRule="auto"/>
              <w:jc w:val="center"/>
              <w:rPr>
                <w:rFonts w:eastAsiaTheme="minorEastAsia"/>
                <w:b/>
                <w:sz w:val="28"/>
                <w:szCs w:val="28"/>
              </w:rPr>
            </w:pPr>
            <w:r w:rsidRPr="00483A76">
              <w:rPr>
                <w:rFonts w:eastAsiaTheme="minorEastAsia"/>
                <w:b/>
                <w:sz w:val="28"/>
                <w:szCs w:val="28"/>
              </w:rPr>
              <w:t>3.12</w:t>
            </w:r>
          </w:p>
          <w:p w:rsidR="00483A76" w:rsidRPr="00483A76" w:rsidRDefault="00483A76" w:rsidP="00483A76">
            <w:pPr>
              <w:spacing w:after="200" w:line="276" w:lineRule="auto"/>
              <w:jc w:val="center"/>
              <w:rPr>
                <w:rFonts w:eastAsiaTheme="minorEastAsia"/>
                <w:sz w:val="28"/>
                <w:szCs w:val="28"/>
              </w:rPr>
            </w:pPr>
            <w:r w:rsidRPr="00483A76">
              <w:rPr>
                <w:rFonts w:eastAsiaTheme="minorEastAsia"/>
                <w:sz w:val="28"/>
                <w:szCs w:val="28"/>
              </w:rPr>
              <w:t>ЧТ</w:t>
            </w:r>
          </w:p>
        </w:tc>
        <w:tc>
          <w:tcPr>
            <w:tcW w:w="5138" w:type="dxa"/>
          </w:tcPr>
          <w:p w:rsidR="00483A76" w:rsidRPr="00483A76" w:rsidRDefault="00483A76" w:rsidP="00483A76">
            <w:pPr>
              <w:spacing w:after="200" w:line="276" w:lineRule="auto"/>
              <w:rPr>
                <w:rFonts w:eastAsiaTheme="minorEastAsia"/>
                <w:b/>
                <w:sz w:val="28"/>
                <w:szCs w:val="28"/>
              </w:rPr>
            </w:pPr>
            <w:r w:rsidRPr="00483A76">
              <w:rPr>
                <w:rFonts w:eastAsiaTheme="minorEastAsia"/>
                <w:b/>
                <w:sz w:val="28"/>
                <w:szCs w:val="28"/>
              </w:rPr>
              <w:t>Познавательное развитие. Колыбелька</w:t>
            </w:r>
          </w:p>
          <w:p w:rsidR="00483A76" w:rsidRPr="00483A76" w:rsidRDefault="00483A76" w:rsidP="00483A76">
            <w:pPr>
              <w:spacing w:after="200" w:line="276" w:lineRule="auto"/>
              <w:rPr>
                <w:rFonts w:eastAsiaTheme="minorEastAsia"/>
                <w:b/>
                <w:sz w:val="28"/>
                <w:szCs w:val="28"/>
              </w:rPr>
            </w:pPr>
            <w:r w:rsidRPr="00483A76">
              <w:rPr>
                <w:rFonts w:eastAsiaTheme="minorEastAsia"/>
                <w:b/>
                <w:color w:val="000000" w:themeColor="text1"/>
                <w:sz w:val="28"/>
                <w:szCs w:val="28"/>
              </w:rPr>
              <w:t>Физическое развитие (физкультура)</w:t>
            </w:r>
          </w:p>
        </w:tc>
        <w:tc>
          <w:tcPr>
            <w:tcW w:w="3191" w:type="dxa"/>
          </w:tcPr>
          <w:p w:rsidR="00483A76" w:rsidRPr="00483A76" w:rsidRDefault="00483A76" w:rsidP="00483A76">
            <w:pPr>
              <w:spacing w:after="200" w:line="276" w:lineRule="auto"/>
              <w:jc w:val="both"/>
              <w:rPr>
                <w:rFonts w:eastAsiaTheme="minorEastAsia"/>
                <w:sz w:val="28"/>
                <w:szCs w:val="28"/>
              </w:rPr>
            </w:pPr>
          </w:p>
        </w:tc>
      </w:tr>
      <w:tr w:rsidR="00483A76" w:rsidRPr="00483A76" w:rsidTr="00E42B26">
        <w:tc>
          <w:tcPr>
            <w:tcW w:w="1242" w:type="dxa"/>
          </w:tcPr>
          <w:p w:rsidR="00483A76" w:rsidRPr="00483A76" w:rsidRDefault="00483A76" w:rsidP="00483A76">
            <w:pPr>
              <w:spacing w:after="200" w:line="276" w:lineRule="auto"/>
              <w:jc w:val="center"/>
              <w:rPr>
                <w:rFonts w:eastAsiaTheme="minorEastAsia"/>
                <w:b/>
                <w:sz w:val="28"/>
                <w:szCs w:val="28"/>
              </w:rPr>
            </w:pPr>
            <w:r w:rsidRPr="00483A76">
              <w:rPr>
                <w:rFonts w:eastAsiaTheme="minorEastAsia"/>
                <w:b/>
                <w:sz w:val="28"/>
                <w:szCs w:val="28"/>
              </w:rPr>
              <w:t>4.12</w:t>
            </w:r>
          </w:p>
          <w:p w:rsidR="00483A76" w:rsidRPr="00483A76" w:rsidRDefault="00483A76" w:rsidP="00483A76">
            <w:pPr>
              <w:spacing w:after="200" w:line="276" w:lineRule="auto"/>
              <w:jc w:val="center"/>
              <w:rPr>
                <w:rFonts w:eastAsiaTheme="minorEastAsia"/>
                <w:sz w:val="28"/>
                <w:szCs w:val="28"/>
              </w:rPr>
            </w:pPr>
            <w:r w:rsidRPr="00483A76">
              <w:rPr>
                <w:rFonts w:eastAsiaTheme="minorEastAsia"/>
                <w:sz w:val="28"/>
                <w:szCs w:val="28"/>
              </w:rPr>
              <w:t>ПТ</w:t>
            </w:r>
          </w:p>
        </w:tc>
        <w:tc>
          <w:tcPr>
            <w:tcW w:w="5138" w:type="dxa"/>
          </w:tcPr>
          <w:p w:rsidR="00483A76" w:rsidRPr="00483A76" w:rsidRDefault="00483A76" w:rsidP="00483A76">
            <w:pPr>
              <w:spacing w:after="200" w:line="276" w:lineRule="auto"/>
              <w:rPr>
                <w:rFonts w:eastAsiaTheme="minorEastAsia"/>
                <w:b/>
                <w:sz w:val="28"/>
                <w:szCs w:val="28"/>
              </w:rPr>
            </w:pPr>
            <w:r w:rsidRPr="00483A76">
              <w:rPr>
                <w:rFonts w:eastAsiaTheme="minorEastAsia"/>
                <w:b/>
                <w:sz w:val="28"/>
                <w:szCs w:val="28"/>
              </w:rPr>
              <w:t>Художественно-эстетическое развитие. Аппликация</w:t>
            </w: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384B1C" w:rsidRDefault="00384B1C" w:rsidP="00483A76">
            <w:pPr>
              <w:spacing w:after="200" w:line="276" w:lineRule="auto"/>
              <w:rPr>
                <w:rFonts w:eastAsiaTheme="minorEastAsia"/>
                <w:b/>
                <w:sz w:val="28"/>
                <w:szCs w:val="28"/>
              </w:rPr>
            </w:pPr>
          </w:p>
          <w:p w:rsidR="00483A76" w:rsidRPr="00483A76" w:rsidRDefault="00483A76" w:rsidP="00483A76">
            <w:pPr>
              <w:spacing w:after="200" w:line="276" w:lineRule="auto"/>
              <w:rPr>
                <w:rFonts w:eastAsiaTheme="minorEastAsia"/>
                <w:b/>
                <w:sz w:val="28"/>
                <w:szCs w:val="28"/>
              </w:rPr>
            </w:pPr>
            <w:r w:rsidRPr="00483A76">
              <w:rPr>
                <w:rFonts w:eastAsiaTheme="minorEastAsia"/>
                <w:b/>
                <w:sz w:val="28"/>
                <w:szCs w:val="28"/>
              </w:rPr>
              <w:t>Музыкальное развитие (музыка)</w:t>
            </w:r>
          </w:p>
        </w:tc>
        <w:tc>
          <w:tcPr>
            <w:tcW w:w="3191" w:type="dxa"/>
          </w:tcPr>
          <w:p w:rsidR="00384B1C" w:rsidRDefault="00384B1C" w:rsidP="00384B1C">
            <w:pPr>
              <w:spacing w:line="100" w:lineRule="atLeast"/>
              <w:rPr>
                <w:szCs w:val="28"/>
              </w:rPr>
            </w:pPr>
            <w:r>
              <w:rPr>
                <w:color w:val="000000"/>
                <w:szCs w:val="28"/>
              </w:rPr>
              <w:lastRenderedPageBreak/>
              <w:t>«</w:t>
            </w:r>
            <w:r w:rsidRPr="00935214">
              <w:t>Открытки ветеранам войны</w:t>
            </w:r>
            <w:r>
              <w:rPr>
                <w:color w:val="000000"/>
                <w:szCs w:val="28"/>
              </w:rPr>
              <w:t xml:space="preserve">» </w:t>
            </w:r>
          </w:p>
          <w:p w:rsidR="00384B1C" w:rsidRDefault="00384B1C" w:rsidP="00384B1C">
            <w:pPr>
              <w:snapToGrid w:val="0"/>
              <w:spacing w:line="100" w:lineRule="atLeast"/>
              <w:rPr>
                <w:szCs w:val="28"/>
              </w:rPr>
            </w:pPr>
          </w:p>
          <w:p w:rsidR="00384B1C" w:rsidRDefault="00384B1C" w:rsidP="00384B1C">
            <w:pPr>
              <w:spacing w:line="100" w:lineRule="atLeast"/>
              <w:rPr>
                <w:rStyle w:val="c2"/>
              </w:rPr>
            </w:pPr>
            <w:r>
              <w:rPr>
                <w:rStyle w:val="c2"/>
              </w:rPr>
              <w:t>-з</w:t>
            </w:r>
            <w:r w:rsidRPr="0021359C">
              <w:rPr>
                <w:rStyle w:val="c2"/>
              </w:rPr>
              <w:t>акреплять умение детей соотносить плоские геометрические фи</w:t>
            </w:r>
            <w:r>
              <w:rPr>
                <w:rStyle w:val="c2"/>
              </w:rPr>
              <w:t>гуры с формой частей предметов;</w:t>
            </w:r>
          </w:p>
          <w:p w:rsidR="00384B1C" w:rsidRDefault="00384B1C" w:rsidP="00384B1C">
            <w:pPr>
              <w:spacing w:line="100" w:lineRule="atLeast"/>
              <w:rPr>
                <w:rStyle w:val="c2"/>
              </w:rPr>
            </w:pPr>
            <w:r>
              <w:rPr>
                <w:rStyle w:val="c2"/>
              </w:rPr>
              <w:t>-</w:t>
            </w:r>
            <w:r w:rsidRPr="0021359C">
              <w:rPr>
                <w:rStyle w:val="c2"/>
              </w:rPr>
              <w:t>составлять изображение из готовых частей, самосто</w:t>
            </w:r>
            <w:r>
              <w:rPr>
                <w:rStyle w:val="c2"/>
              </w:rPr>
              <w:t>ятельно вырезать мелкие детали;</w:t>
            </w:r>
          </w:p>
          <w:p w:rsidR="00384B1C" w:rsidRDefault="00384B1C" w:rsidP="00384B1C">
            <w:pPr>
              <w:spacing w:line="100" w:lineRule="atLeast"/>
              <w:rPr>
                <w:rStyle w:val="c2"/>
              </w:rPr>
            </w:pPr>
            <w:r>
              <w:rPr>
                <w:rStyle w:val="c2"/>
              </w:rPr>
              <w:lastRenderedPageBreak/>
              <w:t>-у</w:t>
            </w:r>
            <w:r w:rsidRPr="0021359C">
              <w:rPr>
                <w:rStyle w:val="c2"/>
              </w:rPr>
              <w:t>пр</w:t>
            </w:r>
            <w:r>
              <w:rPr>
                <w:rStyle w:val="c2"/>
              </w:rPr>
              <w:t>ажнять в аккуратном наклеивании;</w:t>
            </w:r>
          </w:p>
          <w:p w:rsidR="00483A76" w:rsidRPr="00483A76" w:rsidRDefault="00384B1C" w:rsidP="00384B1C">
            <w:pPr>
              <w:spacing w:after="200" w:line="276" w:lineRule="auto"/>
              <w:rPr>
                <w:rFonts w:eastAsiaTheme="minorEastAsia"/>
                <w:sz w:val="28"/>
                <w:szCs w:val="28"/>
              </w:rPr>
            </w:pPr>
            <w:r>
              <w:rPr>
                <w:rStyle w:val="c2"/>
              </w:rPr>
              <w:t>-р</w:t>
            </w:r>
            <w:r w:rsidRPr="0021359C">
              <w:rPr>
                <w:rStyle w:val="c2"/>
              </w:rPr>
              <w:t>азвивать творчество, образное восприятие, образные представления, воображение.</w:t>
            </w:r>
          </w:p>
        </w:tc>
      </w:tr>
    </w:tbl>
    <w:p w:rsidR="00483A76" w:rsidRPr="00483A76" w:rsidRDefault="00483A76" w:rsidP="00483A76">
      <w:pPr>
        <w:spacing w:after="200" w:line="276" w:lineRule="auto"/>
        <w:rPr>
          <w:rFonts w:eastAsiaTheme="minorEastAsia"/>
          <w:sz w:val="28"/>
          <w:szCs w:val="28"/>
        </w:rPr>
      </w:pPr>
    </w:p>
    <w:p w:rsidR="00DD4556" w:rsidRDefault="00DD4556"/>
    <w:sectPr w:rsidR="00DD45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49"/>
    <w:rsid w:val="00384B1C"/>
    <w:rsid w:val="00483A76"/>
    <w:rsid w:val="00807E49"/>
    <w:rsid w:val="00DD4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449E5-0076-418A-AD45-D0B65DEF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A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3A7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483A76"/>
    <w:pPr>
      <w:spacing w:before="225" w:after="225"/>
      <w:jc w:val="both"/>
    </w:pPr>
  </w:style>
  <w:style w:type="character" w:customStyle="1" w:styleId="c2">
    <w:name w:val="c2"/>
    <w:rsid w:val="0038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2016-03-18T09:28:00Z</dcterms:created>
  <dcterms:modified xsi:type="dcterms:W3CDTF">2016-03-18T09:42:00Z</dcterms:modified>
</cp:coreProperties>
</file>