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5F" w:rsidRPr="00A55DBF" w:rsidRDefault="00E0435F" w:rsidP="003C74F7">
      <w:pPr>
        <w:spacing w:after="0" w:line="360" w:lineRule="auto"/>
        <w:jc w:val="center"/>
        <w:rPr>
          <w:rStyle w:val="c4"/>
          <w:rFonts w:ascii="Times New Roman" w:hAnsi="Times New Roman"/>
          <w:sz w:val="28"/>
          <w:szCs w:val="28"/>
          <w:shd w:val="clear" w:color="auto" w:fill="FFFFFF"/>
        </w:rPr>
      </w:pPr>
      <w:r w:rsidRPr="00A55DBF">
        <w:rPr>
          <w:rStyle w:val="c4"/>
          <w:rFonts w:ascii="Times New Roman" w:hAnsi="Times New Roman"/>
          <w:sz w:val="28"/>
          <w:szCs w:val="28"/>
          <w:shd w:val="clear" w:color="auto" w:fill="FFFFFF"/>
        </w:rPr>
        <w:t>Взаимодействие семьи и ДОУ</w:t>
      </w:r>
    </w:p>
    <w:p w:rsidR="00E0435F" w:rsidRPr="00A55DBF" w:rsidRDefault="00E0435F" w:rsidP="00A55DB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DBF">
        <w:rPr>
          <w:rFonts w:ascii="Times New Roman" w:hAnsi="Times New Roman"/>
          <w:sz w:val="28"/>
          <w:szCs w:val="28"/>
        </w:rPr>
        <w:t>В России дошкольное образование совсем недавно получило статус самостоятельного уровня общего образования. В связи с этим был разработан Федеральный государственный образовательный стандарт дошкольного образования, который определяет понятие качественного дошкольного образования, ориентируя систему дошкольного образования в России на создание условий для позитивной социализации и индивидуализации ребенка дошкольника.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55DBF">
        <w:rPr>
          <w:color w:val="333333"/>
          <w:sz w:val="28"/>
          <w:szCs w:val="28"/>
          <w:shd w:val="clear" w:color="auto" w:fill="FFFFFF"/>
        </w:rPr>
        <w:t>Семья и дошкольное учреждение – два важных института социализации детей.</w:t>
      </w:r>
      <w:r w:rsidRPr="00A55DBF">
        <w:rPr>
          <w:color w:val="333333"/>
          <w:sz w:val="28"/>
          <w:szCs w:val="28"/>
        </w:rPr>
        <w:t xml:space="preserve"> Ни одна программа не сможет дать полноценного результата, если она не выполняется совместно с семьями воспитанников ДОО, если в детском саду не создано единое воспитательно–образовательное пространство «родители – дети – педагоги». Для организации этого пространства необходимы взаимопомощь, содействие друг другу, а также объективный учет прав и обязанностей, интересов и возможностей каждого.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333333"/>
          <w:sz w:val="28"/>
          <w:szCs w:val="28"/>
        </w:rPr>
      </w:pPr>
      <w:r w:rsidRPr="00A55DBF">
        <w:rPr>
          <w:color w:val="333333"/>
          <w:sz w:val="28"/>
          <w:szCs w:val="28"/>
        </w:rPr>
        <w:t>Понимание взрослыми (педагогами и родителями) своей тесной взаимообусловле</w:t>
      </w:r>
      <w:r>
        <w:rPr>
          <w:color w:val="333333"/>
          <w:sz w:val="28"/>
          <w:szCs w:val="28"/>
        </w:rPr>
        <w:t>н</w:t>
      </w:r>
      <w:r w:rsidRPr="00A55DBF">
        <w:rPr>
          <w:color w:val="333333"/>
          <w:sz w:val="28"/>
          <w:szCs w:val="28"/>
        </w:rPr>
        <w:t>ности как целостного единства, признание в лице другого не конкурента, а партнера, и конкретные практические действия в этом направлении могут дать положительные результаты.</w:t>
      </w:r>
    </w:p>
    <w:p w:rsidR="00E0435F" w:rsidRPr="00A55DBF" w:rsidRDefault="00E0435F" w:rsidP="00A55DBF">
      <w:pPr>
        <w:spacing w:after="0" w:line="360" w:lineRule="auto"/>
        <w:ind w:firstLine="708"/>
        <w:jc w:val="both"/>
        <w:rPr>
          <w:rStyle w:val="c4"/>
          <w:rFonts w:ascii="Times New Roman" w:hAnsi="Times New Roman"/>
          <w:sz w:val="28"/>
          <w:szCs w:val="28"/>
          <w:shd w:val="clear" w:color="auto" w:fill="FFFFFF"/>
        </w:rPr>
      </w:pPr>
      <w:r w:rsidRPr="00A55DBF">
        <w:rPr>
          <w:rStyle w:val="c4"/>
          <w:rFonts w:ascii="Times New Roman" w:hAnsi="Times New Roman"/>
          <w:sz w:val="28"/>
          <w:szCs w:val="28"/>
          <w:shd w:val="clear" w:color="auto" w:fill="FFFFFF"/>
        </w:rPr>
        <w:t>Взаимодействие семьи и ДОУ играет важную роль в развитии ребенка, основная цель которого – всестороннее  и гармоничное развитие каждого ребенка.  Проблема взаимодействия дошкольного учреждения с семьей на сегодняшний день остается очень актуальной, приобретая порой обостренный характер. Основной задачей взаимодействия с воспитателями и родителями является сотрудничество, а не наставничество.</w:t>
      </w:r>
    </w:p>
    <w:p w:rsidR="00E0435F" w:rsidRPr="00A55DBF" w:rsidRDefault="00E0435F" w:rsidP="00A55DBF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5DB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Цель работы:</w:t>
      </w:r>
      <w:r w:rsidRPr="00A55DB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55DBF">
        <w:rPr>
          <w:rFonts w:ascii="Times New Roman" w:hAnsi="Times New Roman"/>
          <w:sz w:val="28"/>
          <w:szCs w:val="28"/>
          <w:shd w:val="clear" w:color="auto" w:fill="FFFFFF"/>
        </w:rPr>
        <w:t>– установление партнерских отношений участников педагогического процесса, приобщение родителей к жизни детского сада.</w:t>
      </w:r>
    </w:p>
    <w:p w:rsidR="00E0435F" w:rsidRPr="00A55DBF" w:rsidRDefault="00E0435F" w:rsidP="00A55DBF">
      <w:pPr>
        <w:spacing w:after="0" w:line="360" w:lineRule="auto"/>
        <w:jc w:val="both"/>
        <w:rPr>
          <w:rStyle w:val="c4"/>
          <w:rFonts w:ascii="Times New Roman" w:hAnsi="Times New Roman"/>
          <w:sz w:val="28"/>
          <w:szCs w:val="28"/>
          <w:shd w:val="clear" w:color="auto" w:fill="FFFFFF"/>
        </w:rPr>
      </w:pPr>
      <w:r w:rsidRPr="00A55DBF">
        <w:rPr>
          <w:rFonts w:ascii="Times New Roman" w:hAnsi="Times New Roman"/>
          <w:sz w:val="28"/>
          <w:szCs w:val="28"/>
          <w:shd w:val="clear" w:color="auto" w:fill="FFFFFF"/>
        </w:rPr>
        <w:t>Таким образом, одной из задач детского сада, педагогов и психологов является установление положительных взаимоотношений между воспитателями и родителями, разработка новых форм работы с родителями для пропаганды педагогических знаний, привлечение внимания родителей к ребенку и освещение последствий негативных отношений к семье.</w:t>
      </w:r>
    </w:p>
    <w:p w:rsidR="00E0435F" w:rsidRPr="00A55DBF" w:rsidRDefault="00E0435F" w:rsidP="00A55DBF">
      <w:pPr>
        <w:spacing w:after="0" w:line="360" w:lineRule="auto"/>
        <w:jc w:val="both"/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</w:pPr>
      <w:r w:rsidRPr="00A55DBF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В основе новой концепции взаимодействия семьи и дошкольного учреждения лежит идея о том, что </w:t>
      </w:r>
      <w:r w:rsidRPr="00A55DBF"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  <w:t>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Признание приоритета семейного воспитания требует новых отношений семьи и дошкольного учреждения. Новизна этих отношений определяется понятиями "сотрудничество" и "взаимодействие".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0"/>
          <w:b/>
          <w:bCs/>
          <w:i/>
          <w:iCs/>
          <w:sz w:val="28"/>
          <w:szCs w:val="28"/>
        </w:rPr>
        <w:t>Сотрудничество </w:t>
      </w:r>
      <w:r w:rsidRPr="00A55DBF">
        <w:rPr>
          <w:rStyle w:val="c1"/>
          <w:i/>
          <w:iCs/>
          <w:sz w:val="28"/>
          <w:szCs w:val="28"/>
        </w:rPr>
        <w:t>- </w:t>
      </w:r>
      <w:r w:rsidRPr="00A55DBF">
        <w:rPr>
          <w:rStyle w:val="c1"/>
          <w:sz w:val="28"/>
          <w:szCs w:val="28"/>
        </w:rPr>
        <w:t>это общение "на равных", где никому не принадлежит привилегия указывать, контролировать, оценивать.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0"/>
          <w:b/>
          <w:bCs/>
          <w:i/>
          <w:iCs/>
          <w:sz w:val="28"/>
          <w:szCs w:val="28"/>
        </w:rPr>
        <w:t>Взаимодействие </w:t>
      </w:r>
      <w:r w:rsidRPr="00A55DBF">
        <w:rPr>
          <w:rStyle w:val="c1"/>
          <w:sz w:val="28"/>
          <w:szCs w:val="28"/>
        </w:rPr>
        <w:t>представляет собой способ организации совместной деятельности, которая осуществляется на основании социальной перцепции и с помощью общения. В "Словаре русского языка" С. Ожегова значение слова </w:t>
      </w:r>
      <w:r w:rsidRPr="00A55DBF">
        <w:rPr>
          <w:rStyle w:val="c0"/>
          <w:b/>
          <w:bCs/>
          <w:sz w:val="28"/>
          <w:szCs w:val="28"/>
        </w:rPr>
        <w:t>" </w:t>
      </w:r>
      <w:r w:rsidRPr="00A55DBF">
        <w:rPr>
          <w:rStyle w:val="c1"/>
          <w:sz w:val="28"/>
          <w:szCs w:val="28"/>
        </w:rPr>
        <w:t>взаимодействие </w:t>
      </w:r>
      <w:r w:rsidRPr="00A55DBF">
        <w:rPr>
          <w:rStyle w:val="c0"/>
          <w:b/>
          <w:bCs/>
          <w:sz w:val="28"/>
          <w:szCs w:val="28"/>
        </w:rPr>
        <w:t>" </w:t>
      </w:r>
      <w:r w:rsidRPr="00A55DBF">
        <w:rPr>
          <w:rStyle w:val="c1"/>
          <w:sz w:val="28"/>
          <w:szCs w:val="28"/>
        </w:rPr>
        <w:t>объясняется так: 1) взаимная связь двух явлений; 2) взаимная поддержка.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Главный момент в контексте "семья - дошкольное учреждение" - личное взаимодействие педагога и родителей 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Взаимодействие педагогов и родителей детей дошкольного возраста осуществляется в основном через: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приобщение родителей к педагогическому процессу;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расширении сферы участия родителей в организации жизни образовательного учреждения;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пребывание родителей на занятиях в удобное для них время;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создание условий для творческой самореализации педагогов, родителей, детей;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информационно-педагогические материалы, выставки детских работ, которые позволяют родителям ближе познакомиться  со спецификой учреждения, знакомят его с воспитывающей и развивающей средой;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разнообразные программы совместной деятельности детей и родителей;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объединение усилий педагога и родителя в совместной деятельности по воспитанию и развитию ребенка: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55DBF">
        <w:rPr>
          <w:rStyle w:val="c1"/>
          <w:sz w:val="28"/>
          <w:szCs w:val="28"/>
        </w:rPr>
        <w:t>- 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sz w:val="28"/>
          <w:szCs w:val="28"/>
        </w:rPr>
      </w:pPr>
      <w:r w:rsidRPr="00A55DBF">
        <w:rPr>
          <w:rStyle w:val="c1"/>
          <w:sz w:val="28"/>
          <w:szCs w:val="28"/>
        </w:rPr>
        <w:t>- уважительные взаимоотношения семьи и образовательного учреждения.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A55DBF">
        <w:rPr>
          <w:bCs/>
          <w:sz w:val="28"/>
          <w:szCs w:val="28"/>
          <w:shd w:val="clear" w:color="auto" w:fill="FFFFFF"/>
        </w:rPr>
        <w:t>Итак</w:t>
      </w:r>
      <w:r w:rsidRPr="00A55DBF">
        <w:rPr>
          <w:sz w:val="28"/>
          <w:szCs w:val="28"/>
          <w:shd w:val="clear" w:color="auto" w:fill="FFFFFF"/>
        </w:rPr>
        <w:t>,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отношения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дошкольного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учреждения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с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семьей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должны быть основаны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на сотрудничестве и взаимодействии при условии открытости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bCs/>
          <w:sz w:val="28"/>
          <w:szCs w:val="28"/>
          <w:shd w:val="clear" w:color="auto" w:fill="FFFFFF"/>
        </w:rPr>
        <w:t>детского</w:t>
      </w:r>
      <w:r w:rsidRPr="00A55DBF">
        <w:rPr>
          <w:rStyle w:val="apple-converted-space"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сада внутрь и наружу.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A55DBF">
        <w:rPr>
          <w:sz w:val="28"/>
          <w:szCs w:val="28"/>
          <w:shd w:val="clear" w:color="auto" w:fill="FFFFFF"/>
        </w:rPr>
        <w:t xml:space="preserve"> Далеко не все семьи в полной мере реализуют комплекс возможностей воспитательного воздействия на ребенка. Причины разные: одни семьи не хотят воспитывать ребенка, другие – не умеют это делать, третьи – не понимают, зачем это нужно. Во всех случаях необходима квалифицированная помощь дошкольного учреждения. 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DBF">
        <w:rPr>
          <w:sz w:val="28"/>
          <w:szCs w:val="28"/>
        </w:rPr>
        <w:t>Взаимодействие педагогов ДОУ с родителями реализуется посредством разных форм. Выделяют традиционные и  нетрадиционные формы.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DBF">
        <w:rPr>
          <w:sz w:val="28"/>
          <w:szCs w:val="28"/>
        </w:rPr>
        <w:t>Традиционные формы существуют не одно десятилетие и делятся на следующие группы: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коллективны</w:t>
      </w:r>
      <w:r w:rsidRPr="00A55DBF">
        <w:rPr>
          <w:sz w:val="28"/>
          <w:szCs w:val="28"/>
          <w:shd w:val="clear" w:color="auto" w:fill="FFFFFF"/>
        </w:rPr>
        <w:t>е – родительские собрания (проводятся как групповые 3–4 раза в год, так и общие со всеми родителями воспитанников в начале и в конце года), групповые консультации, конференции;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индивидуальные </w:t>
      </w:r>
      <w:r w:rsidRPr="00A55DBF">
        <w:rPr>
          <w:sz w:val="28"/>
          <w:szCs w:val="28"/>
          <w:shd w:val="clear" w:color="auto" w:fill="FFFFFF"/>
        </w:rPr>
        <w:t>– индивидуальные консультации, беседы;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наглядные</w:t>
      </w:r>
      <w:r w:rsidRPr="00A55DBF">
        <w:rPr>
          <w:sz w:val="28"/>
          <w:szCs w:val="28"/>
          <w:shd w:val="clear" w:color="auto" w:fill="FFFFFF"/>
        </w:rPr>
        <w:t> – папки-передвижки, стенды, ширмы, выставки, фото, дни открытых дверей.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sz w:val="28"/>
          <w:szCs w:val="28"/>
          <w:shd w:val="clear" w:color="auto" w:fill="FFFFFF"/>
        </w:rPr>
        <w:t>К</w:t>
      </w:r>
      <w:r w:rsidRPr="00A55DBF">
        <w:rPr>
          <w:bCs/>
          <w:sz w:val="28"/>
          <w:szCs w:val="28"/>
          <w:shd w:val="clear" w:color="auto" w:fill="FFFFFF"/>
        </w:rPr>
        <w:t>лассификация нетрадиционных форм</w:t>
      </w:r>
      <w:r w:rsidRPr="00A55DBF">
        <w:rPr>
          <w:sz w:val="28"/>
          <w:szCs w:val="28"/>
          <w:shd w:val="clear" w:color="auto" w:fill="FFFFFF"/>
        </w:rPr>
        <w:t>. К ним относятся четыре группы: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информационно-аналитические;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досуговые;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познавательные;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наглядно-информационные формы.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bCs/>
          <w:sz w:val="28"/>
          <w:szCs w:val="28"/>
          <w:shd w:val="clear" w:color="auto" w:fill="FFFFFF"/>
        </w:rPr>
        <w:t>Информационно-аналитические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 xml:space="preserve">формы направлены на выявление интересов, запросов родителей, установление эмоционального контакта между педагогами, родителями и детьми. Из анкет педагоги узнают особенности дошкольников, что ребенок любит, не любит, его предпочтения, как называть ребенка. Сюда относятся также </w:t>
      </w:r>
      <w:r>
        <w:rPr>
          <w:sz w:val="28"/>
          <w:szCs w:val="28"/>
          <w:shd w:val="clear" w:color="auto" w:fill="FFFFFF"/>
        </w:rPr>
        <w:t xml:space="preserve">интервью, проведение </w:t>
      </w:r>
      <w:r w:rsidRPr="00A55DBF">
        <w:rPr>
          <w:sz w:val="28"/>
          <w:szCs w:val="28"/>
          <w:shd w:val="clear" w:color="auto" w:fill="FFFFFF"/>
        </w:rPr>
        <w:t>опрос</w:t>
      </w:r>
      <w:r>
        <w:rPr>
          <w:sz w:val="28"/>
          <w:szCs w:val="28"/>
          <w:shd w:val="clear" w:color="auto" w:fill="FFFFFF"/>
        </w:rPr>
        <w:t>ов</w:t>
      </w:r>
      <w:r w:rsidRPr="00A55DBF">
        <w:rPr>
          <w:sz w:val="28"/>
          <w:szCs w:val="28"/>
          <w:shd w:val="clear" w:color="auto" w:fill="FFFFFF"/>
        </w:rPr>
        <w:t>, тесты, анкетирование, «Почтовый ящик», информационные корзины, куда родители могут помещать волнующие их вопросы.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55DBF">
        <w:rPr>
          <w:bCs/>
          <w:sz w:val="28"/>
          <w:szCs w:val="28"/>
          <w:shd w:val="clear" w:color="auto" w:fill="FFFFFF"/>
        </w:rPr>
        <w:t>Досуговые формы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 xml:space="preserve">– это совместные досуги, праздники, </w:t>
      </w:r>
      <w:r>
        <w:rPr>
          <w:sz w:val="28"/>
          <w:szCs w:val="28"/>
          <w:shd w:val="clear" w:color="auto" w:fill="FFFFFF"/>
        </w:rPr>
        <w:t xml:space="preserve">утренники, </w:t>
      </w:r>
      <w:r w:rsidRPr="00A55DBF">
        <w:rPr>
          <w:sz w:val="28"/>
          <w:szCs w:val="28"/>
          <w:shd w:val="clear" w:color="auto" w:fill="FFFFFF"/>
        </w:rPr>
        <w:t>выставки</w:t>
      </w:r>
      <w:r>
        <w:rPr>
          <w:sz w:val="28"/>
          <w:szCs w:val="28"/>
          <w:shd w:val="clear" w:color="auto" w:fill="FFFFFF"/>
        </w:rPr>
        <w:t xml:space="preserve"> работ родителей и детей, семейные вернисажи, совместные походы и экскурсии</w:t>
      </w:r>
      <w:r w:rsidRPr="00A55DBF">
        <w:rPr>
          <w:sz w:val="28"/>
          <w:szCs w:val="28"/>
          <w:shd w:val="clear" w:color="auto" w:fill="FFFFFF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</w:t>
      </w:r>
      <w:r>
        <w:rPr>
          <w:sz w:val="28"/>
          <w:szCs w:val="28"/>
          <w:shd w:val="clear" w:color="auto" w:fill="FFFFFF"/>
        </w:rPr>
        <w:t>а также более доверительные отношения между родителями и детьми.</w:t>
      </w:r>
      <w:r w:rsidRPr="00A55DBF">
        <w:rPr>
          <w:sz w:val="28"/>
          <w:szCs w:val="28"/>
          <w:shd w:val="clear" w:color="auto" w:fill="FFFFFF"/>
        </w:rPr>
        <w:t xml:space="preserve"> Досуги позволяют создать эмоциональный комфорт в группе. Родители становятся более открытыми для общения.</w:t>
      </w:r>
      <w:r>
        <w:rPr>
          <w:sz w:val="28"/>
          <w:szCs w:val="28"/>
          <w:shd w:val="clear" w:color="auto" w:fill="FFFFFF"/>
        </w:rPr>
        <w:t xml:space="preserve"> 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55DBF">
        <w:rPr>
          <w:sz w:val="28"/>
          <w:szCs w:val="28"/>
          <w:shd w:val="clear" w:color="auto" w:fill="FFFFFF"/>
        </w:rPr>
        <w:t>Суть </w:t>
      </w:r>
      <w:r w:rsidRPr="00A55DBF">
        <w:rPr>
          <w:bCs/>
          <w:sz w:val="28"/>
          <w:szCs w:val="28"/>
          <w:shd w:val="clear" w:color="auto" w:fill="FFFFFF"/>
        </w:rPr>
        <w:t>познавательных форм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– ознакомление родителей с возрастными и психологическими особенностями детей дошкольного возраста, формирование у них практических навыков воспитания. Основная роль принадлежит собраниям в нетрадиционной форме, групповым консультациям. Педагоги творчески подходят к их организации и проведению, опираясь часто на популярные телепередачи.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sz w:val="28"/>
          <w:szCs w:val="28"/>
          <w:shd w:val="clear" w:color="auto" w:fill="FFFFFF"/>
        </w:rPr>
        <w:t>Для формирования у родителей навыков и умений воспитания ребенка также проводятся тренинги, практикумы, дискуссии</w:t>
      </w:r>
      <w:r>
        <w:rPr>
          <w:sz w:val="28"/>
          <w:szCs w:val="28"/>
          <w:shd w:val="clear" w:color="auto" w:fill="FFFFFF"/>
        </w:rPr>
        <w:t xml:space="preserve">, исследовательско-проектные, ролевые, имитационные и деловые игры. 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sz w:val="28"/>
          <w:szCs w:val="28"/>
          <w:shd w:val="clear" w:color="auto" w:fill="FFFFFF"/>
        </w:rPr>
        <w:t>О нетрадиционном проведении родительских собраний мы говорим в том случае, если педагог относится к родителям как к партнерам по общению, учитывает их опыт воспитания, потребности в знаниях, использует методы активизации.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bCs/>
          <w:sz w:val="28"/>
          <w:szCs w:val="28"/>
          <w:shd w:val="clear" w:color="auto" w:fill="FFFFFF"/>
        </w:rPr>
        <w:t>Наглядно-информационные формы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условно разделены на две подгруппы: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информационно-ознакомительная;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5DBF">
        <w:rPr>
          <w:iCs/>
          <w:sz w:val="28"/>
          <w:szCs w:val="28"/>
          <w:shd w:val="clear" w:color="auto" w:fill="FFFFFF"/>
        </w:rPr>
        <w:t>информационно-просветительская.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55DBF">
        <w:rPr>
          <w:bCs/>
          <w:sz w:val="28"/>
          <w:szCs w:val="28"/>
          <w:shd w:val="clear" w:color="auto" w:fill="FFFFFF"/>
        </w:rPr>
        <w:t>Задача информационно-ознакомительной формы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– ознакомление родителей с дошкольным учреждением, особенностями его работы, педагогами, преодоление поверхностных мнений о деятельности ДОУ. Например, это Дни открытых дверей. Примечательно, что сегодня для тех родителей, которые не смогли посетить детский сад, можно предложить записи на диске; просмотр видеороликов, выставки детских работ. Сюда же относятся совместные выставки детских рисунков и фотографий на тему «</w:t>
      </w:r>
      <w:r>
        <w:rPr>
          <w:sz w:val="28"/>
          <w:szCs w:val="28"/>
          <w:shd w:val="clear" w:color="auto" w:fill="FFFFFF"/>
        </w:rPr>
        <w:t xml:space="preserve">Папа, мама, я – вот и вся моя семья </w:t>
      </w:r>
      <w:r w:rsidRPr="00A55DBF">
        <w:rPr>
          <w:sz w:val="28"/>
          <w:szCs w:val="28"/>
          <w:shd w:val="clear" w:color="auto" w:fill="FFFFFF"/>
        </w:rPr>
        <w:t xml:space="preserve">», «Поделки </w:t>
      </w:r>
      <w:r>
        <w:rPr>
          <w:sz w:val="28"/>
          <w:szCs w:val="28"/>
          <w:shd w:val="clear" w:color="auto" w:fill="FFFFFF"/>
        </w:rPr>
        <w:t>к празднику «Масленица</w:t>
      </w:r>
      <w:r w:rsidRPr="00A55DBF">
        <w:rPr>
          <w:sz w:val="28"/>
          <w:szCs w:val="28"/>
          <w:shd w:val="clear" w:color="auto" w:fill="FFFFFF"/>
        </w:rPr>
        <w:t xml:space="preserve">», изготовленные руками взрослых и детей. Совместно с родителями оформляются коллажи при помощи современных технологий. Практикуется переписка с родителями при помощи электронной почты, обмен фотографиями. 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bCs/>
          <w:sz w:val="28"/>
          <w:szCs w:val="28"/>
          <w:shd w:val="clear" w:color="auto" w:fill="FFFFFF"/>
        </w:rPr>
        <w:t>Задачи информационно-просветительской формы</w:t>
      </w:r>
      <w:r w:rsidRPr="00A55DBF">
        <w:rPr>
          <w:b/>
          <w:bCs/>
          <w:sz w:val="28"/>
          <w:szCs w:val="28"/>
          <w:shd w:val="clear" w:color="auto" w:fill="FFFFFF"/>
        </w:rPr>
        <w:t> </w:t>
      </w:r>
      <w:r w:rsidRPr="00A55DBF">
        <w:rPr>
          <w:sz w:val="28"/>
          <w:szCs w:val="28"/>
          <w:shd w:val="clear" w:color="auto" w:fill="FFFFFF"/>
        </w:rPr>
        <w:t>близки к задачам познавательных форм и направлены на обогащение знаний родителей об особенностях развития и воспитания детей дошкольного возраста. К ним относятся: выпуск газеты для родителей, компьютерная презентация текста, рисунков, диаграмм, библиотеки для родителей по основным проблемам семейной педагогики.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sz w:val="28"/>
          <w:szCs w:val="28"/>
          <w:shd w:val="clear" w:color="auto" w:fill="FFFFFF"/>
        </w:rPr>
        <w:t>Стенды, выполненные с применением современных технологий, также можно отнести в данную группу. Специфика этих форм заключается в том, что общение педагога с родителями здесь не прямое, а опосредованное.</w:t>
      </w:r>
    </w:p>
    <w:p w:rsidR="00E0435F" w:rsidRPr="00A55DBF" w:rsidRDefault="00E0435F" w:rsidP="00A55D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5DBF">
        <w:rPr>
          <w:sz w:val="28"/>
          <w:szCs w:val="28"/>
          <w:shd w:val="clear" w:color="auto" w:fill="FFFFFF"/>
        </w:rPr>
        <w:t>Одной из форм, проверенных временем, является </w:t>
      </w:r>
      <w:r w:rsidRPr="00A55DBF">
        <w:rPr>
          <w:bCs/>
          <w:sz w:val="28"/>
          <w:szCs w:val="28"/>
          <w:shd w:val="clear" w:color="auto" w:fill="FFFFFF"/>
        </w:rPr>
        <w:t>подключение родителей к жизни ДОУ, организация их совместной деятельности с детьми</w:t>
      </w:r>
      <w:r w:rsidRPr="00A55DBF">
        <w:rPr>
          <w:sz w:val="28"/>
          <w:szCs w:val="28"/>
          <w:shd w:val="clear" w:color="auto" w:fill="FFFFFF"/>
        </w:rPr>
        <w:t>. Так, родители разных профессий (швея, водитель, врач, библиотекарь, художник и т. д.) приходят в гости к дошкольникам. Проводят с ними беседы. Например, папа пожарный, или папа милиционер, мама врач знакомит воспитанников с особенностями своей профессии. Они принимают участие в разных занятиях с детьми, снимают мероприятия на камеру, предоставляют транспорт и др.</w:t>
      </w:r>
    </w:p>
    <w:p w:rsidR="00E0435F" w:rsidRPr="00A55DBF" w:rsidRDefault="00E0435F" w:rsidP="00A55DB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DB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55DBF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семья и детский сад в хронологическом ряду связаны преемственностью, что обеспечивает непрерывность воспитания и обучения детей. Здесь важен не принцип параллельности, а принцип взаимопроникновения двух социальных институтов. Семья и детский сад имеют свои особые функции и не могут заменить друг друга. Важным условием преемственности является установление доверительного делового контакта между семьей и детским садом, в ходе которого корректируется воспитательная позиция родителей, педагогов, что особенно необходимо при подготовке к школе.</w:t>
      </w:r>
    </w:p>
    <w:p w:rsidR="00E0435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A55DBF">
        <w:rPr>
          <w:color w:val="000000"/>
          <w:sz w:val="28"/>
          <w:szCs w:val="28"/>
          <w:shd w:val="clear" w:color="auto" w:fill="FFFFFF"/>
        </w:rPr>
        <w:t xml:space="preserve">Семья является институтом первичной социализации. </w:t>
      </w:r>
      <w:r>
        <w:rPr>
          <w:color w:val="000000"/>
          <w:sz w:val="28"/>
          <w:szCs w:val="28"/>
          <w:shd w:val="clear" w:color="auto" w:fill="FFFFFF"/>
        </w:rPr>
        <w:t>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собой.</w:t>
      </w:r>
    </w:p>
    <w:p w:rsidR="00E0435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настоящее время необходимость общественного дошкольного воспитания не вызывает ни у кого сомнений. В последние годы к дошкольным  учреждениям предъявляются повышенные требования.</w:t>
      </w:r>
    </w:p>
    <w:p w:rsidR="00E0435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Отношения дошкольного учреждения с семьей должны быть основаны на сотрудничестве и взаимодействии (вовлечение родителей в образовательный процесс детского сада) и наружу (сотрудничество ДОУ с расположенными на его территории социальными институтами: общеобразовательными, музыкальными, спортивными школами, библиотеками и т.д.).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Основная цель всех форм и видов взаимодействия ДОУ с семьей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sz w:val="28"/>
          <w:szCs w:val="28"/>
          <w:shd w:val="clear" w:color="auto" w:fill="FFFFFF"/>
        </w:rPr>
      </w:pP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sz w:val="28"/>
          <w:szCs w:val="28"/>
          <w:shd w:val="clear" w:color="auto" w:fill="FFFFFF"/>
        </w:rPr>
      </w:pP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sz w:val="28"/>
          <w:szCs w:val="28"/>
          <w:shd w:val="clear" w:color="auto" w:fill="FFFFFF"/>
        </w:rPr>
      </w:pPr>
    </w:p>
    <w:p w:rsidR="00E0435F" w:rsidRPr="00A55DBF" w:rsidRDefault="00E0435F" w:rsidP="00A55DB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4"/>
          <w:sz w:val="28"/>
          <w:szCs w:val="28"/>
          <w:shd w:val="clear" w:color="auto" w:fill="FFFFFF"/>
        </w:rPr>
      </w:pPr>
    </w:p>
    <w:p w:rsidR="00E0435F" w:rsidRPr="00A55DBF" w:rsidRDefault="00E0435F" w:rsidP="00A55D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0435F" w:rsidRPr="00A55DBF" w:rsidSect="00F2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1FD"/>
    <w:rsid w:val="00035821"/>
    <w:rsid w:val="00161EB8"/>
    <w:rsid w:val="00196E50"/>
    <w:rsid w:val="001A1F1E"/>
    <w:rsid w:val="001B5605"/>
    <w:rsid w:val="001F4442"/>
    <w:rsid w:val="00240035"/>
    <w:rsid w:val="00382DE6"/>
    <w:rsid w:val="003C74F7"/>
    <w:rsid w:val="004177CE"/>
    <w:rsid w:val="00435E0C"/>
    <w:rsid w:val="004E5CAD"/>
    <w:rsid w:val="00541F3C"/>
    <w:rsid w:val="005749B8"/>
    <w:rsid w:val="005A10DF"/>
    <w:rsid w:val="00696B91"/>
    <w:rsid w:val="00852064"/>
    <w:rsid w:val="008C1F4B"/>
    <w:rsid w:val="008D5418"/>
    <w:rsid w:val="008E26F7"/>
    <w:rsid w:val="008E459B"/>
    <w:rsid w:val="009712C6"/>
    <w:rsid w:val="009D1690"/>
    <w:rsid w:val="00A55DBF"/>
    <w:rsid w:val="00A96E51"/>
    <w:rsid w:val="00B24D84"/>
    <w:rsid w:val="00B37BAD"/>
    <w:rsid w:val="00C26880"/>
    <w:rsid w:val="00CD61FD"/>
    <w:rsid w:val="00DD64A4"/>
    <w:rsid w:val="00DE06C3"/>
    <w:rsid w:val="00DF1146"/>
    <w:rsid w:val="00E0435F"/>
    <w:rsid w:val="00F2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4">
    <w:name w:val="c4"/>
    <w:basedOn w:val="DefaultParagraphFont"/>
    <w:uiPriority w:val="99"/>
    <w:rsid w:val="00CD61FD"/>
    <w:rPr>
      <w:rFonts w:cs="Times New Roman"/>
    </w:rPr>
  </w:style>
  <w:style w:type="character" w:customStyle="1" w:styleId="c1">
    <w:name w:val="c1"/>
    <w:basedOn w:val="DefaultParagraphFont"/>
    <w:uiPriority w:val="99"/>
    <w:rsid w:val="00B24D84"/>
    <w:rPr>
      <w:rFonts w:cs="Times New Roman"/>
    </w:rPr>
  </w:style>
  <w:style w:type="paragraph" w:customStyle="1" w:styleId="c3">
    <w:name w:val="c3"/>
    <w:basedOn w:val="Normal"/>
    <w:uiPriority w:val="99"/>
    <w:rsid w:val="00B3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B37BA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37BAD"/>
    <w:rPr>
      <w:rFonts w:cs="Times New Roman"/>
    </w:rPr>
  </w:style>
  <w:style w:type="paragraph" w:styleId="NormalWeb">
    <w:name w:val="Normal (Web)"/>
    <w:basedOn w:val="Normal"/>
    <w:uiPriority w:val="99"/>
    <w:rsid w:val="00B3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1002</TotalTime>
  <Pages>7</Pages>
  <Words>1593</Words>
  <Characters>9084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</cp:lastModifiedBy>
  <cp:revision>15</cp:revision>
  <dcterms:created xsi:type="dcterms:W3CDTF">2016-03-29T05:51:00Z</dcterms:created>
  <dcterms:modified xsi:type="dcterms:W3CDTF">2016-04-10T09:38:00Z</dcterms:modified>
</cp:coreProperties>
</file>