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5B" w:rsidRPr="001C0B44" w:rsidRDefault="00D7105B" w:rsidP="002232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5B" w:rsidRPr="001C0B44" w:rsidRDefault="00D7105B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05B" w:rsidRPr="0022327E" w:rsidRDefault="0022327E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22327E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Портфолио учителя начальных классов</w:t>
      </w: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52"/>
          <w:szCs w:val="52"/>
          <w:lang w:eastAsia="ru-RU"/>
        </w:rPr>
      </w:pP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D7105B" w:rsidRPr="0022327E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</w:p>
    <w:p w:rsidR="0022327E" w:rsidRPr="0022327E" w:rsidRDefault="0022327E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22327E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 xml:space="preserve">Кононова </w:t>
      </w:r>
    </w:p>
    <w:p w:rsidR="00D7105B" w:rsidRPr="0022327E" w:rsidRDefault="0022327E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22327E">
        <w:rPr>
          <w:rFonts w:ascii="Times New Roman" w:eastAsia="Times New Roman" w:hAnsi="Times New Roman" w:cs="Times New Roman"/>
          <w:b/>
          <w:i/>
          <w:color w:val="002060"/>
          <w:sz w:val="72"/>
          <w:szCs w:val="72"/>
          <w:lang w:eastAsia="ru-RU"/>
        </w:rPr>
        <w:t>Татьяна Васильевна</w:t>
      </w:r>
    </w:p>
    <w:p w:rsidR="00D7105B" w:rsidRPr="001C0B44" w:rsidRDefault="00D7105B" w:rsidP="00D7105B">
      <w:pPr>
        <w:keepNext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7E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7E" w:rsidRPr="001C0B44" w:rsidRDefault="0022327E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229" w:rsidRDefault="00A84229" w:rsidP="00A84229">
      <w:pPr>
        <w:spacing w:before="100" w:beforeAutospacing="1"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2327E" w:rsidRPr="00A84229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Критерий </w:t>
      </w:r>
      <w:r w:rsidRPr="00A8422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Стабильные результаты освоения обучающимися, воспитанниками образовательных</w:t>
      </w: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 за последние три года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…………………………………3</w:t>
      </w:r>
    </w:p>
    <w:p w:rsidR="00A84229" w:rsidRPr="0022327E" w:rsidRDefault="00A84229" w:rsidP="0022327E">
      <w:pPr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II Позитивные результаты внеурочной деятельности обучающихся по учебным предметам за последние три года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…………………………………………6</w:t>
      </w:r>
    </w:p>
    <w:p w:rsidR="00A84229" w:rsidRPr="0022327E" w:rsidRDefault="00A84229" w:rsidP="0022327E">
      <w:pPr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III Эффективность воспитательной работы учителя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………………….14</w:t>
      </w:r>
    </w:p>
    <w:p w:rsidR="00A84229" w:rsidRPr="0022327E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Критерий IV Обеспечение качества организации образовательного процесса на основе использования активных методов обучения, современных образовательных технологий </w:t>
      </w:r>
      <w:proofErr w:type="spellStart"/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деятельностного</w:t>
      </w:r>
      <w:proofErr w:type="spellEnd"/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типа, в том числе информационных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……………………………………………………………………...21</w:t>
      </w:r>
    </w:p>
    <w:p w:rsidR="00A84229" w:rsidRPr="0022327E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V Личный вклад учителя в повышение качества образования на основе совершенствования методов обучения и воспитания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………………………………27</w:t>
      </w:r>
    </w:p>
    <w:p w:rsidR="00A84229" w:rsidRPr="0022327E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VI Обеспечение непрерывности собственного профессионального развития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………………………………………………………………………………..29</w:t>
      </w:r>
    </w:p>
    <w:p w:rsidR="00A84229" w:rsidRPr="0022327E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VII Общественная деятельность учителя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………………………………..31</w:t>
      </w:r>
    </w:p>
    <w:p w:rsidR="00A84229" w:rsidRPr="0022327E" w:rsidRDefault="00A84229" w:rsidP="0022327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2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Критерий VIII Общественное признание результатов профессиональной деятельности учителя (поощрения педагога)</w:t>
      </w:r>
      <w:r w:rsidR="0022327E">
        <w:rPr>
          <w:rFonts w:ascii="Times New Roman" w:eastAsia="Times New Roman" w:hAnsi="Times New Roman" w:cs="Times New Roman"/>
          <w:sz w:val="28"/>
          <w:szCs w:val="28"/>
          <w:lang w:eastAsia="x-none"/>
        </w:rPr>
        <w:t>……………………………………….32</w:t>
      </w:r>
    </w:p>
    <w:p w:rsidR="00A84229" w:rsidRPr="00A84229" w:rsidRDefault="00A84229" w:rsidP="00A84229">
      <w:pPr>
        <w:spacing w:before="100" w:beforeAutospacing="1"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84229" w:rsidRDefault="00A84229" w:rsidP="002232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27E" w:rsidRDefault="0022327E" w:rsidP="002232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27E" w:rsidRDefault="0022327E" w:rsidP="002232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105B" w:rsidRPr="001C0B44" w:rsidRDefault="00D7105B" w:rsidP="00D7105B">
      <w:pPr>
        <w:spacing w:before="100" w:beforeAutospacing="1"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Дело преподавателя есть искусство, поэтому законченность и совершенство недостижимы, а развитие и совершенствование бесконечны.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общеобразовательном учреждении «Средняя общеобразовательная школа № 48 имени М.Ю. Коломина» я раб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отаю на протяжении 25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Процесс обучения строю так, чтобы ребёнок, прилагая усилия, преодолевая небольшие трудности, добивался значимого результата, и тогда его роль в обучении будет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мотивация к учению более высокой.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Важнейший для педагогики факт: человек развивается не только по заложенной в нём биологической программе и под воздействием окружающей среды, но и в зависимости от его опыта, потребностей, интересов, способностей (примером тому могут служить методики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Е.Даниловой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Масару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Ибука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Н.Зайцева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считаю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необходимым обеспечить развитию ребёнка такое направление, которое вело бы его к самосовершенствованию, улучшению и развитию его природных данных.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– это постоянное пребывание человека в состоянии выбора, от которого зависит его дальнейшая судьба. </w:t>
      </w:r>
      <w:r w:rsidRPr="001C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цель – научить каждого ребенка быть успешным. </w:t>
      </w:r>
    </w:p>
    <w:p w:rsidR="00D7105B" w:rsidRPr="001C0B44" w:rsidRDefault="00D7105B" w:rsidP="00D7105B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x-none"/>
        </w:rPr>
        <w:t>I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 «Стабильные результаты освоения обучающимися, воспитанниками образовательных программ за последние три года»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трудностей у учащихся возникает из-за неумения учиться, или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деятельности, которая относится к числу скрытых психологических трудностей. Ученик чувствует их, но не понимает, в чём они состоят, не может их сформулировать и обратиться за помощью к старшим. В связи с этим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ставлю одной из своих главных задач необходимость создания условий для того, чтобы ребёнок постепенно овладел специфическими учебными приёмами, помогающими ему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осваивать новые знания, чтобы научился учиться.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условием для достижения этой задачи является свободное, без каких-либо затруднений чтение.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считаю: если ребёнка научить осмысленно читать, то он сможет успешно овладеть знаниями по всем остальным предметам школьной программы.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тестирование своих учеников в конце 1 класса, я пришла к выводу: укладываются в нормативы 53,8%, не укладываются в предусмотренные нормативы 46,2%. Скорректировав свою работу по литературному чтению с использованием технологии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В.Н.Зайцева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упражнений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Е.В.Заика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тренировку оперативной памяти, мне удалось добиться оптимального чтения, избегая тревожности, и формирования эмоционального отношения к процессу чтения и ко всей учёбе в целом. Последующее тестирование показало: укладываются в нормы 50%, сверх нормы 46,2%, не укладываются в нормы 3,8%. Наблюдается позитивная дина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техники чтения в 12,2 раза.</w:t>
      </w:r>
    </w:p>
    <w:p w:rsidR="00D7105B" w:rsidRPr="001C0B44" w:rsidRDefault="00D7105B" w:rsidP="00D710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16F47A" wp14:editId="6FADB5AC">
            <wp:simplePos x="0" y="0"/>
            <wp:positionH relativeFrom="column">
              <wp:posOffset>2442210</wp:posOffset>
            </wp:positionH>
            <wp:positionV relativeFrom="paragraph">
              <wp:posOffset>117475</wp:posOffset>
            </wp:positionV>
            <wp:extent cx="2765425" cy="1583690"/>
            <wp:effectExtent l="0" t="0" r="0" b="0"/>
            <wp:wrapSquare wrapText="left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05B" w:rsidRPr="001C0B44" w:rsidRDefault="00D7105B" w:rsidP="00D710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Рис.1.  Динамика техники чтения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развитию техники чтения учащихся, увеличилась скорость письма у моих учеников в 2 раза. А это значит, что значительно увеличивается и объём письма учащихся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урок.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105B" w:rsidRPr="001C0B44" w:rsidRDefault="00D7105B" w:rsidP="00D7105B">
      <w:pPr>
        <w:tabs>
          <w:tab w:val="left" w:pos="3240"/>
          <w:tab w:val="center" w:pos="5457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Объёма письма учащихся в 2012 – 2015 годах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8"/>
        <w:gridCol w:w="2693"/>
      </w:tblGrid>
      <w:tr w:rsidR="00D7105B" w:rsidRPr="001C0B44" w:rsidTr="00D7105B">
        <w:tc>
          <w:tcPr>
            <w:tcW w:w="2693" w:type="dxa"/>
            <w:vMerge w:val="restart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знаков в минуту</w:t>
            </w:r>
          </w:p>
        </w:tc>
      </w:tr>
      <w:tr w:rsidR="00D7105B" w:rsidRPr="001C0B44" w:rsidTr="00D7105B">
        <w:tc>
          <w:tcPr>
            <w:tcW w:w="2693" w:type="dxa"/>
            <w:vMerge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методика</w:t>
            </w:r>
          </w:p>
        </w:tc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метод</w:t>
            </w:r>
          </w:p>
        </w:tc>
      </w:tr>
      <w:tr w:rsidR="00D7105B" w:rsidRPr="001C0B44" w:rsidTr="00D7105B"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2012/2013</w:t>
            </w:r>
          </w:p>
        </w:tc>
        <w:tc>
          <w:tcPr>
            <w:tcW w:w="3828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35 знаков</w:t>
            </w:r>
          </w:p>
        </w:tc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70 знаков</w:t>
            </w:r>
          </w:p>
        </w:tc>
      </w:tr>
      <w:tr w:rsidR="00D7105B" w:rsidRPr="001C0B44" w:rsidTr="00D7105B"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828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50 знаков</w:t>
            </w:r>
          </w:p>
        </w:tc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100 знаков</w:t>
            </w:r>
          </w:p>
        </w:tc>
      </w:tr>
      <w:tr w:rsidR="00D7105B" w:rsidRPr="001C0B44" w:rsidTr="00D7105B"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8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70 знаков</w:t>
            </w:r>
          </w:p>
        </w:tc>
        <w:tc>
          <w:tcPr>
            <w:tcW w:w="2693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130 знаков</w:t>
            </w:r>
          </w:p>
        </w:tc>
      </w:tr>
    </w:tbl>
    <w:p w:rsidR="00D7105B" w:rsidRPr="001C0B44" w:rsidRDefault="00D7105B" w:rsidP="00D7105B">
      <w:pPr>
        <w:spacing w:after="0" w:line="360" w:lineRule="auto"/>
        <w:ind w:left="21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1F8104" wp14:editId="31A56845">
            <wp:simplePos x="0" y="0"/>
            <wp:positionH relativeFrom="column">
              <wp:posOffset>1051560</wp:posOffset>
            </wp:positionH>
            <wp:positionV relativeFrom="paragraph">
              <wp:posOffset>-248920</wp:posOffset>
            </wp:positionV>
            <wp:extent cx="4314190" cy="1370965"/>
            <wp:effectExtent l="0" t="4445" r="635" b="0"/>
            <wp:wrapTopAndBottom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Рис.2.  Динамика объёма письма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важным критерием успешной учебной деятельности является уровень формирования учебной мотивации. С целью повышения учебной мотивации я применяла приёмы педагогической техники, разработанные А.А.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эффективности учебной деятельности свидетельствуют результаты успеваемости и наличие отличников в классе, которые подтверждают свои результаты дальнейшими успехами в среднем и старшем звене, успешным обучением в лицеях и гимназиях</w:t>
      </w:r>
      <w:r w:rsidRPr="001C0B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7105B" w:rsidRPr="001C0B44" w:rsidRDefault="00D7105B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Предметные и </w:t>
      </w:r>
      <w:proofErr w:type="spellStart"/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метапредметные</w:t>
      </w:r>
      <w:proofErr w:type="spellEnd"/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результаты обучающихся</w:t>
      </w:r>
    </w:p>
    <w:p w:rsidR="00D7105B" w:rsidRPr="001C0B44" w:rsidRDefault="00D7105B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979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779"/>
        <w:gridCol w:w="1463"/>
        <w:gridCol w:w="779"/>
        <w:gridCol w:w="740"/>
        <w:gridCol w:w="779"/>
        <w:gridCol w:w="798"/>
      </w:tblGrid>
      <w:tr w:rsidR="00D7105B" w:rsidRPr="001C0B44" w:rsidTr="00D7105B">
        <w:trPr>
          <w:cantSplit/>
        </w:trPr>
        <w:tc>
          <w:tcPr>
            <w:tcW w:w="2310" w:type="pct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0" w:type="pct"/>
            <w:gridSpan w:val="6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7105B" w:rsidRPr="001C0B44" w:rsidTr="00D7105B">
        <w:trPr>
          <w:cantSplit/>
        </w:trPr>
        <w:tc>
          <w:tcPr>
            <w:tcW w:w="2310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775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804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</w:tr>
      <w:tr w:rsidR="00D7105B" w:rsidRPr="001C0B44" w:rsidTr="00D7105B">
        <w:trPr>
          <w:cantSplit/>
        </w:trPr>
        <w:tc>
          <w:tcPr>
            <w:tcW w:w="2310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725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89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418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105B" w:rsidRPr="001C0B44" w:rsidTr="00D7105B">
        <w:tc>
          <w:tcPr>
            <w:tcW w:w="5000" w:type="pct"/>
            <w:gridSpan w:val="7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D7105B" w:rsidRPr="001C0B44" w:rsidTr="00D7105B">
        <w:trPr>
          <w:trHeight w:val="311"/>
        </w:trPr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7105B" w:rsidRPr="001C0B44" w:rsidTr="00D7105B">
        <w:tc>
          <w:tcPr>
            <w:tcW w:w="5000" w:type="pct"/>
            <w:gridSpan w:val="7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(динамика качества обучения по базовым общеобразовательным предметам) 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отметочный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7105B" w:rsidRPr="001C0B44" w:rsidTr="00D7105B">
        <w:tc>
          <w:tcPr>
            <w:tcW w:w="5000" w:type="pct"/>
            <w:gridSpan w:val="7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в классе (классах), испытывающих интерес к изучению предмета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7105B" w:rsidRPr="001C0B44" w:rsidTr="00D7105B">
        <w:tc>
          <w:tcPr>
            <w:tcW w:w="231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386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регулятивная функция в 1 классе составила 69,3 % (положительные результаты показали 18 из 26 проверенных учеников), во 2 классе при том же количестве учеников положительные результаты показали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человек – 76,9%, положительный прирост составил 7,6%. В 3 классе из 25 проверенных показали положительные результаты 22 человека, что составляет 88%. По сравнению со 2 классом положительная динамика составила 11,1%. Познавательные УУД дали такую же динамику, как и регулятивные. Коммуникативные УУД 1 и 2 класса составляли 84,6% (22 из 26 человек), в 3 классе они составили 88% (22 из 26).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качества </w:t>
      </w:r>
      <w:r w:rsidRPr="001C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базовым общеобразовательным предметам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увеличилось: русский язык - на 4,7 %, математика – 4,7%, окружающий мир – 4,2%, литературное чтение – 5,3%.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обучающихся в классе, испытывающих интерес к изучению предмета, возросло на: русский язык – 5,4%, литературное чтение – 5,3%, математика – 4,7%, окружающий мир – 4,2%, - что свидетельствует о положительной динамике. Подтверждением этого является большое количество учащихся, принявших активное участие во Всероссийских и Международных конку</w:t>
      </w:r>
      <w:r w:rsidR="00A84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 и занявших призовые места.</w:t>
      </w:r>
    </w:p>
    <w:p w:rsidR="00D7105B" w:rsidRPr="001C0B44" w:rsidRDefault="00D7105B" w:rsidP="00D7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Мониторинг оценки качества </w:t>
      </w:r>
      <w:proofErr w:type="gramStart"/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предметных достижений</w:t>
      </w:r>
      <w:proofErr w:type="gramEnd"/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обучающихся 4 класса </w:t>
      </w:r>
    </w:p>
    <w:p w:rsidR="00D7105B" w:rsidRDefault="00D7105B" w:rsidP="00D71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(последний выпуск) </w:t>
      </w:r>
    </w:p>
    <w:p w:rsidR="00A84229" w:rsidRPr="001C0B44" w:rsidRDefault="00A84229" w:rsidP="00D71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1046"/>
        <w:gridCol w:w="1382"/>
        <w:gridCol w:w="867"/>
        <w:gridCol w:w="1134"/>
        <w:gridCol w:w="992"/>
        <w:gridCol w:w="992"/>
        <w:gridCol w:w="1577"/>
      </w:tblGrid>
      <w:tr w:rsidR="00D7105B" w:rsidRPr="001C0B44" w:rsidTr="00D7105B">
        <w:trPr>
          <w:jc w:val="center"/>
        </w:trPr>
        <w:tc>
          <w:tcPr>
            <w:tcW w:w="1775" w:type="dxa"/>
            <w:vMerge w:val="restar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6" w:type="dxa"/>
            <w:vMerge w:val="restar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382" w:type="dxa"/>
            <w:vMerge w:val="restar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3985" w:type="dxa"/>
            <w:gridSpan w:val="4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получивших положительную оценку</w:t>
            </w:r>
          </w:p>
        </w:tc>
        <w:tc>
          <w:tcPr>
            <w:tcW w:w="1577" w:type="dxa"/>
            <w:vMerge w:val="restar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получивших отрицатель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</w:t>
            </w:r>
          </w:p>
        </w:tc>
      </w:tr>
      <w:tr w:rsidR="00D7105B" w:rsidRPr="001C0B44" w:rsidTr="00D7105B">
        <w:trPr>
          <w:trHeight w:val="656"/>
          <w:jc w:val="center"/>
        </w:trPr>
        <w:tc>
          <w:tcPr>
            <w:tcW w:w="1775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577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jc w:val="center"/>
        </w:trPr>
        <w:tc>
          <w:tcPr>
            <w:tcW w:w="1775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6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138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7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7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05B" w:rsidRPr="001C0B44" w:rsidTr="00D7105B">
        <w:trPr>
          <w:jc w:val="center"/>
        </w:trPr>
        <w:tc>
          <w:tcPr>
            <w:tcW w:w="1775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6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2011/12</w:t>
            </w:r>
          </w:p>
        </w:tc>
        <w:tc>
          <w:tcPr>
            <w:tcW w:w="138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7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приведённые в таблице, свидетельствуют о качестве предметных достижений: по математике – 83,9%, по русскому языку – 96,8%.</w:t>
      </w:r>
    </w:p>
    <w:p w:rsidR="00D7105B" w:rsidRPr="001C0B44" w:rsidRDefault="00D7105B" w:rsidP="00D7105B">
      <w:pPr>
        <w:suppressAutoHyphens/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x-none"/>
        </w:rPr>
        <w:t>II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 «Позитивные результаты внеурочной деятельности обучающихся по учебным предметам за последние три года»</w:t>
      </w:r>
    </w:p>
    <w:p w:rsidR="00D7105B" w:rsidRPr="001C0B44" w:rsidRDefault="00D7105B" w:rsidP="00D7105B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>Сведения об о</w:t>
      </w: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  <w:t>рганизации различных форм внеурочной деятельности по предмету</w:t>
      </w:r>
    </w:p>
    <w:p w:rsidR="00D7105B" w:rsidRPr="001C0B44" w:rsidRDefault="00D7105B" w:rsidP="00D7105B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560"/>
        <w:gridCol w:w="1489"/>
        <w:gridCol w:w="1506"/>
        <w:gridCol w:w="676"/>
      </w:tblGrid>
      <w:tr w:rsidR="00D7105B" w:rsidRPr="001C0B44" w:rsidTr="00D7105B">
        <w:trPr>
          <w:cantSplit/>
          <w:trHeight w:val="270"/>
        </w:trPr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внеурочных форм деятельности</w:t>
            </w:r>
          </w:p>
        </w:tc>
        <w:tc>
          <w:tcPr>
            <w:tcW w:w="751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0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41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7105B" w:rsidRPr="001C0B44" w:rsidTr="00D7105B">
        <w:trPr>
          <w:cantSplit/>
          <w:trHeight w:val="193"/>
        </w:trPr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Кружки, секции, факультативы (указать какие)</w:t>
            </w:r>
          </w:p>
        </w:tc>
        <w:tc>
          <w:tcPr>
            <w:tcW w:w="75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cantSplit/>
          <w:trHeight w:val="193"/>
        </w:trPr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«Прометей» кружок по ОБЖ</w:t>
            </w:r>
          </w:p>
        </w:tc>
        <w:tc>
          <w:tcPr>
            <w:tcW w:w="75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05B" w:rsidRPr="001C0B44" w:rsidTr="00D7105B"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5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105B" w:rsidRPr="001C0B44" w:rsidTr="00D7105B"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мыслитель» русский язык, математика</w:t>
            </w:r>
          </w:p>
        </w:tc>
        <w:tc>
          <w:tcPr>
            <w:tcW w:w="751" w:type="pct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2013/14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05B" w:rsidRPr="001C0B44" w:rsidTr="00D7105B"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Книжкино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царство» литературное чтение</w:t>
            </w:r>
          </w:p>
        </w:tc>
        <w:tc>
          <w:tcPr>
            <w:tcW w:w="751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105B" w:rsidRPr="001C0B44" w:rsidTr="00D7105B">
        <w:tc>
          <w:tcPr>
            <w:tcW w:w="34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нравственности»</w:t>
            </w:r>
          </w:p>
        </w:tc>
        <w:tc>
          <w:tcPr>
            <w:tcW w:w="751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84229" w:rsidRDefault="00A84229" w:rsidP="00D7105B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Количество обучающихся, проявляющих творческую самостоятельность во внеурочной деятельности по предмету</w:t>
      </w:r>
    </w:p>
    <w:p w:rsidR="00D7105B" w:rsidRPr="001C0B44" w:rsidRDefault="00D7105B" w:rsidP="00D7105B">
      <w:pPr>
        <w:tabs>
          <w:tab w:val="left" w:pos="1843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1082"/>
        <w:gridCol w:w="636"/>
        <w:gridCol w:w="1113"/>
        <w:gridCol w:w="636"/>
        <w:gridCol w:w="1151"/>
        <w:gridCol w:w="659"/>
      </w:tblGrid>
      <w:tr w:rsidR="00D7105B" w:rsidRPr="001C0B44" w:rsidTr="00D7105B">
        <w:trPr>
          <w:cantSplit/>
        </w:trPr>
        <w:tc>
          <w:tcPr>
            <w:tcW w:w="2341" w:type="pct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59" w:type="pct"/>
            <w:gridSpan w:val="6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7105B" w:rsidRPr="001C0B44" w:rsidTr="00D7105B">
        <w:trPr>
          <w:cantSplit/>
        </w:trPr>
        <w:tc>
          <w:tcPr>
            <w:tcW w:w="2341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878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918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</w:tr>
      <w:tr w:rsidR="00D7105B" w:rsidRPr="001C0B44" w:rsidTr="00D7105B">
        <w:trPr>
          <w:cantSplit/>
        </w:trPr>
        <w:tc>
          <w:tcPr>
            <w:tcW w:w="2341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14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14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3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335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105B" w:rsidRPr="001C0B44" w:rsidTr="00D7105B">
        <w:trPr>
          <w:cantSplit/>
        </w:trPr>
        <w:tc>
          <w:tcPr>
            <w:tcW w:w="2341" w:type="pc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обучающихся, принимавших участие в предметных олимпиадах муниципального уровня</w:t>
            </w:r>
          </w:p>
        </w:tc>
        <w:tc>
          <w:tcPr>
            <w:tcW w:w="2659" w:type="pct"/>
            <w:gridSpan w:val="6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 классы не принимают участие в предметных олимпиадах муниципального уровня</w:t>
            </w:r>
          </w:p>
        </w:tc>
      </w:tr>
      <w:tr w:rsidR="00D7105B" w:rsidRPr="001C0B44" w:rsidTr="00D7105B">
        <w:tc>
          <w:tcPr>
            <w:tcW w:w="2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обучающихся, принимавших участие в предметных олимпиадах регионального уровня</w:t>
            </w:r>
          </w:p>
        </w:tc>
        <w:tc>
          <w:tcPr>
            <w:tcW w:w="54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05B" w:rsidRPr="001C0B44" w:rsidTr="00D7105B">
        <w:tc>
          <w:tcPr>
            <w:tcW w:w="2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обучающихся, принимавших участие в предметных олимпиадах российского уровня:</w:t>
            </w:r>
          </w:p>
          <w:p w:rsidR="00D7105B" w:rsidRPr="001C0B44" w:rsidRDefault="00D7105B" w:rsidP="00D7105B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  <w:p w:rsidR="00D7105B" w:rsidRPr="001C0B44" w:rsidRDefault="00D7105B" w:rsidP="00D7105B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природа»</w:t>
            </w:r>
          </w:p>
          <w:p w:rsidR="00D7105B" w:rsidRPr="001C0B44" w:rsidRDefault="00D7105B" w:rsidP="00D7105B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«Слон»</w:t>
            </w:r>
          </w:p>
          <w:p w:rsidR="00D7105B" w:rsidRPr="001C0B44" w:rsidRDefault="00D7105B" w:rsidP="00D7105B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«ДОМИК-СЕМИГНОМИК»</w:t>
            </w:r>
          </w:p>
          <w:p w:rsidR="00D7105B" w:rsidRPr="001C0B44" w:rsidRDefault="00D7105B" w:rsidP="00D7105B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«Олимпиада плюс»</w:t>
            </w:r>
          </w:p>
        </w:tc>
        <w:tc>
          <w:tcPr>
            <w:tcW w:w="54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7105B" w:rsidRPr="001C0B44" w:rsidTr="00D7105B">
        <w:tc>
          <w:tcPr>
            <w:tcW w:w="2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обучающихся, принимавших участие в предметных олимпиадах международного уровня:</w:t>
            </w:r>
          </w:p>
          <w:p w:rsidR="00D7105B" w:rsidRPr="001C0B44" w:rsidRDefault="00D7105B" w:rsidP="00D7105B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«Муравей»</w:t>
            </w:r>
          </w:p>
          <w:p w:rsidR="00D7105B" w:rsidRPr="001C0B44" w:rsidRDefault="00D7105B" w:rsidP="00D7105B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медвежонок – языкознание для всех»</w:t>
            </w:r>
          </w:p>
          <w:p w:rsidR="00D7105B" w:rsidRPr="001C0B44" w:rsidRDefault="00D7105B" w:rsidP="00D7105B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  <w:p w:rsidR="00D7105B" w:rsidRPr="001C0B44" w:rsidRDefault="00D7105B" w:rsidP="00D7105B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54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7105B" w:rsidRPr="001C0B44" w:rsidTr="00D7105B">
        <w:tc>
          <w:tcPr>
            <w:tcW w:w="23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</w:t>
            </w:r>
            <w:proofErr w:type="gram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</w:t>
            </w:r>
            <w:proofErr w:type="gram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предмету (проектов, исследований и др.)</w:t>
            </w:r>
          </w:p>
        </w:tc>
        <w:tc>
          <w:tcPr>
            <w:tcW w:w="549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6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A84229" w:rsidRDefault="00A84229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>Результаты внеурочной деятельности и достижения обучающихся</w:t>
      </w:r>
      <w:r w:rsidRPr="001C0B4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x-none" w:eastAsia="x-none"/>
        </w:rPr>
        <w:t xml:space="preserve"> </w:t>
      </w: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60"/>
        <w:gridCol w:w="425"/>
        <w:gridCol w:w="1360"/>
        <w:gridCol w:w="3034"/>
        <w:gridCol w:w="500"/>
        <w:gridCol w:w="500"/>
        <w:gridCol w:w="559"/>
        <w:gridCol w:w="1418"/>
      </w:tblGrid>
      <w:tr w:rsidR="00D7105B" w:rsidRPr="001C0B44" w:rsidTr="00D7105B">
        <w:trPr>
          <w:cantSplit/>
          <w:trHeight w:val="397"/>
        </w:trPr>
        <w:tc>
          <w:tcPr>
            <w:tcW w:w="817" w:type="dxa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gridSpan w:val="2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1559" w:type="dxa"/>
            <w:gridSpan w:val="3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Достижения 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</w:t>
            </w:r>
          </w:p>
        </w:tc>
      </w:tr>
      <w:tr w:rsidR="00D7105B" w:rsidRPr="001C0B44" w:rsidTr="00D7105B">
        <w:trPr>
          <w:cantSplit/>
          <w:trHeight w:val="1289"/>
        </w:trPr>
        <w:tc>
          <w:tcPr>
            <w:tcW w:w="817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3034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участия (конференция, конкурс, соревнование и др.)</w:t>
            </w:r>
          </w:p>
        </w:tc>
        <w:tc>
          <w:tcPr>
            <w:tcW w:w="500" w:type="dxa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C0B4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 м</w:t>
              </w:r>
            </w:smartTag>
          </w:p>
        </w:tc>
        <w:tc>
          <w:tcPr>
            <w:tcW w:w="500" w:type="dxa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C0B4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 м</w:t>
              </w:r>
            </w:smartTag>
          </w:p>
        </w:tc>
        <w:tc>
          <w:tcPr>
            <w:tcW w:w="559" w:type="dxa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1C0B4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3 м</w:t>
              </w:r>
            </w:smartTag>
          </w:p>
        </w:tc>
        <w:tc>
          <w:tcPr>
            <w:tcW w:w="1418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открыток с изображением перелётных птиц Кем. обл.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упр. обр.</w:t>
            </w: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«Зелёная планета глазами детей 2013» Международного детского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экологического форума «Зелёная планета – 2013»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 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Благодарственное письмо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Култаева Анастасия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Артём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фестиваль детского художественного творчества «Успех»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и медаль за 2 место</w:t>
            </w:r>
          </w:p>
        </w:tc>
      </w:tr>
      <w:tr w:rsidR="00D7105B" w:rsidRPr="001C0B44" w:rsidTr="00D7105B">
        <w:trPr>
          <w:trHeight w:val="613"/>
        </w:trPr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и медаль за 3 место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и сертификат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и сертификат</w:t>
            </w: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Диана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на противопожарную тематику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Диана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учащихся 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учащихся 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на противопожарную тематику «Скажем пожарам – НЕТ!» посвящённого 365 годовщине образования Российской пожарной охраны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детского творчества на противопожарную тематику «Скажем пожарам – НЕТ!» посвящённого 25 –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 России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D7105B" w:rsidRPr="001C0B44" w:rsidTr="00D7105B">
        <w:trPr>
          <w:cantSplit/>
          <w:trHeight w:val="1134"/>
        </w:trPr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Маркина Милана 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extDirection w:val="btLr"/>
          </w:tcPr>
          <w:p w:rsidR="00D7105B" w:rsidRPr="001C0B44" w:rsidRDefault="00D7105B" w:rsidP="00D7105B">
            <w:pPr>
              <w:suppressAutoHyphens/>
              <w:spacing w:after="0" w:line="240" w:lineRule="auto"/>
              <w:ind w:right="113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Дипломант 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«Я, мой город и «Подорожник»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Данил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«Я, мой город и «Подорожник»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Данил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81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</w:tr>
      <w:tr w:rsidR="00D7105B" w:rsidRPr="001C0B44" w:rsidTr="00D7105B">
        <w:tc>
          <w:tcPr>
            <w:tcW w:w="81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0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заочный конкурс </w:t>
            </w:r>
            <w:proofErr w:type="gram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</w:t>
            </w:r>
            <w:proofErr w:type="gram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«Комсомольская юность моих земляков –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кузбассовцев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Диана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заочный фотоконкурс «Мои Сибирские просторы»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Пташник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Виктория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034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рисую улыбку» и конкурс Фотографий «С улыбкой по жизни»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Дробышев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Загуменко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303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30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ИЗО «КРАСКИ ДЕТСТВА МОЕГО»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7105B" w:rsidRPr="001C0B44" w:rsidTr="00D7105B">
        <w:tc>
          <w:tcPr>
            <w:tcW w:w="81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Сабашников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42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30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Детско-юношеский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«Полицейский – имя гордое!</w:t>
            </w: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</w:tbl>
    <w:p w:rsidR="00D7105B" w:rsidRPr="001C0B44" w:rsidRDefault="00D7105B" w:rsidP="00D710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7105B" w:rsidRPr="001C0B44" w:rsidRDefault="00D7105B" w:rsidP="00D710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 xml:space="preserve">Уровни </w:t>
      </w:r>
      <w:proofErr w:type="spellStart"/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сформированности</w:t>
      </w:r>
      <w:proofErr w:type="spellEnd"/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метапредметных</w:t>
      </w:r>
      <w:proofErr w:type="spellEnd"/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результатов на уроках и внеурочной деятельности</w:t>
      </w:r>
    </w:p>
    <w:p w:rsidR="00D7105B" w:rsidRPr="001C0B44" w:rsidRDefault="00D7105B" w:rsidP="00D710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качества образования является одним из ключевых элементов системы образования, она лежит в основе «умного» управления, основанного на знании ситуации, она помогает получить ответ на вопрос «</w:t>
      </w:r>
      <w:r w:rsidRPr="001C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Чего мы достигли?»</w:t>
      </w:r>
    </w:p>
    <w:p w:rsidR="00D7105B" w:rsidRPr="001C0B44" w:rsidRDefault="00D7105B" w:rsidP="00D710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оценки представляет собой инструмент организации и управления процессом реализации требований ФГОС НОО. Диагностический материал, проверяющий уровни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 уроках и во внеурочной деятельности, состоит из заданий, требующих от обучающегося выполнения познавательных, регулятивных и коммуникативных действий. </w:t>
      </w:r>
    </w:p>
    <w:p w:rsidR="00D7105B" w:rsidRPr="001C0B44" w:rsidRDefault="00D7105B" w:rsidP="00D710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по оцениванию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я использую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измерительные материалы «Диагностика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начального образования». Данное пособие позволяет определить в конце учебного года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освоения учащимися ООП НОО в соответствии с требованиями ФГОС и положением о системе оценивания образовательных результатов образовательного учреждения МБОУ «СОШ № 48», качественные оценки по уровням успешности могут быть пер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еведены по любой балльной шкале.</w:t>
      </w:r>
    </w:p>
    <w:p w:rsidR="00D7105B" w:rsidRPr="001C0B44" w:rsidRDefault="00D7105B" w:rsidP="00D7105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Оценочные шкалы (2-4 класс). </w:t>
      </w:r>
    </w:p>
    <w:p w:rsidR="00D7105B" w:rsidRPr="001C0B44" w:rsidRDefault="00D7105B" w:rsidP="00D7105B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освоения </w:t>
      </w:r>
      <w:proofErr w:type="gramStart"/>
      <w:r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программ</w:t>
      </w:r>
      <w:proofErr w:type="gramEnd"/>
      <w:r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2 – 4 классов в соответствии с ФГОС НОО (2009г.) оценивается по пятибалльной шкале.</w:t>
      </w:r>
    </w:p>
    <w:p w:rsidR="00D7105B" w:rsidRPr="001C0B44" w:rsidRDefault="00D7105B" w:rsidP="00D7105B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отметки в пятибалльную шкалу осуществляется по следующей схеме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3190"/>
        <w:gridCol w:w="3433"/>
      </w:tblGrid>
      <w:tr w:rsidR="00D7105B" w:rsidRPr="001C0B44" w:rsidTr="00D7105B">
        <w:tc>
          <w:tcPr>
            <w:tcW w:w="3442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190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3433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балльной шкале</w:t>
            </w:r>
          </w:p>
        </w:tc>
      </w:tr>
      <w:tr w:rsidR="00D7105B" w:rsidRPr="001C0B44" w:rsidTr="00D7105B">
        <w:tc>
          <w:tcPr>
            <w:tcW w:w="3442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66-89%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50-65%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190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33" w:type="dxa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D7105B" w:rsidRPr="001C0B44" w:rsidRDefault="00D7105B" w:rsidP="00D710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 уровня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годам занесены в таблицу.</w:t>
      </w:r>
    </w:p>
    <w:p w:rsidR="00D7105B" w:rsidRPr="001C0B44" w:rsidRDefault="00D7105B" w:rsidP="00D7105B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702"/>
        <w:gridCol w:w="838"/>
        <w:gridCol w:w="1702"/>
        <w:gridCol w:w="822"/>
        <w:gridCol w:w="1746"/>
        <w:gridCol w:w="896"/>
      </w:tblGrid>
      <w:tr w:rsidR="00D7105B" w:rsidRPr="001C0B44" w:rsidTr="00D7105B">
        <w:trPr>
          <w:cantSplit/>
        </w:trPr>
        <w:tc>
          <w:tcPr>
            <w:tcW w:w="1047" w:type="pct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53" w:type="pct"/>
            <w:gridSpan w:val="6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7105B" w:rsidRPr="001C0B44" w:rsidTr="00D7105B">
        <w:trPr>
          <w:cantSplit/>
        </w:trPr>
        <w:tc>
          <w:tcPr>
            <w:tcW w:w="1047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pct"/>
            <w:gridSpan w:val="2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1282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  <w:tc>
          <w:tcPr>
            <w:tcW w:w="1377" w:type="pct"/>
            <w:gridSpan w:val="2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 год</w:t>
            </w:r>
          </w:p>
        </w:tc>
      </w:tr>
      <w:tr w:rsidR="00D7105B" w:rsidRPr="001C0B44" w:rsidTr="00D7105B">
        <w:trPr>
          <w:cantSplit/>
          <w:trHeight w:val="1579"/>
        </w:trPr>
        <w:tc>
          <w:tcPr>
            <w:tcW w:w="1047" w:type="pct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441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балльной шкале</w:t>
            </w:r>
          </w:p>
        </w:tc>
        <w:tc>
          <w:tcPr>
            <w:tcW w:w="848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433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балльной шкале</w:t>
            </w:r>
          </w:p>
        </w:tc>
        <w:tc>
          <w:tcPr>
            <w:tcW w:w="905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472" w:type="pc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балльной шкале</w:t>
            </w:r>
          </w:p>
        </w:tc>
      </w:tr>
      <w:tr w:rsidR="00D7105B" w:rsidRPr="001C0B44" w:rsidTr="00D7105B">
        <w:trPr>
          <w:trHeight w:val="81"/>
        </w:trPr>
        <w:tc>
          <w:tcPr>
            <w:tcW w:w="1047" w:type="pct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- 4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-8ч.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- 8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05B" w:rsidRPr="001C0B44" w:rsidTr="00D7105B">
        <w:trPr>
          <w:trHeight w:val="78"/>
        </w:trPr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Повышенный-14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Повышенный-12ч.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-14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05B" w:rsidRPr="001C0B44" w:rsidTr="00D7105B">
        <w:trPr>
          <w:trHeight w:val="78"/>
        </w:trPr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- 7ч.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- 4ч.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- 3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105B" w:rsidRPr="001C0B44" w:rsidTr="00D7105B">
        <w:trPr>
          <w:trHeight w:val="78"/>
        </w:trPr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-1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- 0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- 0ч.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05B" w:rsidRPr="001C0B44" w:rsidTr="00D7105B">
        <w:tc>
          <w:tcPr>
            <w:tcW w:w="1047" w:type="pct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- 4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-7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- 7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Повышенный-14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Повышенный-13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-14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- 7ч.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- 4ч.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- 4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Низкий-1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- 0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- 0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105B" w:rsidRPr="001C0B44" w:rsidTr="00D7105B">
        <w:tc>
          <w:tcPr>
            <w:tcW w:w="1047" w:type="pct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-5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-15ч.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-15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Повышенный- 13 ч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Повышенный-7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-7 ч. 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- 6ч.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- 0ч.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– 0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105B" w:rsidRPr="001C0B44" w:rsidTr="00D7105B">
        <w:tc>
          <w:tcPr>
            <w:tcW w:w="1047" w:type="pct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-2 ч.</w:t>
            </w:r>
          </w:p>
        </w:tc>
        <w:tc>
          <w:tcPr>
            <w:tcW w:w="441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-3 ч.</w:t>
            </w:r>
          </w:p>
        </w:tc>
        <w:tc>
          <w:tcPr>
            <w:tcW w:w="433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– 3 ч.</w:t>
            </w:r>
          </w:p>
        </w:tc>
        <w:tc>
          <w:tcPr>
            <w:tcW w:w="472" w:type="pc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7105B" w:rsidRPr="001C0B44" w:rsidRDefault="00D7105B" w:rsidP="00D7105B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из приведённых в таблице данных можно сделать вывод о повышении уровня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</w:t>
      </w:r>
    </w:p>
    <w:p w:rsidR="00D7105B" w:rsidRPr="001C0B44" w:rsidRDefault="00D7105B" w:rsidP="00A84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05B" w:rsidRPr="001C0B44" w:rsidRDefault="00D7105B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Результативность участия обучающихся в олимпиадах по предмету муниципального, регионального, окружного, российского, международного уровней</w:t>
      </w:r>
    </w:p>
    <w:p w:rsidR="00D7105B" w:rsidRPr="001C0B44" w:rsidRDefault="00D7105B" w:rsidP="00D71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1790"/>
        <w:gridCol w:w="858"/>
        <w:gridCol w:w="2158"/>
        <w:gridCol w:w="548"/>
        <w:gridCol w:w="533"/>
        <w:gridCol w:w="501"/>
        <w:gridCol w:w="601"/>
        <w:gridCol w:w="1981"/>
      </w:tblGrid>
      <w:tr w:rsidR="00D7105B" w:rsidRPr="001C0B44" w:rsidTr="00D7105B">
        <w:trPr>
          <w:cantSplit/>
          <w:trHeight w:val="300"/>
        </w:trPr>
        <w:tc>
          <w:tcPr>
            <w:tcW w:w="1137" w:type="dxa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0" w:type="auto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0" w:type="auto"/>
            <w:gridSpan w:val="4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0" w:type="auto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108"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сведения</w:t>
            </w:r>
          </w:p>
        </w:tc>
      </w:tr>
      <w:tr w:rsidR="00D7105B" w:rsidRPr="001C0B44" w:rsidTr="00D7105B">
        <w:trPr>
          <w:cantSplit/>
          <w:trHeight w:val="240"/>
        </w:trPr>
        <w:tc>
          <w:tcPr>
            <w:tcW w:w="1137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C0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C0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м</w:t>
              </w:r>
            </w:smartTag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1C0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м</w:t>
              </w:r>
            </w:smartTag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0" w:type="auto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Диана 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«ДОМИК – СЕМИГНОМИК»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 Илья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Кирилл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Арина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дистанционная олимпиада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«ДОМИК – СЕМИГНОМИК»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Руслана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Виктория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Кирилл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Сабашников Роман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Пташник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«ДОМИК – СЕМИГНОМИК»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Загуменко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Пташник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Виктория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Руслана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Сабашников Роман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rPr>
          <w:trHeight w:val="667"/>
        </w:trPr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Дробышев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игра – конкурс «Русский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медвежонок – языкознание для всех»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 место в регионе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Загуменко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 место в регионе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 место в регионе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Куфельд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 место в регионе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31 место в регионе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32- 35 место в регионе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Виктория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– игра по ОБЖ «Муравей»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 Дмитрий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Данил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Куфельд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Артём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Диана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Маркина Милана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по математике «Эврика»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указаны по стране.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Руслана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Диана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Данил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Антон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Куфельд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указаны по стране.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Житушкина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Маша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 Дима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Вика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указаны по стране.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Кирилл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Алёша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Милана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игровой конкурс по естествознанию «Человек и природа»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Куфельд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Алёша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исследовательских и творческих работ «Первые шаги в науке»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Кащук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D7105B" w:rsidRPr="001C0B44" w:rsidTr="00D7105B">
        <w:tc>
          <w:tcPr>
            <w:tcW w:w="113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плюс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Открытая Московская онлайн олимпиада по математике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Алексей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Маркина Милана 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D7105B" w:rsidRPr="001C0B44" w:rsidTr="00D7105B">
        <w:tc>
          <w:tcPr>
            <w:tcW w:w="113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Бусоргин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:rsidR="00D7105B" w:rsidRPr="001C0B44" w:rsidRDefault="00D7105B" w:rsidP="00D710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</w:pPr>
    </w:p>
    <w:p w:rsidR="00D7105B" w:rsidRPr="001C0B44" w:rsidRDefault="00D7105B" w:rsidP="00D710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x-none"/>
        </w:rPr>
        <w:t>III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 «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>Эффективность воспитательной работы учителя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>»</w:t>
      </w:r>
    </w:p>
    <w:p w:rsidR="00D7105B" w:rsidRPr="001C0B44" w:rsidRDefault="00D7105B" w:rsidP="00D7105B">
      <w:pPr>
        <w:suppressAutoHyphens/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x-none"/>
        </w:rPr>
        <w:t>Реализация плана воспитательной работы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«Воспитание есть воздействие на сердца тех, кого мы воспитываем», - сказал Л.Н. Толстой.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своей деятельности я выработала свою концепцию воспитательной системы.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 воспитательной системы класса заключается в формировании и раскрытии творческой индивидуальности младшего школьника.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цель реализуется с помощью следующих </w:t>
      </w:r>
      <w:r w:rsidRPr="001C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05B" w:rsidRPr="001C0B44" w:rsidRDefault="00D7105B" w:rsidP="00D7105B">
      <w:pPr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интеллектуального, нравственного, коммуникативного, эстетического и физического самовыражения личности младшего школьника;</w:t>
      </w:r>
    </w:p>
    <w:p w:rsidR="00D7105B" w:rsidRPr="001C0B44" w:rsidRDefault="00D7105B" w:rsidP="00D7105B">
      <w:pPr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творческие устремления и действия каждого ребенка;</w:t>
      </w:r>
    </w:p>
    <w:p w:rsidR="00D7105B" w:rsidRPr="001C0B44" w:rsidRDefault="00D7105B" w:rsidP="00D7105B">
      <w:pPr>
        <w:numPr>
          <w:ilvl w:val="0"/>
          <w:numId w:val="11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коллектива класса и коллектива в параллели (имеются в виду параллельные классы одной ступени).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понятиями, характеризующими сущность воспитательной системы класса, являются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«Индивидуальность», «Самореализация», «Доброта», «Творчество», «Активность», «Коллектив», «Тактичность»,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одновременно выполняют роль принципов жизнедеятельности моего класса.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годы работы мною был накоплен и выработан</w:t>
      </w:r>
      <w:r w:rsidRPr="001C0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свод правил: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личный пример во всём;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бережного прикосновения к личности взглядом, словом, поступком;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перед собой отдельную индивидуальность неповторимую, уникальную;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хочешь быть интересной детям, будь прежде интересной самой себе, не теряя вкус к жизни, к работе.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воспитательную работу, выстраиваю план таким образом, чтобы все эти ценности «пронизывали» все стороны деятельности, общения и отношений в классном коллективе, становились составляющими его «духа», а затем превратились в ценностные ориентации личности каждого ребенка.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системообразующим фактором является коллективная деятельность, которая носит личностно-ориентированный и творческий характер.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этой деятельности составляют общешкольные дела, Уроки города, классные часы, внеклассные 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межклассные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участие в конкурсах, другие формы воспитательной работы.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воспитанию своих учеников я осуществляю по следующим направлениям: интеллектуально-познавательное, аналитико-диагностическое, ценностно-ориентированное (патриотическое, нравственное), художественно-эстетическое, спортивно-оздоровительное, безопасность жизнедеятельности, становле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ученического самоуправления.</w:t>
      </w:r>
    </w:p>
    <w:p w:rsidR="00D7105B" w:rsidRPr="001C0B44" w:rsidRDefault="00D7105B" w:rsidP="00D7105B">
      <w:pPr>
        <w:spacing w:after="0" w:line="360" w:lineRule="auto"/>
        <w:ind w:left="851"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Благоприятный психологический климат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эффективности моей деятельности в качестве классного руководителя свидетельствуют результаты социометрии (наличие положительного лидера, отсутствие изгоев и учащихся с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поведением), благоприятный микроклимат (диагностика тревожности,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Межличностная тревожность: показатель высокого уровня понизился на 18,75%, среднего повысился на 31,25%, значение низкого уменьшилось на 12,5%. </w:t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9DF59C" wp14:editId="13E433A5">
            <wp:extent cx="2657475" cy="17621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Рис.3.  Сравнительные данные тревожности учащихся</w:t>
      </w:r>
      <w:r w:rsidRPr="001C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Самооценочная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тревожность: показатель высокого уровня понизился на 6,25%, среднего повысился на 25%, понижение низкого составило 18,75%.</w:t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9E0FD8" wp14:editId="2ED28F36">
            <wp:extent cx="2886075" cy="19145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Рис.4.  Сравнительные данные </w:t>
      </w:r>
      <w:proofErr w:type="spellStart"/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самооценочной</w:t>
      </w:r>
      <w:proofErr w:type="spellEnd"/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тревожности.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высокого уровня выросли на 12,6%, среднего на 6,25%, низкий уровень уменьшился на 18,65%. </w:t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CD7DE" wp14:editId="738243E6">
            <wp:extent cx="2971800" cy="19812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105B" w:rsidRPr="001C0B44" w:rsidRDefault="00D7105B" w:rsidP="00D7105B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Рис.5.  Сравнительные данные уровня </w:t>
      </w:r>
      <w:proofErr w:type="spellStart"/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эмпатии</w:t>
      </w:r>
      <w:proofErr w:type="spellEnd"/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773D01B" wp14:editId="610377E5">
            <wp:simplePos x="0" y="0"/>
            <wp:positionH relativeFrom="column">
              <wp:posOffset>1733550</wp:posOffset>
            </wp:positionH>
            <wp:positionV relativeFrom="paragraph">
              <wp:posOffset>1537970</wp:posOffset>
            </wp:positionV>
            <wp:extent cx="3918585" cy="1830070"/>
            <wp:effectExtent l="0" t="0" r="0" b="1905"/>
            <wp:wrapSquare wrapText="right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методика «Изучение удовлетворенности учащихся школьной жизнью» (разработанная А.А. Андреевым) имеет следующие показатели (У – удовлетворенность), (У&gt;3) – высокая степень удовлетворенности у 56% учащихся, (</w:t>
      </w:r>
      <w:proofErr w:type="gram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2&gt;У</w:t>
      </w:r>
      <w:proofErr w:type="gram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&lt;3) средняя степень 37%, (У&lt;2) низкая степень 7%.</w:t>
      </w: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Рис.6.  Удовлетворённость учащихся школьной жизнью</w:t>
      </w:r>
    </w:p>
    <w:p w:rsidR="00D7105B" w:rsidRDefault="00D7105B" w:rsidP="00A84229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Удовлетворённость обучающихся и их родителей содержанием и характером взаимоотношений учителя и класса</w:t>
      </w:r>
    </w:p>
    <w:p w:rsidR="00A84229" w:rsidRPr="001C0B44" w:rsidRDefault="00A84229" w:rsidP="00D7105B">
      <w:pPr>
        <w:spacing w:after="0" w:line="360" w:lineRule="auto"/>
        <w:ind w:left="709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442"/>
        <w:gridCol w:w="2456"/>
        <w:gridCol w:w="2459"/>
      </w:tblGrid>
      <w:tr w:rsidR="00D7105B" w:rsidRPr="001C0B44" w:rsidTr="00D7105B">
        <w:tc>
          <w:tcPr>
            <w:tcW w:w="2466" w:type="dxa"/>
            <w:vMerge w:val="restart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     участников образовательного процесса</w:t>
            </w:r>
          </w:p>
        </w:tc>
        <w:tc>
          <w:tcPr>
            <w:tcW w:w="7563" w:type="dxa"/>
            <w:gridSpan w:val="3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-24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удовлетворённости</w:t>
            </w:r>
          </w:p>
        </w:tc>
      </w:tr>
      <w:tr w:rsidR="00D7105B" w:rsidRPr="001C0B44" w:rsidTr="00D7105B">
        <w:trPr>
          <w:trHeight w:val="866"/>
        </w:trPr>
        <w:tc>
          <w:tcPr>
            <w:tcW w:w="2466" w:type="dxa"/>
            <w:vMerge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ind w:left="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D7105B" w:rsidRPr="001C0B44" w:rsidTr="00D7105B">
        <w:tc>
          <w:tcPr>
            <w:tcW w:w="2466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7105B" w:rsidRPr="001C0B44" w:rsidRDefault="00D7105B" w:rsidP="00D7105B">
            <w:pPr>
              <w:tabs>
                <w:tab w:val="left" w:pos="990"/>
              </w:tabs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</w:tr>
      <w:tr w:rsidR="00D7105B" w:rsidRPr="001C0B44" w:rsidTr="00D7105B">
        <w:tc>
          <w:tcPr>
            <w:tcW w:w="2466" w:type="dxa"/>
            <w:shd w:val="clear" w:color="auto" w:fill="auto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D7105B" w:rsidRPr="001C0B44" w:rsidRDefault="00D7105B" w:rsidP="00D7105B">
            <w:pPr>
              <w:tabs>
                <w:tab w:val="center" w:pos="1454"/>
              </w:tabs>
              <w:spacing w:after="0" w:line="240" w:lineRule="auto"/>
              <w:ind w:left="-39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</w:tr>
    </w:tbl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5D1B6F18" wp14:editId="0081E2EF">
            <wp:extent cx="3248025" cy="17335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105B" w:rsidRPr="001C0B44" w:rsidRDefault="00D7105B" w:rsidP="00D7105B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Рис.7.  Удовлетворённость обучающихся содержанием и характером взаимоотношений учителя и класса</w:t>
      </w:r>
    </w:p>
    <w:p w:rsidR="00D7105B" w:rsidRPr="001C0B44" w:rsidRDefault="00D7105B" w:rsidP="00D7105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B9DEE" wp14:editId="1716624C">
            <wp:extent cx="3581400" cy="17621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105B" w:rsidRPr="001C0B44" w:rsidRDefault="00D7105B" w:rsidP="00D7105B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8. Удовлетворённость родителей содержанием и характером взаимоотношений учителя и класса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моём классе наблюдается положительная динамика межличностной тревожности, в меньшей степени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возрастание показателей уровней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низкий показатель неудовлетворенности учащихся школьной жизнью, что свидетельствует о результативности воспитательной деятельности. Другим доказательством являются 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родителей моих учеников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lastRenderedPageBreak/>
        <w:t>Организация учителем взаимодействия</w:t>
      </w:r>
      <w:r w:rsidRPr="001C0B4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x-none" w:eastAsia="x-none"/>
        </w:rPr>
        <w:t xml:space="preserve"> </w:t>
      </w: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  <w:t>с родителями</w:t>
      </w: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985"/>
        <w:gridCol w:w="1559"/>
        <w:gridCol w:w="1843"/>
      </w:tblGrid>
      <w:tr w:rsidR="00D7105B" w:rsidRPr="001C0B44" w:rsidTr="00D7105B">
        <w:trPr>
          <w:trHeight w:val="308"/>
        </w:trPr>
        <w:tc>
          <w:tcPr>
            <w:tcW w:w="70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Год </w:t>
            </w:r>
          </w:p>
        </w:tc>
        <w:tc>
          <w:tcPr>
            <w:tcW w:w="3827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Форма взаимодействия</w:t>
            </w:r>
          </w:p>
        </w:tc>
        <w:tc>
          <w:tcPr>
            <w:tcW w:w="1985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Периодичность </w:t>
            </w:r>
          </w:p>
        </w:tc>
        <w:tc>
          <w:tcPr>
            <w:tcW w:w="1559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Кол-во участников</w:t>
            </w:r>
          </w:p>
        </w:tc>
        <w:tc>
          <w:tcPr>
            <w:tcW w:w="1843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Результат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взаимодейст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вия</w:t>
            </w:r>
          </w:p>
        </w:tc>
      </w:tr>
      <w:tr w:rsidR="00D7105B" w:rsidRPr="001C0B44" w:rsidTr="00D7105B">
        <w:trPr>
          <w:trHeight w:val="246"/>
        </w:trPr>
        <w:tc>
          <w:tcPr>
            <w:tcW w:w="709" w:type="dxa"/>
            <w:vMerge w:val="restart"/>
            <w:textDirection w:val="btL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Ежегодно</w:t>
            </w: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Индивидуальные беседы</w:t>
            </w:r>
          </w:p>
          <w:p w:rsidR="00D7105B" w:rsidRPr="001C0B44" w:rsidRDefault="00D7105B" w:rsidP="00D7105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«Сердечный разговор»</w:t>
            </w:r>
          </w:p>
          <w:p w:rsidR="00D7105B" w:rsidRPr="001C0B44" w:rsidRDefault="00D7105B" w:rsidP="00D7105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«Мы за чаем не скучаем»</w:t>
            </w:r>
          </w:p>
          <w:p w:rsidR="00D7105B" w:rsidRPr="001C0B44" w:rsidRDefault="00D7105B" w:rsidP="00D7105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 телефону</w:t>
            </w:r>
          </w:p>
          <w:p w:rsidR="00D7105B" w:rsidRPr="001C0B44" w:rsidRDefault="00D7105B" w:rsidP="00D7105B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по скайпу 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1р. в неделю и по мере необходимости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1 – 3 ч. 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Решение проблемных вопросов.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Оптимистиче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ский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взгляд родителей на решение семейных проблем и формирование педагогической рефлексии родителей.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Посещение квартир учащихся</w:t>
            </w:r>
          </w:p>
          <w:p w:rsidR="00D7105B" w:rsidRPr="001C0B44" w:rsidRDefault="00D7105B" w:rsidP="00D7105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индивидуальное </w:t>
            </w:r>
          </w:p>
          <w:p w:rsidR="00D7105B" w:rsidRPr="001C0B44" w:rsidRDefault="00D7105B" w:rsidP="00D7105B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групповое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Количество человек в зависимости от ситуации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Изучение особенности семьи.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Групповые занятия</w:t>
            </w:r>
          </w:p>
          <w:p w:rsidR="00D7105B" w:rsidRPr="001C0B44" w:rsidRDefault="00D7105B" w:rsidP="00D7105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консультация</w:t>
            </w:r>
          </w:p>
          <w:p w:rsidR="00D7105B" w:rsidRPr="001C0B44" w:rsidRDefault="00D7105B" w:rsidP="00D7105B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тренинг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четверть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5 – 10 ч.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Консультация и практикум.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Творческие встречи</w:t>
            </w:r>
          </w:p>
          <w:p w:rsidR="00D7105B" w:rsidRPr="001C0B44" w:rsidRDefault="00D7105B" w:rsidP="00D7105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экскурсии</w:t>
            </w:r>
          </w:p>
          <w:p w:rsidR="00D7105B" w:rsidRPr="001C0B44" w:rsidRDefault="00D7105B" w:rsidP="00D7105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посещение объектов культуры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1 р.  в квартал 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 ч.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Сплочение и проявление родительской солидарности, активности в учебно-воспитатель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ном процессе.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Родительский лекторий</w:t>
            </w:r>
          </w:p>
          <w:p w:rsidR="00D7105B" w:rsidRPr="001C0B44" w:rsidRDefault="00D7105B" w:rsidP="00D7105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лекция</w:t>
            </w:r>
          </w:p>
          <w:p w:rsidR="00D7105B" w:rsidRPr="001C0B44" w:rsidRDefault="00D7105B" w:rsidP="00D7105B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диспут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четверть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25 ч. 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Просвещение.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Родительские собрания</w:t>
            </w:r>
          </w:p>
          <w:p w:rsidR="00D7105B" w:rsidRPr="001C0B44" w:rsidRDefault="00D7105B" w:rsidP="00D7105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круглый стол</w:t>
            </w:r>
          </w:p>
          <w:p w:rsidR="00D7105B" w:rsidRPr="001C0B44" w:rsidRDefault="00D7105B" w:rsidP="00D7105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деловая игра</w:t>
            </w:r>
          </w:p>
          <w:p w:rsidR="00D7105B" w:rsidRPr="001C0B44" w:rsidRDefault="00D7105B" w:rsidP="00D7105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столкновение мнений</w:t>
            </w:r>
          </w:p>
          <w:p w:rsidR="00D7105B" w:rsidRPr="001C0B44" w:rsidRDefault="00D7105B" w:rsidP="00D7105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собрание практикум</w:t>
            </w:r>
          </w:p>
          <w:p w:rsidR="00D7105B" w:rsidRPr="001C0B44" w:rsidRDefault="00D7105B" w:rsidP="00D7105B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пед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 мастерская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четверть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 ч.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Информирова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ние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, просвещение.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Заседание родительского комитета</w:t>
            </w:r>
          </w:p>
          <w:p w:rsidR="00D7105B" w:rsidRPr="001C0B44" w:rsidRDefault="00D7105B" w:rsidP="00D7105B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конференцсвязь </w:t>
            </w:r>
            <w:r w:rsidRPr="001C0B44">
              <w:rPr>
                <w:rFonts w:ascii="Times New Roman" w:eastAsia="Times New Roman" w:hAnsi="Times New Roman" w:cs="Times New Roman"/>
                <w:lang w:val="en-US" w:eastAsia="x-none"/>
              </w:rPr>
              <w:t>Skype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месяц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5 ч. 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Планирование работы.</w:t>
            </w:r>
          </w:p>
        </w:tc>
      </w:tr>
      <w:tr w:rsidR="00D7105B" w:rsidRPr="001C0B44" w:rsidTr="00D7105B">
        <w:tc>
          <w:tcPr>
            <w:tcW w:w="709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День открытых дверей</w:t>
            </w:r>
          </w:p>
        </w:tc>
        <w:tc>
          <w:tcPr>
            <w:tcW w:w="198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55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25 ч. 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Презентация достижений.</w:t>
            </w:r>
          </w:p>
        </w:tc>
      </w:tr>
    </w:tbl>
    <w:p w:rsidR="00D7105B" w:rsidRPr="001C0B44" w:rsidRDefault="00D7105B" w:rsidP="00D7105B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1C0B44" w:rsidRDefault="00D7105B" w:rsidP="00D7105B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1C0B44" w:rsidRDefault="00D7105B" w:rsidP="00D7105B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1C0B44" w:rsidRDefault="00D7105B" w:rsidP="00D7105B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1C0B44" w:rsidRDefault="00D7105B" w:rsidP="00D7105B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>Участие обучающихся в жизни образовательного учреждения и местного социума</w:t>
      </w:r>
    </w:p>
    <w:p w:rsidR="00D7105B" w:rsidRPr="001C0B44" w:rsidRDefault="00D7105B" w:rsidP="00D7105B">
      <w:pPr>
        <w:suppressAutoHyphens/>
        <w:spacing w:after="0"/>
        <w:ind w:left="57" w:right="5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3544"/>
        <w:gridCol w:w="2693"/>
        <w:gridCol w:w="2126"/>
      </w:tblGrid>
      <w:tr w:rsidR="00D7105B" w:rsidRPr="001C0B44" w:rsidTr="00D7105B">
        <w:trPr>
          <w:cantSplit/>
          <w:trHeight w:val="315"/>
        </w:trPr>
        <w:tc>
          <w:tcPr>
            <w:tcW w:w="851" w:type="dxa"/>
            <w:vMerge w:val="restart"/>
            <w:vAlign w:val="center"/>
          </w:tcPr>
          <w:p w:rsidR="00D7105B" w:rsidRPr="001C0B44" w:rsidRDefault="00D7105B" w:rsidP="00D7105B">
            <w:pPr>
              <w:tabs>
                <w:tab w:val="left" w:pos="-292"/>
                <w:tab w:val="left" w:pos="0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Класс</w:t>
            </w:r>
          </w:p>
        </w:tc>
        <w:tc>
          <w:tcPr>
            <w:tcW w:w="3544" w:type="dxa"/>
            <w:vMerge w:val="restart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Направления воспитательной деятельности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образовательного учреждения</w:t>
            </w:r>
          </w:p>
        </w:tc>
        <w:tc>
          <w:tcPr>
            <w:tcW w:w="4819" w:type="dxa"/>
            <w:gridSpan w:val="2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Перечень мероприятий по направлениям</w:t>
            </w:r>
          </w:p>
        </w:tc>
      </w:tr>
      <w:tr w:rsidR="00D7105B" w:rsidRPr="001C0B44" w:rsidTr="00D7105B">
        <w:trPr>
          <w:cantSplit/>
          <w:trHeight w:val="375"/>
        </w:trPr>
        <w:tc>
          <w:tcPr>
            <w:tcW w:w="851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Местный социум</w:t>
            </w:r>
          </w:p>
        </w:tc>
      </w:tr>
      <w:tr w:rsidR="00D7105B" w:rsidRPr="001C0B44" w:rsidTr="00D7105B">
        <w:tc>
          <w:tcPr>
            <w:tcW w:w="851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2012/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  <w:p w:rsidR="00D7105B" w:rsidRPr="001C0B44" w:rsidRDefault="00D7105B" w:rsidP="00D7105B">
            <w:pPr>
              <w:suppressAutoHyphens/>
              <w:spacing w:after="0" w:line="240" w:lineRule="auto"/>
              <w:ind w:left="-8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1-3 </w:t>
            </w:r>
          </w:p>
        </w:tc>
        <w:tc>
          <w:tcPr>
            <w:tcW w:w="354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Спортивно-оздоровительное</w:t>
            </w:r>
          </w:p>
        </w:tc>
        <w:tc>
          <w:tcPr>
            <w:tcW w:w="2693" w:type="dxa"/>
          </w:tcPr>
          <w:p w:rsidR="00D7105B" w:rsidRPr="001C0B44" w:rsidRDefault="00D7105B" w:rsidP="00D7105B">
            <w:pPr>
              <w:numPr>
                <w:ilvl w:val="0"/>
                <w:numId w:val="32"/>
              </w:numPr>
              <w:suppressAutoHyphens/>
              <w:spacing w:after="0" w:line="240" w:lineRule="auto"/>
              <w:ind w:right="57" w:hanging="7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Спортивный марафон «Даёшь рекорд!»;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Эстафета «Лыжня зовёт!»</w:t>
            </w:r>
          </w:p>
        </w:tc>
        <w:tc>
          <w:tcPr>
            <w:tcW w:w="2126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Гонки на собачьих упряжках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хаски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весёлый футбол.</w:t>
            </w:r>
          </w:p>
        </w:tc>
      </w:tr>
      <w:tr w:rsidR="00D7105B" w:rsidRPr="001C0B44" w:rsidTr="00D7105B">
        <w:tc>
          <w:tcPr>
            <w:tcW w:w="851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1-3</w:t>
            </w:r>
          </w:p>
        </w:tc>
        <w:tc>
          <w:tcPr>
            <w:tcW w:w="354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Художественно-эстетическое</w:t>
            </w:r>
          </w:p>
        </w:tc>
        <w:tc>
          <w:tcPr>
            <w:tcW w:w="269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Конкурс чтецов «Любимой маме»; литературные гостиные; театральный калейдоскоп</w:t>
            </w:r>
          </w:p>
        </w:tc>
        <w:tc>
          <w:tcPr>
            <w:tcW w:w="212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Посещение театра, экскурсии: в Новосибирск, Томск, музей-заповедник Томская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Писаница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</w:t>
            </w:r>
          </w:p>
        </w:tc>
      </w:tr>
      <w:tr w:rsidR="00D7105B" w:rsidRPr="001C0B44" w:rsidTr="00D7105B">
        <w:tc>
          <w:tcPr>
            <w:tcW w:w="851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1-3</w:t>
            </w:r>
          </w:p>
        </w:tc>
        <w:tc>
          <w:tcPr>
            <w:tcW w:w="3544" w:type="dxa"/>
          </w:tcPr>
          <w:p w:rsidR="00D7105B" w:rsidRPr="001C0B44" w:rsidRDefault="00D7105B" w:rsidP="00D7105B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lang w:eastAsia="x-none"/>
              </w:rPr>
              <w:t>Ценностно-ориентированное</w:t>
            </w:r>
          </w:p>
        </w:tc>
        <w:tc>
          <w:tcPr>
            <w:tcW w:w="269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Конкурс чтецов «</w:t>
            </w: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Через века,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28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            Через года,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283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     ПОМНИТЕ!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Конкурс рисунков «Никто не забыт, ничто не забыто»; уроки города; акции милосердия, праздники.</w:t>
            </w:r>
          </w:p>
        </w:tc>
        <w:tc>
          <w:tcPr>
            <w:tcW w:w="212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Встреча с ветераном боевых действий;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Музыкально-литературная композиция «Была война, была победа»</w:t>
            </w:r>
          </w:p>
        </w:tc>
      </w:tr>
      <w:tr w:rsidR="00D7105B" w:rsidRPr="001C0B44" w:rsidTr="00D7105B">
        <w:tc>
          <w:tcPr>
            <w:tcW w:w="851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1-3</w:t>
            </w:r>
          </w:p>
        </w:tc>
        <w:tc>
          <w:tcPr>
            <w:tcW w:w="3544" w:type="dxa"/>
          </w:tcPr>
          <w:p w:rsidR="00D7105B" w:rsidRPr="001C0B44" w:rsidRDefault="00D7105B" w:rsidP="00D7105B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lang w:eastAsia="x-none"/>
              </w:rPr>
              <w:t>Безопасность жизнедеятельности</w:t>
            </w:r>
          </w:p>
        </w:tc>
        <w:tc>
          <w:tcPr>
            <w:tcW w:w="269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Брейн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-ринг «Безопасная вода»; тренинги, деловые игры, инструктажи. Клуб «Знатоки пожарного дела»</w:t>
            </w:r>
          </w:p>
        </w:tc>
        <w:tc>
          <w:tcPr>
            <w:tcW w:w="212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Выпуск газеты «Прометей»,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Экскурсия в пожарную часть № 1</w:t>
            </w:r>
          </w:p>
        </w:tc>
      </w:tr>
    </w:tbl>
    <w:p w:rsidR="00D7105B" w:rsidRPr="001C0B44" w:rsidRDefault="00D7105B" w:rsidP="00D7105B">
      <w:pPr>
        <w:suppressAutoHyphens/>
        <w:spacing w:before="240" w:after="0"/>
        <w:ind w:left="283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>Организация учителем взаимодействия</w:t>
      </w:r>
      <w:r w:rsidRPr="001C0B4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x-none" w:eastAsia="x-none"/>
        </w:rPr>
        <w:t xml:space="preserve"> </w:t>
      </w: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  <w:t>ученического сообщества с социальными партнерами</w:t>
      </w:r>
    </w:p>
    <w:p w:rsidR="00D7105B" w:rsidRPr="001C0B44" w:rsidRDefault="00D7105B" w:rsidP="00D7105B">
      <w:pPr>
        <w:suppressAutoHyphens/>
        <w:spacing w:after="0"/>
        <w:ind w:lef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Огромное значение в формировании личности младших школьников играет совместный труд по обучению и воспитанию учителя и родителей, чему способствует сотрудничество, заранее продуманная и чётко организованная система. Для успешного осуществления данной задачи я применяю следующие формы: </w:t>
      </w: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4"/>
        <w:gridCol w:w="3245"/>
        <w:gridCol w:w="2189"/>
        <w:gridCol w:w="1610"/>
        <w:gridCol w:w="1843"/>
      </w:tblGrid>
      <w:tr w:rsidR="00D7105B" w:rsidRPr="001C0B44" w:rsidTr="00D7105B">
        <w:trPr>
          <w:trHeight w:val="308"/>
        </w:trPr>
        <w:tc>
          <w:tcPr>
            <w:tcW w:w="894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Год </w:t>
            </w:r>
          </w:p>
        </w:tc>
        <w:tc>
          <w:tcPr>
            <w:tcW w:w="3245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Форма взаимодействия</w:t>
            </w:r>
          </w:p>
        </w:tc>
        <w:tc>
          <w:tcPr>
            <w:tcW w:w="2189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Периодичность </w:t>
            </w:r>
          </w:p>
        </w:tc>
        <w:tc>
          <w:tcPr>
            <w:tcW w:w="1610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Кол-во участников</w:t>
            </w:r>
          </w:p>
        </w:tc>
        <w:tc>
          <w:tcPr>
            <w:tcW w:w="1843" w:type="dxa"/>
            <w:vAlign w:val="cente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Результат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взаимодейст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вия</w:t>
            </w:r>
          </w:p>
        </w:tc>
      </w:tr>
      <w:tr w:rsidR="00D7105B" w:rsidRPr="001C0B44" w:rsidTr="00D7105B">
        <w:trPr>
          <w:cantSplit/>
          <w:trHeight w:val="1134"/>
        </w:trPr>
        <w:tc>
          <w:tcPr>
            <w:tcW w:w="894" w:type="dxa"/>
            <w:vMerge w:val="restart"/>
            <w:textDirection w:val="btLr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ежегодно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Посылка солдату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1 р. в год 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25 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Сбор продуктов питания.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Поздравительная открытка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К праздникам 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Вручение 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Ромашка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Изготовление ромашек для участия в акции здоровья 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Чистый двор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Уборка школьной территории 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Цвети земля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Сбор семян, выращивание рассады.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Подари улыбку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Раздача смайликов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 чистого листа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Сбор макулатуры</w:t>
            </w:r>
          </w:p>
        </w:tc>
      </w:tr>
      <w:tr w:rsidR="00D7105B" w:rsidRPr="001C0B44" w:rsidTr="00D7105B">
        <w:tc>
          <w:tcPr>
            <w:tcW w:w="894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Помоги собраться в школу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Сбор канц. товаров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2014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Книги Крыму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Сбор книг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2014 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70 добрых дел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 течение года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Воспитание чувства патриотизма, готовности помочь нуждающимся в помощи.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Благотворительная ярмарка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Участие детей в подготовке к празднованию 70-летия победы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70 пятёрок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Повышение качества учёбы, 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патриотиче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ское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воспитание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Марафон победы 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Патриотиче</w:t>
            </w:r>
            <w:proofErr w:type="spellEnd"/>
          </w:p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ское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воспитание</w:t>
            </w:r>
          </w:p>
        </w:tc>
      </w:tr>
      <w:tr w:rsidR="00D7105B" w:rsidRPr="001C0B44" w:rsidTr="00D7105B">
        <w:tc>
          <w:tcPr>
            <w:tcW w:w="89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3245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Письмо ветерану Великой Отечественной войны</w:t>
            </w:r>
          </w:p>
        </w:tc>
        <w:tc>
          <w:tcPr>
            <w:tcW w:w="2189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 р. в год</w:t>
            </w:r>
          </w:p>
        </w:tc>
        <w:tc>
          <w:tcPr>
            <w:tcW w:w="1610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84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Оказание внимания фронтовику</w:t>
            </w:r>
          </w:p>
        </w:tc>
      </w:tr>
    </w:tbl>
    <w:p w:rsidR="00D7105B" w:rsidRPr="001C0B44" w:rsidRDefault="00D7105B" w:rsidP="00D7105B">
      <w:pPr>
        <w:tabs>
          <w:tab w:val="left" w:pos="993"/>
        </w:tabs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x-none"/>
        </w:rPr>
        <w:t>IV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 «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Обеспечение качества организации образовательного процесса на основе использования активных методов обучения, современных 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lastRenderedPageBreak/>
        <w:t xml:space="preserve">образовательных технологий </w:t>
      </w:r>
      <w:proofErr w:type="spellStart"/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>деятельностного</w:t>
      </w:r>
      <w:proofErr w:type="spellEnd"/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 xml:space="preserve"> типа, в том числе информационных»</w:t>
      </w:r>
    </w:p>
    <w:p w:rsidR="00D7105B" w:rsidRPr="001C0B44" w:rsidRDefault="00D7105B" w:rsidP="00D7105B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Качественная организация и результативность образовательного процесса на основе использования современных образовательных технологий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три основополагающие технологии, реализующие системно-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для формирования УУД обучающихся:</w:t>
      </w:r>
    </w:p>
    <w:p w:rsidR="00D7105B" w:rsidRPr="001C0B44" w:rsidRDefault="00D7105B" w:rsidP="00D7105B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Проблемно-диалогическая технология </w:t>
      </w:r>
    </w:p>
    <w:p w:rsidR="00D7105B" w:rsidRPr="001C0B44" w:rsidRDefault="00D7105B" w:rsidP="00D7105B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нового материала. 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проблемно-диалогической технологии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обучить самостоятельному решению проблем. 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знаний вместе с детьми.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создания проблемной ситуации в виде задания с затруднением или, вызывая удивление при рассмотрении фактов, мнений, теорий, определяется проблема урока. При этом учителем используется 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побуждающий диалог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вопросы учителя, побуждающие детей высказывать различные версии решения проблемы или 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подводящий диалог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цепочка вопросов, последовательно приводящих к правильному ответу, запланированному учителем. Благодаря этим видам диалога развивается творческое и логическое мышление, происходящее в классе максимально приближено к жизненным ситуациям, ведет к результату коротким путем.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проблемно-диалогической технологии получают свое развитие такие УУД, как:</w:t>
      </w:r>
    </w:p>
    <w:p w:rsidR="00D7105B" w:rsidRPr="001C0B44" w:rsidRDefault="00D7105B" w:rsidP="00D7105B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проблемы.</w:t>
      </w:r>
    </w:p>
    <w:p w:rsidR="00D7105B" w:rsidRPr="001C0B44" w:rsidRDefault="00D7105B" w:rsidP="00D7105B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диалог</w:t>
      </w:r>
      <w:r w:rsidRPr="001C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7105B" w:rsidRPr="001C0B44" w:rsidRDefault="00D7105B" w:rsidP="00D7105B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информацию, делать выводы и т.п.</w:t>
      </w:r>
    </w:p>
    <w:p w:rsidR="00D7105B" w:rsidRPr="001C0B44" w:rsidRDefault="00D7105B" w:rsidP="00D7105B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ставилась проблема нравственной оценки ситуации, гражданского выбора.</w:t>
      </w:r>
    </w:p>
    <w:p w:rsidR="00D7105B" w:rsidRPr="001C0B44" w:rsidRDefault="00D7105B" w:rsidP="00D7105B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Технология продуктивного чтения: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текстов формируется тип правильной читательской деятельности, то есть информационная грамотность.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Цель технологии продуктивного чтения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понимание текстовой информации, выраженной в явном и неявном виде.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три этапа работы с текстом: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До чтения текста.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Прогнозирование содержания текста по его названию, иллюстрациям и т.п. (просмотровое чтение)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</w:t>
      </w:r>
      <w:r w:rsidRPr="001C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предвосхищение чтения, создание мотива для чтения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Во время чтения текста.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Изучающее чтение в режиме диалога с автором: делаем остановки по ходу чтения для того, чтобы:</w:t>
      </w:r>
    </w:p>
    <w:p w:rsidR="00D7105B" w:rsidRPr="001C0B44" w:rsidRDefault="00D7105B" w:rsidP="00D7105B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 автору текста (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7105B" w:rsidRPr="001C0B44" w:rsidRDefault="00D7105B" w:rsidP="00D7105B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предположить (спрогнозировать) ответ (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7105B" w:rsidRPr="001C0B44" w:rsidRDefault="00D7105B" w:rsidP="00D7105B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дальнейшем чтении найти в тексте ответ на этот вопрос и проверить себя (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</w:t>
      </w:r>
      <w:r w:rsidRPr="001C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вычитывание не только фактической информации, но и подтекста, своя интерпретация текста.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После чтения текста.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Формулирование его главной мысли (концепта) в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рефлексивного чтения.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</w:t>
      </w:r>
      <w:r w:rsidRPr="001C0B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авторского смысла, корректировка своей интерпретации.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такой работе с текстом развиваются следующие УУД:</w:t>
      </w:r>
    </w:p>
    <w:p w:rsidR="00D7105B" w:rsidRPr="001C0B44" w:rsidRDefault="00D7105B" w:rsidP="00D7105B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своей позиции, адекватное понимание собеседника.</w:t>
      </w:r>
    </w:p>
    <w:p w:rsidR="00D7105B" w:rsidRPr="001C0B44" w:rsidRDefault="00D7105B" w:rsidP="00D7105B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Познавательные: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извлечение, интерпретация, использование текстовой информации.</w:t>
      </w:r>
    </w:p>
    <w:p w:rsidR="00D7105B" w:rsidRPr="001C0B44" w:rsidRDefault="00D7105B" w:rsidP="00D7105B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Личностные: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анализ текста порождает оценочные суждения.</w:t>
      </w:r>
    </w:p>
    <w:p w:rsidR="00D7105B" w:rsidRPr="001C0B44" w:rsidRDefault="00D7105B" w:rsidP="00D7105B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Регулятивные: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по плану (алгоритму).</w:t>
      </w:r>
    </w:p>
    <w:p w:rsidR="00D7105B" w:rsidRPr="001C0B44" w:rsidRDefault="00D7105B" w:rsidP="00D7105B">
      <w:pPr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оценивания учебных успехов: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и развитие у учащихся умений самоконтроля и самооценки.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Целью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оценивания учебных успехов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контрольно-оценочной самостоятельности, </w:t>
      </w: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средством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коренное изменение школьных правил оценивания (7 новых).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Оцениваются: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ЧТО?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действия! Но отметка ставится за решение задачи.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КТО?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и учитель в диалоге.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СКОЛЬКО?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задача одной отметкой.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ГДЕ?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таблицах образовательных результатов и в портфеле достижений школьника.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КОГДА?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Текущие отметки выставляются по желанию, тематические – обязательны, но существует право пересдачи.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КАК?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критериям уровней успешности (с переводом в любой тип отметок).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ИТОГ?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отметки выставляются по таблице результатов, общая – по всем накопленным результатам.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развиваются следующие УУД:</w:t>
      </w:r>
    </w:p>
    <w:p w:rsidR="00D7105B" w:rsidRPr="001C0B44" w:rsidRDefault="00D7105B" w:rsidP="00D7105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определять, достигнут ли результат деятельности.</w:t>
      </w:r>
    </w:p>
    <w:p w:rsidR="00D7105B" w:rsidRPr="001C0B44" w:rsidRDefault="00D7105B" w:rsidP="00D7105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аргументированно отстаивать свою точку зрения.</w:t>
      </w:r>
    </w:p>
    <w:p w:rsidR="00D7105B" w:rsidRPr="001C0B44" w:rsidRDefault="00D7105B" w:rsidP="00D7105B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логически обосновывать свои выводы.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 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отношение к иным решениям.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развитие УУД получат при применении перечисленных технологий лишь в том случае, если учитель будет готов к использованию этих технологий в учебном процессе, т.е. будет владеть:</w:t>
      </w:r>
    </w:p>
    <w:p w:rsidR="00D7105B" w:rsidRPr="001C0B44" w:rsidRDefault="00D7105B" w:rsidP="00D7105B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каждого из УУД и связей между ними;</w:t>
      </w:r>
    </w:p>
    <w:p w:rsidR="00D7105B" w:rsidRPr="001C0B44" w:rsidRDefault="00D7105B" w:rsidP="00D7105B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выбирать УУД в зависимости от цели обучения, специфики учебного предмета, возрастных особенностей учащихся;</w:t>
      </w:r>
    </w:p>
    <w:p w:rsidR="00D7105B" w:rsidRPr="001C0B44" w:rsidRDefault="00D7105B" w:rsidP="00D7105B">
      <w:pPr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организовывать деятельность учащихся по формированию УУД.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технологии совершенствования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начальной школе Всеволода Николаевича Зайцева позволяет мне вывести уровень чтения учащихся до оптимального (120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/мин.), повысить быстроту письма, обучить пересказу (перевод 90% неуспевающих на нормальный уровень), сохранить учебные умения в период каникул (90%).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фактором в процессе познания является физическое состояние ребенка, поэтому в педагогической деятельности использую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работы – обеспечение школьнику возможности сохранения здоровья за период обучения в школе, формирование у него необходимых знаний, умений и навыков ведения здорового образа жизни, в конечном итоге научить использовать полученные знания в повседневной жизни.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обучения определяют принципы обучения. Среди специфических принципов важнейшим можно назвать принцип </w:t>
      </w: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«Не навреди!» -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 актуальный как для медиков, так и для педагогов.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следующие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(классификация по Н.К. Смирнову):</w:t>
      </w:r>
    </w:p>
    <w:p w:rsidR="00D7105B" w:rsidRPr="001C0B44" w:rsidRDefault="00D7105B" w:rsidP="00D7105B">
      <w:pPr>
        <w:numPr>
          <w:ilvl w:val="0"/>
          <w:numId w:val="7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защитно-профилактические (обучаю детей приёмам снятия усталости, психологического и физического напряжения, упражнениям для снятия общего или локального утомления, упражнениям для кистей рук, гимнастике для глаз, использую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цветотерапию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7105B" w:rsidRPr="001C0B44" w:rsidRDefault="00D7105B" w:rsidP="00D7105B">
      <w:pPr>
        <w:numPr>
          <w:ilvl w:val="0"/>
          <w:numId w:val="7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компенсаторно-нейтрализующие (проведение физкультминуток, эмоциональных разрядок, организация питьевого режима);</w:t>
      </w:r>
    </w:p>
    <w:p w:rsidR="00D7105B" w:rsidRPr="001C0B44" w:rsidRDefault="00D7105B" w:rsidP="00D7105B">
      <w:pPr>
        <w:numPr>
          <w:ilvl w:val="0"/>
          <w:numId w:val="7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(температурное закаливание, физические нагрузки);</w:t>
      </w:r>
    </w:p>
    <w:p w:rsidR="00D7105B" w:rsidRPr="001C0B44" w:rsidRDefault="00D7105B" w:rsidP="00D7105B">
      <w:pPr>
        <w:numPr>
          <w:ilvl w:val="0"/>
          <w:numId w:val="7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информационно-обучающие (уроки здоровья, памятки-рекомендации, цикл бесед для детей и лекций для родителей);</w:t>
      </w:r>
    </w:p>
    <w:p w:rsidR="00D7105B" w:rsidRPr="001C0B44" w:rsidRDefault="00D7105B" w:rsidP="00D7105B">
      <w:pPr>
        <w:numPr>
          <w:ilvl w:val="0"/>
          <w:numId w:val="7"/>
        </w:num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учащихся к сохранению и укреплению здоровья.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использования этой технологии стало снижение уровня заболеваемости в моём классе, формирование умений и навыков у учащихся 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ведения здорового образа жизни и применение получен</w:t>
      </w:r>
      <w:r w:rsidR="00A842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знаний в повседневной жизни.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работы по какой-либо технологии выбираю тему программы, определяю задачи и место технологии в данной теме, структурирую учебный материал, составляю технологическую карту.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Контрольно-оценочную деятельность наряду с традиционными контрольными работами (в том числе и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характера) осуществляю с использованием информационных технологий (тестовые задания).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активно использую ИКТ в своей профессиональной деятельности на каждом предмете.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недостаточно пользоваться только готовыми электронными ресурсами. Я составляю свои презентации с учетом изученного материала, способностей данного класса и особенностей программы. Мой учебный кабинет оснащён необходимыми наглядно-методическими пособиями, мультимедийным оборудованием и является базовым в начальной школе. Интерактивная доска на уроке – это ценный способ сосредоточить и удерживать внимание учащихся. Наглядность учебы особенно ценна для работы с детьми с рассеянным вниманием, она целиком увлекает их. Применение интерактивной доски позволяет привлечь внимание детей к процессу обучения на разных этапах урока. 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работы с интерактивным комплексом на уроке используются:</w:t>
      </w:r>
    </w:p>
    <w:p w:rsidR="00D7105B" w:rsidRPr="001C0B44" w:rsidRDefault="00D7105B" w:rsidP="00D7105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(цифровые образовательные ресурсы) профессиональных разработчиков;</w:t>
      </w:r>
    </w:p>
    <w:p w:rsidR="00D7105B" w:rsidRPr="001C0B44" w:rsidRDefault="00D7105B" w:rsidP="00D7105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ЦОР, созданные другими учителями;</w:t>
      </w:r>
    </w:p>
    <w:p w:rsidR="00D7105B" w:rsidRPr="001C0B44" w:rsidRDefault="00D7105B" w:rsidP="00D7105B">
      <w:pPr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авторские ЦОР.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принимаю активное участие в работе семинаров на Интернет-порталах в режиме </w:t>
      </w:r>
      <w:r w:rsidRPr="001C0B4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0B44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line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 сертификат участника всероссийского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«Учитель цифрового века».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Мною создан в социальной сети работников образования 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C0B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персональный WEB-сайт в целях систематизации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опленного педагогического опыта</w:t>
      </w:r>
      <w:r w:rsidRPr="001C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электронное портфолио на сайте </w:t>
      </w:r>
    </w:p>
    <w:p w:rsidR="00D7105B" w:rsidRPr="001C0B44" w:rsidRDefault="00D7105B" w:rsidP="00D710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 сентября».</w:t>
      </w:r>
    </w:p>
    <w:p w:rsidR="00D7105B" w:rsidRPr="001C0B44" w:rsidRDefault="00D7105B" w:rsidP="00D7105B">
      <w:pPr>
        <w:spacing w:after="0"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  <w:t>V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Личный вклад учителя в повышение качества образования на основе совершенствования методов обучения и воспитания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D7105B" w:rsidRPr="001C0B44" w:rsidRDefault="00D7105B" w:rsidP="00D7105B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протяжении 20</w:t>
      </w:r>
      <w:r w:rsidRPr="001C0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я возглавляю методическое объединение учителей начальных классов. О моей методической работе можно судить по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ссе, написанном моими коллегами.</w:t>
      </w: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</w:pPr>
      <w:bookmarkStart w:id="0" w:name="OLE_LINK1"/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  <w:t>Сведения об апробации собственных инновационных проектов, методических материалов, об обобщении и распространении личного педагогического опыта</w:t>
      </w: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 xml:space="preserve"> </w:t>
      </w:r>
      <w:bookmarkEnd w:id="0"/>
    </w:p>
    <w:p w:rsidR="00D7105B" w:rsidRPr="001C0B44" w:rsidRDefault="00D7105B" w:rsidP="00D7105B">
      <w:pPr>
        <w:suppressAutoHyphens/>
        <w:spacing w:after="0"/>
        <w:ind w:left="283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p w:rsidR="00D7105B" w:rsidRDefault="00D7105B" w:rsidP="00D7105B">
      <w:pPr>
        <w:suppressAutoHyphens/>
        <w:spacing w:before="240"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38"/>
        <w:gridCol w:w="4076"/>
        <w:gridCol w:w="2593"/>
      </w:tblGrid>
      <w:tr w:rsidR="00D7105B" w:rsidRPr="00D7105B" w:rsidTr="00D7105B">
        <w:trPr>
          <w:cantSplit/>
          <w:trHeight w:val="1694"/>
        </w:trPr>
        <w:tc>
          <w:tcPr>
            <w:tcW w:w="583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Год</w:t>
            </w:r>
          </w:p>
        </w:tc>
        <w:tc>
          <w:tcPr>
            <w:tcW w:w="1110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Уровень участия</w:t>
            </w:r>
          </w:p>
        </w:tc>
        <w:tc>
          <w:tcPr>
            <w:tcW w:w="2021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Форма апробации, обобщения и распространения опыта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(формы указываются отдельно, с указанием тематики)</w:t>
            </w:r>
          </w:p>
        </w:tc>
        <w:tc>
          <w:tcPr>
            <w:tcW w:w="1286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Подтверждающие документы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(наименование, серия, номер, дата выдачи, кем выдан)</w:t>
            </w: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муниципальный</w:t>
            </w:r>
          </w:p>
        </w:tc>
        <w:tc>
          <w:tcPr>
            <w:tcW w:w="2021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Городской семинар «</w:t>
            </w:r>
            <w:proofErr w:type="spellStart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Здоровьесберегающая</w:t>
            </w:r>
            <w:proofErr w:type="spellEnd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деятельность на уроках ОБЖ в условиях реализации требований ФГОС», мастер-класс </w:t>
            </w:r>
            <w:proofErr w:type="spellStart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Здоровьесберегающие</w:t>
            </w:r>
            <w:proofErr w:type="spellEnd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технологии на уроках ОБЖ в начальных классах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Программа городского семинара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2016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муниципальный</w:t>
            </w:r>
          </w:p>
        </w:tc>
        <w:tc>
          <w:tcPr>
            <w:tcW w:w="2021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Городской семинар – практикум для учителей географии «Исследовательская деятельность на уроках географии в условиях реализации ФГОС»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Программа городского семинара</w:t>
            </w: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2013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региональный</w:t>
            </w:r>
          </w:p>
        </w:tc>
        <w:tc>
          <w:tcPr>
            <w:tcW w:w="2021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Семинар-практикум «Показательные уроки и занятия»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Справка из Кемеровского педагогического колледжа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2011/12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021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Всероссийский фестиваль педагогических идей «Открытый урок», Урок – практикум «Много ли на Земле льда?»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 к диплому № 209-008-881/ОУ-9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2012/13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021" w:type="pct"/>
            <w:vAlign w:val="center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Всероссийский фестиваль педагогических идей «Открытый урок», Портфолио как инструмент фиксирования индивидуальных достижений младших школьников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 к диплому № 209-008-881/ОУ-10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2013/14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021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Всероссийский фестиваль педагогических идей «Открытый урок», «От чего возник пожар»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 к диплому № 209-008-881/ОУ-11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2014/15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021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Всероссийский фестиваль педагогических идей «Открытый урок», «Олимпиада по математике для 4 класса»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 к диплому № 209-008-881/ОУ-12</w:t>
            </w:r>
          </w:p>
          <w:p w:rsidR="00D7105B" w:rsidRPr="00D7105B" w:rsidRDefault="00D7105B" w:rsidP="00D7105B">
            <w:pPr>
              <w:suppressAutoHyphens/>
              <w:spacing w:before="24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583" w:type="pct"/>
          </w:tcPr>
          <w:p w:rsidR="00D7105B" w:rsidRPr="00D7105B" w:rsidRDefault="00D7105B" w:rsidP="00D7105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2015/16</w:t>
            </w:r>
          </w:p>
        </w:tc>
        <w:tc>
          <w:tcPr>
            <w:tcW w:w="1110" w:type="pct"/>
          </w:tcPr>
          <w:p w:rsidR="00D7105B" w:rsidRPr="00D7105B" w:rsidRDefault="00D7105B" w:rsidP="00D7105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021" w:type="pct"/>
          </w:tcPr>
          <w:p w:rsidR="00D7105B" w:rsidRPr="00D7105B" w:rsidRDefault="00D7105B" w:rsidP="00D7105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Всероссийское сетевое издание «Портал Педагога», методическая разработка «Покорители космоса»</w:t>
            </w:r>
          </w:p>
        </w:tc>
        <w:tc>
          <w:tcPr>
            <w:tcW w:w="1286" w:type="pct"/>
          </w:tcPr>
          <w:p w:rsidR="00D7105B" w:rsidRPr="00D7105B" w:rsidRDefault="00D7105B" w:rsidP="00D7105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Свидетельство о публикации </w:t>
            </w:r>
          </w:p>
          <w:p w:rsidR="00D7105B" w:rsidRPr="00D7105B" w:rsidRDefault="00D7105B" w:rsidP="00D7105B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Серия АА №2027</w:t>
            </w:r>
          </w:p>
        </w:tc>
      </w:tr>
    </w:tbl>
    <w:p w:rsidR="00D7105B" w:rsidRPr="00D7105B" w:rsidRDefault="00D7105B" w:rsidP="00D7105B">
      <w:pPr>
        <w:suppressAutoHyphens/>
        <w:spacing w:before="240"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val="x-none" w:eastAsia="x-none"/>
        </w:rPr>
        <w:t>Наличие научно-методических материалов, разработанных учителем</w:t>
      </w:r>
    </w:p>
    <w:p w:rsidR="00D7105B" w:rsidRPr="001C0B44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536"/>
        <w:gridCol w:w="1134"/>
        <w:gridCol w:w="1842"/>
      </w:tblGrid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Перечень научно-методических материалов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Название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Год разработки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 w:hanging="2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 xml:space="preserve">Уровень </w:t>
            </w: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Авторская программа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«Я – мыслитель» 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Школьный </w:t>
            </w: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Авторская программа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«Знатоки пожарного дела»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2014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Школьный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Методическая разработка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Конкурс методических материалов и программного обеспечения работы с Дружинами юных пожарных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2013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Региональный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Методическая разработка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Методическая разработка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Конкурс чтецов «Любимой маме»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2014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Печатное издание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Работа на тему «Здоровое питание»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Статья 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Урок – практикум «Много ли на Земле льда?»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2011-2012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Портфолио как инструмент фиксирования индивидуальных достижений младших школьников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2012-2013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1C0B44" w:rsidTr="00D7105B">
        <w:tc>
          <w:tcPr>
            <w:tcW w:w="2836" w:type="dxa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453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Внеклассное занятие «От чего возник пожар»</w:t>
            </w:r>
          </w:p>
        </w:tc>
        <w:tc>
          <w:tcPr>
            <w:tcW w:w="1134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2013-2014</w:t>
            </w:r>
          </w:p>
        </w:tc>
        <w:tc>
          <w:tcPr>
            <w:tcW w:w="184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C0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</w:tr>
    </w:tbl>
    <w:p w:rsidR="00D7105B" w:rsidRPr="001C0B44" w:rsidRDefault="00D7105B" w:rsidP="00D7105B">
      <w:pPr>
        <w:suppressAutoHyphens/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lastRenderedPageBreak/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x-none"/>
        </w:rPr>
        <w:t>VI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 «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>Обеспечение непрерывности собственного профессионального развития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>»</w:t>
      </w:r>
    </w:p>
    <w:p w:rsidR="00D7105B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 xml:space="preserve">Сведения о прохождении повышения квалификации и профессиональной переподготовки </w:t>
      </w:r>
      <w:r w:rsidRPr="001C0B44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val="x-none" w:eastAsia="x-none"/>
        </w:rPr>
        <w:t>(за последние 5 лет)</w:t>
      </w:r>
      <w:r w:rsidRPr="001C0B44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x-none"/>
        </w:rPr>
        <w:t xml:space="preserve"> </w:t>
      </w:r>
    </w:p>
    <w:p w:rsidR="00D7105B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21"/>
        <w:gridCol w:w="2522"/>
        <w:gridCol w:w="709"/>
        <w:gridCol w:w="850"/>
        <w:gridCol w:w="2836"/>
      </w:tblGrid>
      <w:tr w:rsidR="00D7105B" w:rsidRPr="00D7105B" w:rsidTr="00D7105B">
        <w:trPr>
          <w:cantSplit/>
          <w:trHeight w:val="405"/>
        </w:trPr>
        <w:tc>
          <w:tcPr>
            <w:tcW w:w="2552" w:type="dxa"/>
            <w:vMerge w:val="restart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Форма повышения квалификации. Переподготовка</w:t>
            </w:r>
          </w:p>
        </w:tc>
        <w:tc>
          <w:tcPr>
            <w:tcW w:w="1021" w:type="dxa"/>
            <w:vMerge w:val="restart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Год</w:t>
            </w:r>
          </w:p>
        </w:tc>
        <w:tc>
          <w:tcPr>
            <w:tcW w:w="2522" w:type="dxa"/>
            <w:vMerge w:val="restart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Тематика</w:t>
            </w:r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Уровень</w:t>
            </w:r>
          </w:p>
        </w:tc>
        <w:tc>
          <w:tcPr>
            <w:tcW w:w="2836" w:type="dxa"/>
            <w:vMerge w:val="restart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proofErr w:type="spellStart"/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Подтвержда</w:t>
            </w:r>
            <w:proofErr w:type="spellEnd"/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proofErr w:type="spellStart"/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ющий</w:t>
            </w:r>
            <w:proofErr w:type="spellEnd"/>
            <w:r w:rsidRPr="00D71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документ 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(наименование, серия, номер, дата выдачи, кем выдан)</w:t>
            </w:r>
          </w:p>
        </w:tc>
      </w:tr>
      <w:tr w:rsidR="00D7105B" w:rsidRPr="00D7105B" w:rsidTr="00D7105B">
        <w:trPr>
          <w:cantSplit/>
          <w:trHeight w:val="2302"/>
        </w:trPr>
        <w:tc>
          <w:tcPr>
            <w:tcW w:w="2552" w:type="dxa"/>
            <w:vMerge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021" w:type="dxa"/>
            <w:vMerge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522" w:type="dxa"/>
            <w:vMerge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Региональный</w:t>
            </w:r>
          </w:p>
        </w:tc>
        <w:tc>
          <w:tcPr>
            <w:tcW w:w="850" w:type="dxa"/>
            <w:textDirection w:val="btLr"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Федеральный</w:t>
            </w:r>
          </w:p>
        </w:tc>
        <w:tc>
          <w:tcPr>
            <w:tcW w:w="2836" w:type="dxa"/>
            <w:vMerge/>
            <w:vAlign w:val="center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Курсы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«Реализация личностно-ориентированного обучения младших школьников в аспекте содержания УМК «Перспективная начальная школа»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+</w:t>
            </w: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Удостоверение, регистрационный номер 117661, 2012 год,</w:t>
            </w:r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ГОУ ДПО(ПК)С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Курсы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«Современные аспекты деятельности учителя начальных классов в условиях реализации требований ФГОС НОО»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Свидетельство, регистрационный номер 126466, 2012 год,</w:t>
            </w:r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ГОУ ДПО(ПК)С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Видеоконферен</w:t>
            </w:r>
            <w:proofErr w:type="spellEnd"/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ция</w:t>
            </w:r>
            <w:proofErr w:type="spellEnd"/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«Гуманитарная экспертиза педагогической мастерской»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+</w:t>
            </w: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Диплом серия Б № 31649/2011, 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Z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ЗАВУЧ.ИНФО, 2012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Семинар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2012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Система учебников «Начальная школа 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x-none"/>
              </w:rPr>
              <w:t>XXI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века» как учебно- методический ресурс для достижения требований ФГОС НОО»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Сертификат, издательский центр ВЕНТАНА-ГРАФ», 2012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 xml:space="preserve">Курсы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«Механизмы реализации ФГОС на содержании УМК «Перспективная начальная школа»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Удостоверение регистрационный номер 439, 2015 год, МБОУ ДПО «НМЦ»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Семинар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«Современные подходы к организации и проведению уроков ОРКСЭ и ОДНК НР в условиях реализации ФГОС на примере использования системы УМК «Алгоритм Успеха»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Сертификат, издательский центр ВЕНТАНА-ГРАФ», 2015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Семинар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«Проектирование образовательного процесса в условиях реализации требований ФГОС ДО на примере программ дошкольного образования «Тропинки» под ред. В.Т. Кудрявцева и «</w:t>
            </w:r>
            <w:proofErr w:type="spellStart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Предшкольная</w:t>
            </w:r>
            <w:proofErr w:type="spellEnd"/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пора» под ред. Н.Ф. Виноградовой, входящих в систему УМК «Алгоритм успеха»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Сертификат, издательский центр ВЕНТАНА-ГРАФ», 2015</w:t>
            </w:r>
          </w:p>
        </w:tc>
      </w:tr>
      <w:tr w:rsidR="00D7105B" w:rsidRPr="00D7105B" w:rsidTr="00D7105B">
        <w:tc>
          <w:tcPr>
            <w:tcW w:w="255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Семинар </w:t>
            </w:r>
          </w:p>
        </w:tc>
        <w:tc>
          <w:tcPr>
            <w:tcW w:w="1021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2015</w:t>
            </w:r>
          </w:p>
        </w:tc>
        <w:tc>
          <w:tcPr>
            <w:tcW w:w="2522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«Подготовка детей к школе: управленческие и технологические решения в </w:t>
            </w: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>условиях реализации ФГОС»</w:t>
            </w:r>
          </w:p>
        </w:tc>
        <w:tc>
          <w:tcPr>
            <w:tcW w:w="709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850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+</w:t>
            </w:r>
          </w:p>
        </w:tc>
        <w:tc>
          <w:tcPr>
            <w:tcW w:w="2836" w:type="dxa"/>
          </w:tcPr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Сертификат</w:t>
            </w:r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Издательский комплекс «Наука» </w:t>
            </w:r>
          </w:p>
          <w:p w:rsidR="00D7105B" w:rsidRPr="00D7105B" w:rsidRDefault="00D7105B" w:rsidP="00D7105B">
            <w:pPr>
              <w:suppressAutoHyphens/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71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Издательство «Академкнига/Учебник», 2015</w:t>
            </w:r>
          </w:p>
        </w:tc>
      </w:tr>
    </w:tbl>
    <w:p w:rsidR="00D7105B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Pr="00D7105B" w:rsidRDefault="00D7105B" w:rsidP="00D7105B">
      <w:pPr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D7105B" w:rsidRDefault="00D7105B" w:rsidP="00D7105B">
      <w:pPr>
        <w:suppressAutoHyphens/>
        <w:spacing w:after="120"/>
        <w:ind w:left="283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val="x-none" w:eastAsia="x-none"/>
        </w:rPr>
        <w:t>Участие в профессиональных конкурсах</w:t>
      </w:r>
    </w:p>
    <w:tbl>
      <w:tblPr>
        <w:tblW w:w="49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275"/>
        <w:gridCol w:w="4569"/>
        <w:gridCol w:w="2049"/>
      </w:tblGrid>
      <w:tr w:rsidR="00D7105B" w:rsidRPr="00D7105B" w:rsidTr="00D7105B">
        <w:trPr>
          <w:cantSplit/>
          <w:trHeight w:val="843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052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Успешность (участник или победитель)</w:t>
            </w: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pacing w:after="0" w:line="360" w:lineRule="exact"/>
              <w:ind w:right="-55"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pacing w:after="0" w:line="360" w:lineRule="exact"/>
              <w:ind w:right="-55"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pacing w:after="0" w:line="360" w:lineRule="exact"/>
              <w:ind w:left="33" w:right="-55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«Народный учитель»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pacing w:after="0" w:line="360" w:lineRule="exact"/>
              <w:ind w:right="-55" w:hanging="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методических материалов и программного обеспечения работы с Дружинами юных пожарных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культурно-досуговых программ «Мы за Чистое Слово!», проводимого в рамках областного социокультурного проекта «Чистое Слово»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«Лучший сценарий конкурсной программы». Награждена дипломом.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«Первый Учитель»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 дипломом лауреата</w:t>
            </w: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фотоконкурс оформление помещений общеобразовательного учреждения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Награждена дипломом лауреата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на лучшую методическую разработку "Педагогический проект"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«Лучший классный час»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D7105B" w:rsidRPr="00D7105B" w:rsidTr="00D7105B">
        <w:trPr>
          <w:trHeight w:val="181"/>
        </w:trPr>
        <w:tc>
          <w:tcPr>
            <w:tcW w:w="433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 </w:t>
            </w:r>
          </w:p>
        </w:tc>
        <w:tc>
          <w:tcPr>
            <w:tcW w:w="1168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346" w:type="pct"/>
            <w:vAlign w:val="center"/>
          </w:tcPr>
          <w:p w:rsidR="00D7105B" w:rsidRPr="00D7105B" w:rsidRDefault="00D7105B" w:rsidP="00D7105B">
            <w:pPr>
              <w:suppressAutoHyphens/>
              <w:spacing w:after="0" w:line="240" w:lineRule="auto"/>
              <w:ind w:left="33" w:right="-63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творческий конкурс. Номинация «Мой – лучший урок»</w:t>
            </w:r>
          </w:p>
        </w:tc>
        <w:tc>
          <w:tcPr>
            <w:tcW w:w="1052" w:type="pct"/>
          </w:tcPr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D7105B" w:rsidRPr="00D7105B" w:rsidRDefault="00D7105B" w:rsidP="00D7105B">
            <w:pPr>
              <w:suppressAutoHyphens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D7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</w:tbl>
    <w:p w:rsidR="00D7105B" w:rsidRPr="001C0B44" w:rsidRDefault="00D7105B" w:rsidP="00D7105B">
      <w:pPr>
        <w:suppressAutoHyphens/>
        <w:spacing w:before="240" w:after="12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x-none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x-none"/>
        </w:rPr>
        <w:t>VII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 «Общественная деятельность 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>учителя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>»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2"/>
        <w:gridCol w:w="4740"/>
      </w:tblGrid>
      <w:tr w:rsidR="00D7105B" w:rsidRPr="001C0B44" w:rsidTr="00D7105B">
        <w:trPr>
          <w:cantSplit/>
          <w:trHeight w:val="327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D7105B" w:rsidRPr="001C0B44" w:rsidTr="00D7105B">
        <w:trPr>
          <w:cantSplit/>
          <w:trHeight w:val="327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Членство в общественных организациях, клубах по месту жительства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cantSplit/>
          <w:trHeight w:val="278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Российского Красного Креста с 2012г.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Членский билет № 356014 </w:t>
            </w:r>
            <w:r w:rsidRPr="001C0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(прил.4.3)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домового комитета с 2006г.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протокола общего собрания жильцов дома № 22 по улице В. Волошиной 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Всероссийской дистанционной олимпиады «ДОМИК-СЕМИГНОМИК» с 2012г. по настоящее время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Всероссийского конкурса по математике «Эврика»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организатора конкурса </w:t>
            </w:r>
          </w:p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педагогического клуба «Первое сентября»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члена клуба идентификатор 209 008 881 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жюри городской многопредметной Олимпиады младших школьников в 2014 – 2015 учебном году.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управления образования администрации г. Кемерово от 29.01. 2015г. № 24 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Входила в состав комиссии для проведения экзаменов (квалификационных)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составе комиссии №372 – 0 от 09.12 2014г. </w:t>
            </w:r>
          </w:p>
        </w:tc>
      </w:tr>
      <w:tr w:rsidR="00D7105B" w:rsidRPr="001C0B44" w:rsidTr="00D7105B">
        <w:trPr>
          <w:cantSplit/>
          <w:trHeight w:val="27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Участие учителя в социально значимых проектах, акциях и др.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5B" w:rsidRPr="001C0B44" w:rsidRDefault="00D7105B" w:rsidP="00D7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cantSplit/>
          <w:trHeight w:val="279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«Любимый учитель», 2013г.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Ценный подарок </w:t>
            </w:r>
          </w:p>
        </w:tc>
      </w:tr>
      <w:tr w:rsidR="00D7105B" w:rsidRPr="001C0B44" w:rsidTr="00D7105B">
        <w:trPr>
          <w:cantSplit/>
          <w:trHeight w:val="279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социальный проект «Чистое слово», 2014г.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D7105B" w:rsidRPr="001C0B44" w:rsidTr="00D7105B">
        <w:trPr>
          <w:cantSplit/>
          <w:trHeight w:val="279"/>
        </w:trPr>
        <w:tc>
          <w:tcPr>
            <w:tcW w:w="2582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тепло души своей» в рамках международной программы «Три часа без рака», 2015г.</w:t>
            </w:r>
          </w:p>
        </w:tc>
        <w:tc>
          <w:tcPr>
            <w:tcW w:w="2418" w:type="pct"/>
          </w:tcPr>
          <w:p w:rsidR="00D7105B" w:rsidRPr="001C0B44" w:rsidRDefault="00D7105B" w:rsidP="00D7105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</w:t>
            </w:r>
          </w:p>
        </w:tc>
      </w:tr>
    </w:tbl>
    <w:p w:rsidR="00D7105B" w:rsidRPr="001C0B44" w:rsidRDefault="00D7105B" w:rsidP="00D7105B">
      <w:pPr>
        <w:suppressAutoHyphens/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</w:pP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Критерий 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x-none"/>
        </w:rPr>
        <w:t>VIII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 xml:space="preserve"> «</w:t>
      </w:r>
      <w:r w:rsidRPr="001C0B44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x-none" w:eastAsia="x-none"/>
        </w:rPr>
        <w:t>Общественное признание результатов профессиональной деятельности учителя (поощрения педагога)</w:t>
      </w:r>
      <w:r w:rsidRPr="001C0B4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x-none" w:eastAsia="x-none"/>
        </w:rPr>
        <w:t>»</w:t>
      </w:r>
    </w:p>
    <w:p w:rsidR="00D7105B" w:rsidRPr="001C0B44" w:rsidRDefault="00D7105B" w:rsidP="00D71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  <w:t xml:space="preserve">Наличие различных видов поощрения педагога на разных уровнях </w:t>
      </w:r>
      <w:r w:rsidRPr="001C0B44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ru-RU"/>
        </w:rPr>
        <w:t>(выше школьного)</w:t>
      </w:r>
    </w:p>
    <w:p w:rsidR="00D7105B" w:rsidRPr="001C0B44" w:rsidRDefault="00D7105B" w:rsidP="00D7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7087"/>
        <w:gridCol w:w="1003"/>
        <w:gridCol w:w="1696"/>
      </w:tblGrid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поощрения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(Звание, почетный знак, медаль, грамота, благодарственное письмо и др.)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общего образования Российской Федерации»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Всероссийского фестиваля педагогических идей «Открытый урок»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«Учитель цифрового века». За активное применение современных информационных технологий, эффективное использование цифровых предметно – методических материалов, представленных в рамках проекта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2011/12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2012/13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Российской академии образования института продуктивного обучения Российского оргкомитета Международного математического конкурса игры «Кенгуру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центра дополнительного образования «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ФБГОУ ВПО «Омский государственный педагогический университет» за подготовку участников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– игры по математике с международным участием «Слон»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центра дополнительного образования «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ФБГОУ ВПО «Сибирский государственный педагогический университет» за подготовку участников 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– игры по математике с международным участием «Слон»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автономной некоммерческой организации «Центр дистанционных творческих инициатив Радиус» куратору за активное участие в организации и проведении Всероссийской дистанционной олимпиады «ДОМИК – СЕМИГНОМИК»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автономной некоммерческой организации «Центр дистанционных творческих инициатив Радиус» за подготовку победителей и призёров Всероссийской дистанционной олимпиады «ДОМИК – СЕМИГНОМИК»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trHeight w:val="401"/>
        </w:trPr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Регионального оргкомитета игры – конкурса «Русский медвежонок – языкознание для всех» за организацию и проведение в МБОУ «СОШ № 48» игры – конкурса «Русский медвежонок»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центра дополнительного образования «</w:t>
            </w:r>
            <w:proofErr w:type="spellStart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Снейл</w:t>
            </w:r>
            <w:proofErr w:type="spellEnd"/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ФБГОУ ВПО «Омский государственный педагогический университет» за подготовку участников Международного конкурса – игры по ОБЖ «Муравей»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областного конкурса культурно-досуговых программ «Мы за Чистое Слово!», проводимого в рамках областного социокультурного проекта «Чистое Слово»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администрации Государственного образовательного учреждения среднего профессионального образования «Кемеровский педагогический колледж»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муниципального бюджетного образовательного учреждения дополнительного профессионального образования «НМЦ»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 w:val="restart"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МАУК Муниципальной информационно – библиотечной системы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за активную работу по пропаганде противопожарных знаний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активное участие в организации и проведении городского конкурса детского творчества на противопожарную тематику «Скажем пожарам – НЕТ!»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  <w:vMerge w:val="restart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</w:tr>
      <w:tr w:rsidR="00D7105B" w:rsidRPr="001C0B44" w:rsidTr="00D7105B">
        <w:trPr>
          <w:trHeight w:val="180"/>
        </w:trPr>
        <w:tc>
          <w:tcPr>
            <w:tcW w:w="562" w:type="dxa"/>
            <w:vMerge w:val="restart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rPr>
          <w:trHeight w:val="333"/>
        </w:trPr>
        <w:tc>
          <w:tcPr>
            <w:tcW w:w="562" w:type="dxa"/>
            <w:vMerge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96" w:type="dxa"/>
            <w:vMerge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Благодарственным письмом Института экологии человека СОРАН и КРЭОО «Ирбис»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администрации города Кемерово управления образования городская организация профсоюза работников народного образования и науки РФ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Управления образования администрации Кемеровского муниципального района за сотрудничество и активную помощь при введении и реализации федерального государственного образовательного стандарта начального общего образования по актуальным вопросам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администрации города Кемерово за творческий подход в проведении городского конкурса детских рисунков и конкурса фотографий.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территориального отдела образования Ленинского района </w:t>
            </w:r>
          </w:p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Кемерово МБОУ ДО «Дворец творчества детей и молодёжи» Ленинского района г. Кемерово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D7105B" w:rsidRPr="001C0B44" w:rsidTr="00D7105B">
        <w:tc>
          <w:tcPr>
            <w:tcW w:w="562" w:type="dxa"/>
          </w:tcPr>
          <w:p w:rsidR="00D7105B" w:rsidRPr="001C0B44" w:rsidRDefault="00D7105B" w:rsidP="00D7105B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Благодарственное письмо администрации МБОУ ДОД центра дополнительного образования детей имени Веры Волошиной </w:t>
            </w:r>
          </w:p>
        </w:tc>
        <w:tc>
          <w:tcPr>
            <w:tcW w:w="1003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96" w:type="dxa"/>
          </w:tcPr>
          <w:p w:rsidR="00D7105B" w:rsidRPr="001C0B44" w:rsidRDefault="00D7105B" w:rsidP="00D710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</w:tr>
    </w:tbl>
    <w:p w:rsidR="00D7105B" w:rsidRPr="001C0B44" w:rsidRDefault="00D7105B" w:rsidP="00D7105B">
      <w:pPr>
        <w:tabs>
          <w:tab w:val="left" w:pos="7200"/>
        </w:tabs>
        <w:spacing w:before="240" w:after="0" w:line="360" w:lineRule="auto"/>
        <w:ind w:right="-5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«Сильным, опытным становится педагог,</w:t>
      </w:r>
      <w:bookmarkStart w:id="1" w:name="_GoBack"/>
      <w:bookmarkEnd w:id="1"/>
    </w:p>
    <w:p w:rsidR="00D7105B" w:rsidRPr="001C0B44" w:rsidRDefault="00D7105B" w:rsidP="00D7105B">
      <w:pPr>
        <w:tabs>
          <w:tab w:val="left" w:pos="7200"/>
        </w:tabs>
        <w:spacing w:after="0" w:line="360" w:lineRule="auto"/>
        <w:ind w:left="709" w:right="-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который умеет анализировать свой труд»</w:t>
      </w:r>
    </w:p>
    <w:p w:rsidR="00D7105B" w:rsidRPr="001C0B44" w:rsidRDefault="00D7105B" w:rsidP="00D7105B">
      <w:pPr>
        <w:tabs>
          <w:tab w:val="left" w:pos="7200"/>
        </w:tabs>
        <w:spacing w:after="0" w:line="360" w:lineRule="auto"/>
        <w:ind w:left="709" w:right="-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В.А. Сухомлинский</w:t>
      </w:r>
    </w:p>
    <w:p w:rsidR="00D7105B" w:rsidRDefault="00D7105B" w:rsidP="00D7105B"/>
    <w:p w:rsidR="00E820E9" w:rsidRDefault="00E820E9"/>
    <w:sectPr w:rsidR="00E820E9" w:rsidSect="00D7105B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5B" w:rsidRDefault="00D7105B" w:rsidP="00D710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05B" w:rsidRDefault="00D7105B" w:rsidP="00D710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5B" w:rsidRDefault="00D7105B" w:rsidP="00D7105B">
    <w:pPr>
      <w:pStyle w:val="a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5B" w:rsidRDefault="00D7105B" w:rsidP="00D710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A84229">
      <w:rPr>
        <w:rStyle w:val="a9"/>
      </w:rPr>
      <w:fldChar w:fldCharType="separate"/>
    </w:r>
    <w:r w:rsidR="00A84229">
      <w:rPr>
        <w:rStyle w:val="a9"/>
        <w:noProof/>
      </w:rPr>
      <w:t>25</w:t>
    </w:r>
    <w:r>
      <w:rPr>
        <w:rStyle w:val="a9"/>
      </w:rPr>
      <w:fldChar w:fldCharType="end"/>
    </w:r>
  </w:p>
  <w:p w:rsidR="00D7105B" w:rsidRDefault="00D7105B" w:rsidP="00D7105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5B" w:rsidRDefault="00D7105B" w:rsidP="00D7105B">
    <w:pPr>
      <w:pStyle w:val="aa"/>
      <w:framePr w:wrap="around" w:vAnchor="text" w:hAnchor="margin" w:xAlign="center" w:y="1"/>
      <w:jc w:val="center"/>
      <w:rPr>
        <w:rStyle w:val="a9"/>
      </w:rPr>
    </w:pPr>
  </w:p>
  <w:p w:rsidR="00D7105B" w:rsidRDefault="00D7105B" w:rsidP="00D7105B">
    <w:pPr>
      <w:pStyle w:val="aa"/>
      <w:framePr w:wrap="around" w:vAnchor="text" w:hAnchor="margin" w:xAlign="center" w:y="1"/>
      <w:rPr>
        <w:rStyle w:val="a9"/>
      </w:rPr>
    </w:pPr>
  </w:p>
  <w:p w:rsidR="00D7105B" w:rsidRDefault="00D7105B" w:rsidP="00D7105B">
    <w:pPr>
      <w:pStyle w:val="aa"/>
      <w:framePr w:wrap="around" w:vAnchor="text" w:hAnchor="margin" w:xAlign="right" w:y="1"/>
      <w:rPr>
        <w:rStyle w:val="a9"/>
      </w:rPr>
    </w:pPr>
  </w:p>
  <w:p w:rsidR="00D7105B" w:rsidRDefault="00D7105B" w:rsidP="00D7105B">
    <w:pPr>
      <w:pStyle w:val="aa"/>
      <w:framePr w:wrap="around" w:vAnchor="text" w:hAnchor="margin" w:xAlign="center" w:y="1"/>
      <w:ind w:right="360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2327E">
      <w:rPr>
        <w:rStyle w:val="a9"/>
        <w:noProof/>
      </w:rPr>
      <w:t>33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7AA"/>
    <w:multiLevelType w:val="hybridMultilevel"/>
    <w:tmpl w:val="8E8E7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0D0A"/>
    <w:multiLevelType w:val="multilevel"/>
    <w:tmpl w:val="BEC0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1024"/>
    <w:multiLevelType w:val="hybridMultilevel"/>
    <w:tmpl w:val="E62E301A"/>
    <w:lvl w:ilvl="0" w:tplc="8A44F9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A19CC"/>
    <w:multiLevelType w:val="hybridMultilevel"/>
    <w:tmpl w:val="A99687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415E32"/>
    <w:multiLevelType w:val="hybridMultilevel"/>
    <w:tmpl w:val="C994C9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B03A30"/>
    <w:multiLevelType w:val="hybridMultilevel"/>
    <w:tmpl w:val="053C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E431E"/>
    <w:multiLevelType w:val="multilevel"/>
    <w:tmpl w:val="43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D63A7"/>
    <w:multiLevelType w:val="multilevel"/>
    <w:tmpl w:val="AF34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F313D"/>
    <w:multiLevelType w:val="multilevel"/>
    <w:tmpl w:val="3C1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77DBA"/>
    <w:multiLevelType w:val="hybridMultilevel"/>
    <w:tmpl w:val="3A2AAF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59534F"/>
    <w:multiLevelType w:val="multilevel"/>
    <w:tmpl w:val="7DDC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62A69"/>
    <w:multiLevelType w:val="singleLevel"/>
    <w:tmpl w:val="8A44F942"/>
    <w:lvl w:ilvl="0">
      <w:numFmt w:val="bullet"/>
      <w:lvlText w:val="-"/>
      <w:lvlJc w:val="left"/>
      <w:pPr>
        <w:tabs>
          <w:tab w:val="num" w:pos="5606"/>
        </w:tabs>
        <w:ind w:left="5606" w:hanging="360"/>
      </w:pPr>
      <w:rPr>
        <w:rFonts w:hint="default"/>
      </w:rPr>
    </w:lvl>
  </w:abstractNum>
  <w:abstractNum w:abstractNumId="12">
    <w:nsid w:val="31CF7DE8"/>
    <w:multiLevelType w:val="hybridMultilevel"/>
    <w:tmpl w:val="EF2CF4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36F6AA7"/>
    <w:multiLevelType w:val="hybridMultilevel"/>
    <w:tmpl w:val="C1CA1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760E1"/>
    <w:multiLevelType w:val="hybridMultilevel"/>
    <w:tmpl w:val="BFCC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84E7C"/>
    <w:multiLevelType w:val="multilevel"/>
    <w:tmpl w:val="653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1336A"/>
    <w:multiLevelType w:val="hybridMultilevel"/>
    <w:tmpl w:val="31E6B01E"/>
    <w:lvl w:ilvl="0" w:tplc="8A44F942">
      <w:numFmt w:val="bullet"/>
      <w:lvlText w:val="-"/>
      <w:lvlJc w:val="left"/>
      <w:pPr>
        <w:ind w:left="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4B984A96"/>
    <w:multiLevelType w:val="hybridMultilevel"/>
    <w:tmpl w:val="1D46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B15E1"/>
    <w:multiLevelType w:val="multilevel"/>
    <w:tmpl w:val="986848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3F226C2"/>
    <w:multiLevelType w:val="hybridMultilevel"/>
    <w:tmpl w:val="1F2C5C3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A5831D4"/>
    <w:multiLevelType w:val="hybridMultilevel"/>
    <w:tmpl w:val="787A68DA"/>
    <w:lvl w:ilvl="0" w:tplc="8A44F9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E5B17"/>
    <w:multiLevelType w:val="hybridMultilevel"/>
    <w:tmpl w:val="767AA978"/>
    <w:lvl w:ilvl="0" w:tplc="8A44F942">
      <w:numFmt w:val="bullet"/>
      <w:lvlText w:val="-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E455A4B"/>
    <w:multiLevelType w:val="hybridMultilevel"/>
    <w:tmpl w:val="8412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83F5D"/>
    <w:multiLevelType w:val="hybridMultilevel"/>
    <w:tmpl w:val="2334F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D4226"/>
    <w:multiLevelType w:val="multilevel"/>
    <w:tmpl w:val="F07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04313B"/>
    <w:multiLevelType w:val="hybridMultilevel"/>
    <w:tmpl w:val="356AA2BC"/>
    <w:lvl w:ilvl="0" w:tplc="6A70E7C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7851BDB"/>
    <w:multiLevelType w:val="multilevel"/>
    <w:tmpl w:val="A08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187F42"/>
    <w:multiLevelType w:val="hybridMultilevel"/>
    <w:tmpl w:val="C09489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EA8636C"/>
    <w:multiLevelType w:val="hybridMultilevel"/>
    <w:tmpl w:val="DD6CF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92CBD"/>
    <w:multiLevelType w:val="multilevel"/>
    <w:tmpl w:val="348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15A59"/>
    <w:multiLevelType w:val="hybridMultilevel"/>
    <w:tmpl w:val="BB3EEE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9F80265"/>
    <w:multiLevelType w:val="hybridMultilevel"/>
    <w:tmpl w:val="27E85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B1B15FA"/>
    <w:multiLevelType w:val="hybridMultilevel"/>
    <w:tmpl w:val="B030D0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B8277CD"/>
    <w:multiLevelType w:val="hybridMultilevel"/>
    <w:tmpl w:val="A9989FE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3"/>
  </w:num>
  <w:num w:numId="5">
    <w:abstractNumId w:val="4"/>
  </w:num>
  <w:num w:numId="6">
    <w:abstractNumId w:val="9"/>
  </w:num>
  <w:num w:numId="7">
    <w:abstractNumId w:val="31"/>
  </w:num>
  <w:num w:numId="8">
    <w:abstractNumId w:val="32"/>
  </w:num>
  <w:num w:numId="9">
    <w:abstractNumId w:val="30"/>
  </w:num>
  <w:num w:numId="10">
    <w:abstractNumId w:val="12"/>
  </w:num>
  <w:num w:numId="11">
    <w:abstractNumId w:val="21"/>
  </w:num>
  <w:num w:numId="12">
    <w:abstractNumId w:val="18"/>
  </w:num>
  <w:num w:numId="13">
    <w:abstractNumId w:val="8"/>
  </w:num>
  <w:num w:numId="14">
    <w:abstractNumId w:val="7"/>
  </w:num>
  <w:num w:numId="15">
    <w:abstractNumId w:val="29"/>
  </w:num>
  <w:num w:numId="16">
    <w:abstractNumId w:val="26"/>
  </w:num>
  <w:num w:numId="17">
    <w:abstractNumId w:val="6"/>
  </w:num>
  <w:num w:numId="18">
    <w:abstractNumId w:val="10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5"/>
  </w:num>
  <w:num w:numId="24">
    <w:abstractNumId w:val="27"/>
  </w:num>
  <w:num w:numId="25">
    <w:abstractNumId w:val="28"/>
  </w:num>
  <w:num w:numId="26">
    <w:abstractNumId w:val="0"/>
  </w:num>
  <w:num w:numId="27">
    <w:abstractNumId w:val="14"/>
  </w:num>
  <w:num w:numId="28">
    <w:abstractNumId w:val="13"/>
  </w:num>
  <w:num w:numId="29">
    <w:abstractNumId w:val="23"/>
  </w:num>
  <w:num w:numId="30">
    <w:abstractNumId w:val="19"/>
  </w:num>
  <w:num w:numId="31">
    <w:abstractNumId w:val="16"/>
  </w:num>
  <w:num w:numId="32">
    <w:abstractNumId w:val="33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5B"/>
    <w:rsid w:val="0022327E"/>
    <w:rsid w:val="00A84229"/>
    <w:rsid w:val="00D7105B"/>
    <w:rsid w:val="00E12C7C"/>
    <w:rsid w:val="00E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A52BC-C925-4D30-8E93-79C1977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5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710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10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10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71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0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10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10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1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D7105B"/>
  </w:style>
  <w:style w:type="paragraph" w:styleId="21">
    <w:name w:val="Body Text Indent 2"/>
    <w:basedOn w:val="a"/>
    <w:link w:val="22"/>
    <w:rsid w:val="00D7105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105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Indent 3"/>
    <w:basedOn w:val="a"/>
    <w:link w:val="32"/>
    <w:rsid w:val="00D710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0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D710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4">
    <w:name w:val="Table Grid"/>
    <w:basedOn w:val="a1"/>
    <w:rsid w:val="00D71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D7105B"/>
    <w:pPr>
      <w:spacing w:after="0" w:line="240" w:lineRule="auto"/>
      <w:ind w:left="-851" w:right="-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D7105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D71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1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7105B"/>
  </w:style>
  <w:style w:type="paragraph" w:styleId="aa">
    <w:name w:val="header"/>
    <w:basedOn w:val="a"/>
    <w:link w:val="ab"/>
    <w:rsid w:val="00D71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71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105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D7105B"/>
    <w:rPr>
      <w:rFonts w:ascii="Calibri" w:eastAsia="Times New Roman" w:hAnsi="Calibri" w:cs="Times New Roman"/>
      <w:lang w:val="x-none" w:eastAsia="x-none"/>
    </w:rPr>
  </w:style>
  <w:style w:type="paragraph" w:customStyle="1" w:styleId="12">
    <w:name w:val="заголовок 1"/>
    <w:basedOn w:val="a"/>
    <w:next w:val="a"/>
    <w:rsid w:val="00D7105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D7105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D71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oter" Target="footer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285714285714288E-2"/>
          <c:y val="0.11538461538461539"/>
          <c:w val="0.61071428571428577"/>
          <c:h val="0.634615384615384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2012/2013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выше нормы</c:v>
                </c:pt>
                <c:pt idx="2">
                  <c:v>норма</c:v>
                </c:pt>
                <c:pt idx="4">
                  <c:v>ниже нормы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2">
                  <c:v>14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2013/2014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выше нормы</c:v>
                </c:pt>
                <c:pt idx="2">
                  <c:v>норма</c:v>
                </c:pt>
                <c:pt idx="4">
                  <c:v>ниже нормы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</c:v>
                </c:pt>
                <c:pt idx="2">
                  <c:v>11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2014/2015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выше нормы</c:v>
                </c:pt>
                <c:pt idx="2">
                  <c:v>норма</c:v>
                </c:pt>
                <c:pt idx="4">
                  <c:v>ниже нормы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13</c:v>
                </c:pt>
                <c:pt idx="2">
                  <c:v>12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8055048"/>
        <c:axId val="378054656"/>
        <c:axId val="0"/>
      </c:bar3DChart>
      <c:catAx>
        <c:axId val="378055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05465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78054656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055048"/>
        <c:crosses val="autoZero"/>
        <c:crossBetween val="between"/>
      </c:valAx>
      <c:spPr>
        <a:noFill/>
        <a:ln w="25429">
          <a:noFill/>
        </a:ln>
      </c:spPr>
    </c:plotArea>
    <c:legend>
      <c:legendPos val="r"/>
      <c:layout>
        <c:manualLayout>
          <c:xMode val="edge"/>
          <c:yMode val="edge"/>
          <c:x val="0.73928571428571432"/>
          <c:y val="0.33333333333333331"/>
          <c:w val="0.24642857142857144"/>
          <c:h val="0.37179487179487181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0.11940298507462686"/>
          <c:w val="0.66968325791855199"/>
          <c:h val="0.626865671641791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новый метод 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2012/2013</c:v>
                </c:pt>
                <c:pt idx="2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70</c:v>
                </c:pt>
                <c:pt idx="2">
                  <c:v>100</c:v>
                </c:pt>
                <c:pt idx="4">
                  <c:v>130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традиционная методика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2012/2013</c:v>
                </c:pt>
                <c:pt idx="2">
                  <c:v>2013/2014</c:v>
                </c:pt>
                <c:pt idx="4">
                  <c:v>2014/2015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35</c:v>
                </c:pt>
                <c:pt idx="2">
                  <c:v>50</c:v>
                </c:pt>
                <c:pt idx="4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646392"/>
        <c:axId val="302646000"/>
        <c:axId val="0"/>
      </c:bar3DChart>
      <c:catAx>
        <c:axId val="302646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64600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0264600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646392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77149321266968329"/>
          <c:y val="0.2537313432835821"/>
          <c:w val="0.21945701357466063"/>
          <c:h val="0.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"/>
          <c:y val="0.10429447852760736"/>
          <c:w val="0.56000000000000005"/>
          <c:h val="0.687116564417177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26.9</c:v>
                </c:pt>
                <c:pt idx="2">
                  <c:v>8.15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42.3</c:v>
                </c:pt>
                <c:pt idx="2">
                  <c:v>73.55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30.8</c:v>
                </c:pt>
                <c:pt idx="2">
                  <c:v>18.3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646784"/>
        <c:axId val="385902160"/>
        <c:axId val="0"/>
      </c:bar3DChart>
      <c:catAx>
        <c:axId val="3026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902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9021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646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599999999999997"/>
          <c:y val="0.32515337423312884"/>
          <c:w val="0.26800000000000002"/>
          <c:h val="0.3558282208588957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73913043478261"/>
          <c:y val="0.12080536912751678"/>
          <c:w val="0.52173913043478259"/>
          <c:h val="0.651006711409395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30.8</c:v>
                </c:pt>
                <c:pt idx="2">
                  <c:v>24.55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42.3</c:v>
                </c:pt>
                <c:pt idx="2">
                  <c:v>67.3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26.9</c:v>
                </c:pt>
                <c:pt idx="2">
                  <c:v>8.15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5901768"/>
        <c:axId val="376653976"/>
        <c:axId val="0"/>
      </c:bar3DChart>
      <c:catAx>
        <c:axId val="385901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65397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766539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59017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9130434782608696"/>
          <c:y val="0.3087248322147651"/>
          <c:w val="0.29130434782608694"/>
          <c:h val="0.3892617449664429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17167381974249"/>
          <c:y val="0.11842105263157894"/>
          <c:w val="0.52789699570815452"/>
          <c:h val="0.657894736842105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30.8</c:v>
                </c:pt>
                <c:pt idx="2">
                  <c:v>43.2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42.3</c:v>
                </c:pt>
                <c:pt idx="2">
                  <c:v>48.55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2">
                  <c:v>2015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26.9</c:v>
                </c:pt>
                <c:pt idx="2">
                  <c:v>8.25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6654368"/>
        <c:axId val="223500080"/>
        <c:axId val="0"/>
      </c:bar3DChart>
      <c:catAx>
        <c:axId val="37665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50008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23500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66543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9527896995708149"/>
          <c:y val="0.30921052631578949"/>
          <c:w val="0.28755364806866951"/>
          <c:h val="0.381578947368421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530386740331492"/>
          <c:y val="0.36477987421383645"/>
          <c:w val="0.31491712707182318"/>
          <c:h val="0.283018867924528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404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8089">
                <a:noFill/>
              </a:ln>
            </c:spPr>
            <c:txPr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</c:v>
                </c:pt>
                <c:pt idx="1">
                  <c:v>37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40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8089">
                <a:noFill/>
              </a:ln>
            </c:spPr>
            <c:txPr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404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04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numFmt formatCode="0%" sourceLinked="0"/>
            <c:spPr>
              <a:noFill/>
              <a:ln w="28089">
                <a:noFill/>
              </a:ln>
            </c:spPr>
            <c:txPr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4044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8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700906344410876"/>
          <c:y val="0.34302325581395349"/>
          <c:w val="0.42900302114803623"/>
          <c:h val="0.3255813953488372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обучающиеся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18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26.1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  <c:pt idx="0">
                  <c:v>4.3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781420765027322"/>
          <c:y val="0.33714285714285713"/>
          <c:w val="0.40710382513661203"/>
          <c:h val="0.337142857142857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35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6916</Words>
  <Characters>39424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2016-02-12T13:53:00Z</dcterms:created>
  <dcterms:modified xsi:type="dcterms:W3CDTF">2016-02-12T14:26:00Z</dcterms:modified>
</cp:coreProperties>
</file>