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6B" w:rsidRPr="008A299A" w:rsidRDefault="004E5B6B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ПОЯСНИТЕЛЬНАЯ ЗАПИСКА</w:t>
      </w:r>
    </w:p>
    <w:p w:rsidR="004E5B6B" w:rsidRPr="008A299A" w:rsidRDefault="004E5B6B" w:rsidP="004E5B6B">
      <w:pPr>
        <w:pStyle w:val="a5"/>
        <w:spacing w:before="24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рабочая программа разработана в соответствии с программой «Литературное чтение» на основе концепции «Начальная школа 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века», руководитель программы Н.Ф.Виноградова, Примерной основной образовательной программой начального общего образования по литературному чтению, созданной на основе Федерального государственного образовательного стандарта начального общего образования второго поколения (2009 г).</w:t>
      </w:r>
      <w:proofErr w:type="gramEnd"/>
    </w:p>
    <w:p w:rsidR="004E5B6B" w:rsidRPr="008A299A" w:rsidRDefault="004E5B6B" w:rsidP="00311CA1">
      <w:pPr>
        <w:pStyle w:val="c35"/>
        <w:spacing w:before="240" w:beforeAutospacing="0" w:after="200" w:afterAutospacing="0" w:line="270" w:lineRule="atLeast"/>
        <w:ind w:left="720"/>
        <w:jc w:val="center"/>
        <w:rPr>
          <w:color w:val="000000"/>
          <w:sz w:val="28"/>
          <w:szCs w:val="28"/>
        </w:rPr>
      </w:pPr>
      <w:r w:rsidRPr="008A299A">
        <w:rPr>
          <w:rStyle w:val="c24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4E5B6B" w:rsidRPr="008A299A" w:rsidRDefault="004E5B6B" w:rsidP="004E5B6B">
      <w:pPr>
        <w:pStyle w:val="c35"/>
        <w:spacing w:before="240" w:beforeAutospacing="0" w:after="200" w:afterAutospacing="0" w:line="270" w:lineRule="atLeast"/>
        <w:ind w:left="720"/>
        <w:jc w:val="center"/>
        <w:rPr>
          <w:color w:val="000000"/>
          <w:sz w:val="28"/>
          <w:szCs w:val="28"/>
        </w:rPr>
      </w:pPr>
      <w:r w:rsidRPr="008A299A">
        <w:rPr>
          <w:rStyle w:val="c24"/>
          <w:b/>
          <w:bCs/>
          <w:color w:val="000000"/>
          <w:sz w:val="28"/>
          <w:szCs w:val="28"/>
        </w:rPr>
        <w:t>Цели и задачи курса</w:t>
      </w:r>
    </w:p>
    <w:p w:rsidR="004E5B6B" w:rsidRPr="008A299A" w:rsidRDefault="004E5B6B" w:rsidP="00311CA1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Основная </w:t>
      </w:r>
      <w:r w:rsidRPr="008A2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 </w:t>
      </w: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курса 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литературного чтения — помочь ребенку стать читателем: подвести 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4E5B6B" w:rsidRPr="008A299A" w:rsidRDefault="004E5B6B" w:rsidP="00311C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Задачи</w:t>
      </w: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курса 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«Литературное чтение»:</w:t>
      </w:r>
    </w:p>
    <w:p w:rsidR="004E5B6B" w:rsidRPr="008A299A" w:rsidRDefault="004E5B6B" w:rsidP="00311C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4E5B6B" w:rsidRPr="008A299A" w:rsidRDefault="004E5B6B" w:rsidP="00311C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учащихся понимать точку зрения писателя, формулировать и выражать свою точку зрения (позицию читателя);</w:t>
      </w:r>
    </w:p>
    <w:p w:rsidR="004E5B6B" w:rsidRPr="008A299A" w:rsidRDefault="004E5B6B" w:rsidP="00311C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4E5B6B" w:rsidRPr="008A299A" w:rsidRDefault="004E5B6B" w:rsidP="00311C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включать учащихся в эмоционально-творческую деятельность в процессе чтения, учить работать в парах и группах;</w:t>
      </w:r>
    </w:p>
    <w:p w:rsidR="004E5B6B" w:rsidRPr="008A299A" w:rsidRDefault="004E5B6B" w:rsidP="00311C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литературоведческие представления, необходимые для понимания литературы как искусства слова;</w:t>
      </w:r>
    </w:p>
    <w:p w:rsidR="004E5B6B" w:rsidRPr="008A299A" w:rsidRDefault="004E5B6B" w:rsidP="00311C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Читательское пространство в нашей программе формируется произведениями для 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311CA1" w:rsidRPr="008A299A" w:rsidRDefault="00311CA1" w:rsidP="00311CA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1CA1" w:rsidRPr="008A299A" w:rsidRDefault="00311CA1" w:rsidP="00311CA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B6B" w:rsidRPr="008A299A" w:rsidRDefault="004E5B6B" w:rsidP="00311CA1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 в учебном плане</w:t>
      </w:r>
    </w:p>
    <w:p w:rsidR="004E5B6B" w:rsidRPr="008A299A" w:rsidRDefault="00811326" w:rsidP="00811326">
      <w:pPr>
        <w:spacing w:before="24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132 часа. (4 часа в неделю)</w:t>
      </w:r>
    </w:p>
    <w:p w:rsidR="004E5B6B" w:rsidRPr="008A299A" w:rsidRDefault="004E5B6B" w:rsidP="00811326">
      <w:pPr>
        <w:spacing w:before="24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299A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8A299A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плана школы, на национально-региональное содержание в рамках предмета «Литературное чтение» отводится до 15 % времени. </w:t>
      </w:r>
    </w:p>
    <w:p w:rsidR="004E5B6B" w:rsidRPr="008A299A" w:rsidRDefault="004E5B6B" w:rsidP="004E5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326" w:rsidRPr="008A299A" w:rsidRDefault="00811326" w:rsidP="004E5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6B" w:rsidRPr="008A299A" w:rsidRDefault="004E5B6B" w:rsidP="00311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курса литературного чтения</w:t>
      </w:r>
    </w:p>
    <w:p w:rsidR="004E5B6B" w:rsidRPr="008A299A" w:rsidRDefault="004E5B6B" w:rsidP="00311C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 нравственное развитие, формирование основ гражданской идентичности, понимание и усвоение моральных норм и нравственных 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принятых в семье, в народе, в обществе (любви к семье, к своему народу, Родине, уважительное отношение к другой культуре и мнению и т.п.).</w:t>
      </w:r>
    </w:p>
    <w:p w:rsidR="004E5B6B" w:rsidRPr="008A299A" w:rsidRDefault="004E5B6B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литературного чтения</w:t>
      </w:r>
    </w:p>
    <w:p w:rsidR="004E5B6B" w:rsidRPr="008A299A" w:rsidRDefault="004E5B6B" w:rsidP="004E5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tbl>
      <w:tblPr>
        <w:tblW w:w="11199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2"/>
        <w:gridCol w:w="3785"/>
        <w:gridCol w:w="4972"/>
      </w:tblGrid>
      <w:tr w:rsidR="004E5B6B" w:rsidRPr="008A299A" w:rsidTr="00A17D46">
        <w:trPr>
          <w:trHeight w:val="113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311CA1">
            <w:pPr>
              <w:spacing w:after="0" w:line="0" w:lineRule="atLeast"/>
              <w:ind w:left="165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13c7ccadcd32fd6a7572819bf713b9331171fe0f"/>
            <w:bookmarkStart w:id="1" w:name="0"/>
            <w:bookmarkEnd w:id="0"/>
            <w:bookmarkEnd w:id="1"/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  <w:p w:rsidR="004E5B6B" w:rsidRPr="008A299A" w:rsidRDefault="004E5B6B" w:rsidP="004E5B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(универсальные учебные умения и действия)</w:t>
            </w:r>
          </w:p>
        </w:tc>
      </w:tr>
      <w:tr w:rsidR="004E5B6B" w:rsidRPr="008A299A" w:rsidTr="00A17D46">
        <w:trPr>
          <w:trHeight w:val="113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A17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речевой и читательской деятельности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 (слушание)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на слух фольклорных и авторских произведений. Умение отвечать на вопросы по содержанию прослушанного произведения. Чтение небольших произведений и понимание их содержания.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Понятия: 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писатель, автор произведения, заглавие, жанр, тема, герой.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вслух и молча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(про себя)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Чтение вслух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слогов и 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целых слов в соответствии 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индивидуальными возможностями; переход от 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слогового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плавному осмысленному чтению целыми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словами. Знакомство с нормами чтения (что — [што], чтобы — [штобы], 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— -о[ва]). 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конца предложения точка, вопросительный и восклицательный знаки), интонация перечисления (по образцу).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Чтение про себя (молча)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отрывков и небольших произведений. Виды чтения: ознакомительное, изучающее, просмотровое.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текстом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и набор предложений. Выделение абзаца, смысловых частей под руководством учителя. Структура текста: абзац начало и концовка текста. Чтение и выделение особенностей сказок, рассказов, стихотворений. Определение темы произведения. Деление текста на части. Пересказ по готовому плану подробно, сжато.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Понятия: 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текст произведения, фамилия автора, заглавие, абзац, часть текста, тема (о чем произведение?), жанр (что это?).</w:t>
            </w:r>
            <w:proofErr w:type="gramEnd"/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Иллюстрации к тексту произведения: рассматривание и отбор отрывка или слов, соответствующих 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текстом художественного произведения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заглавия, нравственного содержания, поступков героев. Пересказ содержания. Выявление отношения автора к героям и их поступкам.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текстом научн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популярного произведения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(практическое) с научно-популярным произведением: наличие в тексте фактической информации о предмете или явлении.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Библиографическая культура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книгой и ее аппаратом: обложка, страницы обложки, иллюстрация, название книги (фамилия автора и заголовок), тема и жанр книги (если</w:t>
            </w:r>
            <w:proofErr w:type="gramEnd"/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таковые обозначены). Выбор книг по 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авторской</w:t>
            </w:r>
            <w:proofErr w:type="gramEnd"/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принадлежности, жанру, теме.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Говорение (культура речевого общения)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Диалог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(понятие, поиск диалога в тексте, выразительное чтение диалога, инсценирование и чтение по ролям диалогов и полилогов героев произведений.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Монолог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(понятие, поиск монолога в тексте, построение монолога (высказывания) о произведении или о героях и их  поступках (1–3 предложения).</w:t>
            </w:r>
            <w:proofErr w:type="gramEnd"/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Письмо (культура письменной речи)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как пример письменной речи. Практическое знакомство с текстом-повествованием, тексто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описанием, текстом-рассуждением.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Воспринимать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слух сказку, рассказ, стихотворение.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Различать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слух произведения разных жанров (стихотворение, рассказ, сказка).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по теме, жанру, авторской принадлежности.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Группировать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изученные произведения по теме и жанру,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жанру и авторской принадлежности, по теме и авторской принадлежности.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Моделировать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обложку (указывать фамилию автора, заглавие, жанр и тему).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обложек.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Читать вслух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слогам и целыми словами (правильно, с выделением ударного слога).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Читать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скороговорки, загадки, потешки, сказки и рассказы по образцу (выразительное чтение учителя).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Читать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ролям небольшие сказки, рассказы, шутки.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Осваивать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про себя (молча) под руководством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Отличать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от набора предложений.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Определять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абзацы и части текста.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с точки зрения структуры: абзацы, наличие диалога в тексте.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разных тем и жанров.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Учиться 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пересказывать подробно и сжато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готовому плану.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Соотносить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с эпизодами произведения.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Объяснять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заглавия содержанию произведения.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поступки героев произведений 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нравственно-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этической точки зрения.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 суждение о героях и их поступках.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«Вычитывать»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текста авторскую точку зрения, 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объяснять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свою.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Перечитывать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и 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находить</w:t>
            </w:r>
            <w:r w:rsidR="00DF0997"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предметах,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явлениях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книгу: называть книгу (фамилию автора и</w:t>
            </w:r>
            <w:proofErr w:type="gramEnd"/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заглавие), рассматривать иллюстрацию на обложке.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Определять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и тему.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обложек книг.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Классифицировать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по жанру, теме, авторской принадлежности.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тексте произведения диалоги героев.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Инсценировать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читать по ролям произведения с диалогической речью.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высказывание: (ответ) на вопрос о произведении и его содержании, о героях и их поступках.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небольшие рассказы или истории о героях изученных произведений.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 отношение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литературному произведению (что нравится? почему?) и обосновывать его.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произведении описания героев, предметов или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id.f560ce9a37f9"/>
            <w:bookmarkEnd w:id="2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явлений.</w:t>
            </w:r>
          </w:p>
        </w:tc>
      </w:tr>
      <w:tr w:rsidR="004E5B6B" w:rsidRPr="008A299A" w:rsidTr="00A17D46">
        <w:trPr>
          <w:trHeight w:val="2990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Круг чтения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Малые жанры фольклора. Народные сказки. Произведения писателей-классиков XIX–XX вв. Произведения отечественных детских писателей XX в. И современных детских писателей.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Виды детских книг: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и научно-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популярные.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Основные жанры: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стихотворение, рассказ, сказка.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чтения: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Родине, природе, детях, животных; юмористические произведения.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разных жанров.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Классифицировать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по жанру, теме, авторской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принадлежности.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художественные произведения 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научно-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популярными.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Определять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 и темы книг (если таковые обозначены).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Классифицировать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по темам и жанрам.</w:t>
            </w:r>
          </w:p>
        </w:tc>
      </w:tr>
      <w:tr w:rsidR="004E5B6B" w:rsidRPr="008A299A" w:rsidTr="00A17D46">
        <w:trPr>
          <w:trHeight w:val="1849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Литературоведческая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пропедевтика (практическое освоение)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Понятия: 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произведение, жанр, тема, сказка (народная и литературная), рассказ, стихотворение, пословица, скороговорка, песня, песенк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закличка, загадка, потешка, комикс, литературный герой, фамилия автора, заголовок, абзац, диалог.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Осваивать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литературоведческие понятия: жанр, тема, произведение, текст, заглавие, фамилия автора. Кратко характеризовать жанры (сказка, рассказ, стихотворение).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Использовать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речи литературоведческие понятия.</w:t>
            </w:r>
          </w:p>
        </w:tc>
      </w:tr>
      <w:tr w:rsidR="004E5B6B" w:rsidRPr="008A299A" w:rsidTr="00A17D46">
        <w:trPr>
          <w:trHeight w:val="2308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деятельность учащихся (на основе литературных произведений)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 ролям и инсценирование. Выбор роли и выразительное чтение произведения с передачей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особенностей героя (речь, тон, мимика, жесты). «Живые картины» к отдельным эпизодам произведения (устное 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словесное рисование отдельных картин из изученного произведения). Пересказ от лица одного из героев произведения. Рассуждение о героях изученного произведения. Создание небольших историй о героях или с героями изученных произведений.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Анализировать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и 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распределять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итать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выразительно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выбранного героя (голос, мимика, жесты).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Моделировать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«живые картины» к изучаемым произведениям.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описания картин к произведению или отдельным эпизодам.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Интерпретировать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оизведения: пересказ от лица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одного из героев произведения.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свою точку зрения о героях изученного произведения.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небольшие истории о героях или с героями изученных произведений.</w:t>
            </w:r>
          </w:p>
        </w:tc>
      </w:tr>
      <w:tr w:rsidR="004E5B6B" w:rsidRPr="008A299A" w:rsidTr="00A17D46">
        <w:trPr>
          <w:trHeight w:val="2084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Чтение: работа с информацией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об информации и сбор информации.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книге с опорой на внешние показатели и иллюстративный материал. Таблица и схема. Чтение данных в таблице, заполнение несложных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 информацией о произведении и книге.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или книгу по информации,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представленной в форме таблицы.</w:t>
            </w:r>
          </w:p>
          <w:p w:rsidR="004E5B6B" w:rsidRPr="008A299A" w:rsidRDefault="004E5B6B" w:rsidP="004E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необходимую информацию о предметах или явлениях в учебной, научн</w:t>
            </w:r>
            <w:proofErr w:type="gramStart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популярной и справочной книгах.</w:t>
            </w:r>
          </w:p>
          <w:p w:rsidR="004E5B6B" w:rsidRPr="008A299A" w:rsidRDefault="004E5B6B" w:rsidP="004E5B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Заполнять </w:t>
            </w:r>
            <w:r w:rsidRPr="008A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схемы и делать вывод, переводя табличную информацию в текстовую форму (суждение, аргументация, вывод).</w:t>
            </w:r>
          </w:p>
        </w:tc>
      </w:tr>
    </w:tbl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B6B" w:rsidRPr="008A299A" w:rsidRDefault="004E5B6B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курса литературного чтения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Данная программа обеспечивает достижение необходимых </w:t>
      </w: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личностных, метапредметных, предметных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освоения курса, заложенных в ФГОС НОО: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Личностные результаты освоения основной образовательной программы начального общего образования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этических чувств, доброжелательности и эмоциональн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нравственной отзывчивости, понимания и сопереживания чувствам других людей;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Метапредметные результаты освоения основной образовательной программы начального общего образования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Предметные результаты освоения основной образовательной программы начального общего образования 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специфики содержания предметной области «филология», включающей в себя предмет</w:t>
      </w: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«литературное чтение»: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учебным предметам; формирование потребности в систематическом чтении;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46" w:rsidRPr="008A299A" w:rsidRDefault="00A17D46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B6B" w:rsidRPr="008A299A" w:rsidRDefault="004E5B6B" w:rsidP="004E5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«Виды речевой и читательской деятельности»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научится:</w:t>
      </w:r>
    </w:p>
    <w:p w:rsidR="004E5B6B" w:rsidRPr="008A299A" w:rsidRDefault="004E5B6B" w:rsidP="004E5B6B">
      <w:pPr>
        <w:numPr>
          <w:ilvl w:val="0"/>
          <w:numId w:val="2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воспринимать и различать произведения фольклора (скороговорки, загадки, песни, сказки);</w:t>
      </w:r>
    </w:p>
    <w:p w:rsidR="004E5B6B" w:rsidRPr="008A299A" w:rsidRDefault="004E5B6B" w:rsidP="004E5B6B">
      <w:pPr>
        <w:numPr>
          <w:ilvl w:val="0"/>
          <w:numId w:val="2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произведения разных жанров (рассказ, стихотворение, сказка) и отвечать на вопросы по содержанию;</w:t>
      </w:r>
    </w:p>
    <w:p w:rsidR="004E5B6B" w:rsidRPr="008A299A" w:rsidRDefault="004E5B6B" w:rsidP="004E5B6B">
      <w:pPr>
        <w:numPr>
          <w:ilvl w:val="0"/>
          <w:numId w:val="2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называть произведение (фамилию автора и заглавие);</w:t>
      </w:r>
    </w:p>
    <w:p w:rsidR="004E5B6B" w:rsidRPr="008A299A" w:rsidRDefault="004E5B6B" w:rsidP="004E5B6B">
      <w:pPr>
        <w:numPr>
          <w:ilvl w:val="0"/>
          <w:numId w:val="2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4E5B6B" w:rsidRPr="008A299A" w:rsidRDefault="004E5B6B" w:rsidP="004E5B6B">
      <w:pPr>
        <w:numPr>
          <w:ilvl w:val="0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нравственное содержание прочитанного произведения;</w:t>
      </w:r>
    </w:p>
    <w:p w:rsidR="004E5B6B" w:rsidRPr="008A299A" w:rsidRDefault="004E5B6B" w:rsidP="004E5B6B">
      <w:pPr>
        <w:numPr>
          <w:ilvl w:val="0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суждения о произведении и поступках героев;</w:t>
      </w:r>
    </w:p>
    <w:p w:rsidR="004E5B6B" w:rsidRPr="008A299A" w:rsidRDefault="004E5B6B" w:rsidP="004E5B6B">
      <w:pPr>
        <w:numPr>
          <w:ilvl w:val="0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изученные произведения по отрывкам из них;</w:t>
      </w:r>
    </w:p>
    <w:p w:rsidR="004E5B6B" w:rsidRPr="008A299A" w:rsidRDefault="004E5B6B" w:rsidP="004E5B6B">
      <w:pPr>
        <w:numPr>
          <w:ilvl w:val="0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информацию о произведении или книге в виде таблицы.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«Литературоведческая пропедевтика»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научится:</w:t>
      </w:r>
    </w:p>
    <w:p w:rsidR="004E5B6B" w:rsidRPr="008A299A" w:rsidRDefault="004E5B6B" w:rsidP="004E5B6B">
      <w:pPr>
        <w:numPr>
          <w:ilvl w:val="0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называть жанры и темы изучаемых произведений;</w:t>
      </w:r>
    </w:p>
    <w:p w:rsidR="004E5B6B" w:rsidRPr="008A299A" w:rsidRDefault="004E5B6B" w:rsidP="004E5B6B">
      <w:pPr>
        <w:numPr>
          <w:ilvl w:val="0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4E5B6B" w:rsidRPr="008A299A" w:rsidRDefault="004E5B6B" w:rsidP="004E5B6B">
      <w:pPr>
        <w:numPr>
          <w:ilvl w:val="0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стихотворение, сказку, рассказ, загадку, пословицу;</w:t>
      </w:r>
    </w:p>
    <w:p w:rsidR="004E5B6B" w:rsidRPr="008A299A" w:rsidRDefault="004E5B6B" w:rsidP="004E5B6B">
      <w:pPr>
        <w:numPr>
          <w:ilvl w:val="0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выделять особенности фольклорных и авторских сказок.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4E5B6B" w:rsidRPr="008A299A" w:rsidRDefault="004E5B6B" w:rsidP="004E5B6B">
      <w:pPr>
        <w:numPr>
          <w:ilvl w:val="0"/>
          <w:numId w:val="5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тексты сказок и стихотворений, загадок и пословиц;</w:t>
      </w:r>
    </w:p>
    <w:p w:rsidR="004E5B6B" w:rsidRPr="008A299A" w:rsidRDefault="004E5B6B" w:rsidP="004E5B6B">
      <w:pPr>
        <w:numPr>
          <w:ilvl w:val="0"/>
          <w:numId w:val="5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произведения сравнения, обращения;</w:t>
      </w:r>
    </w:p>
    <w:p w:rsidR="004E5B6B" w:rsidRPr="008A299A" w:rsidRDefault="004E5B6B" w:rsidP="004E5B6B">
      <w:pPr>
        <w:numPr>
          <w:ilvl w:val="0"/>
          <w:numId w:val="5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и читать диалоги героев;</w:t>
      </w:r>
    </w:p>
    <w:p w:rsidR="004E5B6B" w:rsidRPr="008A299A" w:rsidRDefault="004E5B6B" w:rsidP="004E5B6B">
      <w:pPr>
        <w:numPr>
          <w:ilvl w:val="0"/>
          <w:numId w:val="5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примерную тему книги по обложке и иллюстрациям.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«Творческая деятельность»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научится:</w:t>
      </w:r>
    </w:p>
    <w:p w:rsidR="004E5B6B" w:rsidRPr="008A299A" w:rsidRDefault="004E5B6B" w:rsidP="004E5B6B">
      <w:pPr>
        <w:numPr>
          <w:ilvl w:val="0"/>
          <w:numId w:val="6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по ролям небольшие произведения в диалогической форме;</w:t>
      </w:r>
    </w:p>
    <w:p w:rsidR="004E5B6B" w:rsidRPr="008A299A" w:rsidRDefault="004E5B6B" w:rsidP="004E5B6B">
      <w:pPr>
        <w:numPr>
          <w:ilvl w:val="0"/>
          <w:numId w:val="6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«живые картины» к изученным произведениям или отдельным эпизодам;</w:t>
      </w:r>
    </w:p>
    <w:p w:rsidR="004E5B6B" w:rsidRPr="008A299A" w:rsidRDefault="004E5B6B" w:rsidP="004E5B6B">
      <w:pPr>
        <w:numPr>
          <w:ilvl w:val="0"/>
          <w:numId w:val="6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истории с героями изученных произведений;</w:t>
      </w:r>
    </w:p>
    <w:p w:rsidR="004E5B6B" w:rsidRPr="008A299A" w:rsidRDefault="004E5B6B" w:rsidP="004E5B6B">
      <w:pPr>
        <w:numPr>
          <w:ilvl w:val="0"/>
          <w:numId w:val="6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эпизоды от лица героя или от своего лица.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4E5B6B" w:rsidRPr="008A299A" w:rsidRDefault="004E5B6B" w:rsidP="004E5B6B">
      <w:pPr>
        <w:numPr>
          <w:ilvl w:val="0"/>
          <w:numId w:val="7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отдельные эпизоды произведения;</w:t>
      </w:r>
    </w:p>
    <w:p w:rsidR="004E5B6B" w:rsidRPr="008A299A" w:rsidRDefault="004E5B6B" w:rsidP="004E5B6B">
      <w:pPr>
        <w:numPr>
          <w:ilvl w:val="0"/>
          <w:numId w:val="7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инсценировать отдельные эпизоды произведения в парах или группах;</w:t>
      </w:r>
    </w:p>
    <w:p w:rsidR="004E5B6B" w:rsidRPr="008A299A" w:rsidRDefault="004E5B6B" w:rsidP="004E5B6B">
      <w:pPr>
        <w:numPr>
          <w:ilvl w:val="0"/>
          <w:numId w:val="7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устно небольшие произведения (истории, комиксы).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«Чтение: работа с информацией»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научится:</w:t>
      </w:r>
    </w:p>
    <w:p w:rsidR="004E5B6B" w:rsidRPr="008A299A" w:rsidRDefault="004E5B6B" w:rsidP="004E5B6B">
      <w:pPr>
        <w:numPr>
          <w:ilvl w:val="0"/>
          <w:numId w:val="8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героях, произведении или книге;</w:t>
      </w:r>
    </w:p>
    <w:p w:rsidR="004E5B6B" w:rsidRPr="008A299A" w:rsidRDefault="004E5B6B" w:rsidP="004E5B6B">
      <w:pPr>
        <w:numPr>
          <w:ilvl w:val="0"/>
          <w:numId w:val="8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несложными таблицами, схемами, моделями;</w:t>
      </w:r>
    </w:p>
    <w:p w:rsidR="004E5B6B" w:rsidRPr="008A299A" w:rsidRDefault="004E5B6B" w:rsidP="004E5B6B">
      <w:pPr>
        <w:numPr>
          <w:ilvl w:val="0"/>
          <w:numId w:val="8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таблицы, схемы, модели;</w:t>
      </w:r>
    </w:p>
    <w:p w:rsidR="004E5B6B" w:rsidRPr="008A299A" w:rsidRDefault="004E5B6B" w:rsidP="004E5B6B">
      <w:pPr>
        <w:numPr>
          <w:ilvl w:val="0"/>
          <w:numId w:val="8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произведения по таблице.</w:t>
      </w:r>
    </w:p>
    <w:p w:rsidR="004E5B6B" w:rsidRPr="008A299A" w:rsidRDefault="004E5B6B" w:rsidP="004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4E5B6B" w:rsidRPr="008A299A" w:rsidRDefault="004E5B6B" w:rsidP="004E5B6B">
      <w:pPr>
        <w:numPr>
          <w:ilvl w:val="0"/>
          <w:numId w:val="9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информацию о произведении и книге (фамилия автора, жанр, тема);</w:t>
      </w:r>
    </w:p>
    <w:p w:rsidR="004E5B6B" w:rsidRPr="008A299A" w:rsidRDefault="004E5B6B" w:rsidP="004E5B6B">
      <w:pPr>
        <w:numPr>
          <w:ilvl w:val="0"/>
          <w:numId w:val="9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недостающими данными готовую таблицу, схему, модель;</w:t>
      </w:r>
    </w:p>
    <w:p w:rsidR="004E5B6B" w:rsidRPr="008A299A" w:rsidRDefault="004E5B6B" w:rsidP="004E5B6B">
      <w:pPr>
        <w:numPr>
          <w:ilvl w:val="0"/>
          <w:numId w:val="9"/>
        </w:numPr>
        <w:spacing w:after="0" w:line="330" w:lineRule="atLeast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информацию о героях произведений.</w:t>
      </w:r>
    </w:p>
    <w:p w:rsidR="008B2A78" w:rsidRPr="008A299A" w:rsidRDefault="008B2A78">
      <w:pPr>
        <w:rPr>
          <w:rFonts w:ascii="Times New Roman" w:hAnsi="Times New Roman" w:cs="Times New Roman"/>
          <w:sz w:val="28"/>
          <w:szCs w:val="28"/>
        </w:rPr>
      </w:pPr>
    </w:p>
    <w:p w:rsidR="00227C67" w:rsidRPr="008A299A" w:rsidRDefault="00227C67">
      <w:pPr>
        <w:rPr>
          <w:rFonts w:ascii="Times New Roman" w:hAnsi="Times New Roman" w:cs="Times New Roman"/>
          <w:sz w:val="28"/>
          <w:szCs w:val="28"/>
        </w:rPr>
      </w:pPr>
    </w:p>
    <w:p w:rsidR="00227C67" w:rsidRPr="008A299A" w:rsidRDefault="00227C67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«Обучение грамоте»</w:t>
      </w:r>
    </w:p>
    <w:p w:rsidR="00F77D72" w:rsidRPr="008A299A" w:rsidRDefault="00F77D72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C67" w:rsidRPr="008A299A" w:rsidRDefault="00227C67" w:rsidP="00CF1424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Ученик научится:</w:t>
      </w:r>
    </w:p>
    <w:p w:rsidR="00227C67" w:rsidRPr="008A299A" w:rsidRDefault="00227C67" w:rsidP="00CF1424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различать, сравнивать:</w:t>
      </w:r>
    </w:p>
    <w:p w:rsidR="00227C67" w:rsidRPr="008A299A" w:rsidRDefault="00227C67" w:rsidP="00CF1424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и буквы, гласные и согласные, твёрдые и мягкие согласные звуки;</w:t>
      </w:r>
    </w:p>
    <w:p w:rsidR="00227C67" w:rsidRPr="008A299A" w:rsidRDefault="00227C67" w:rsidP="00CF1424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звук, слог, слово;</w:t>
      </w:r>
    </w:p>
    <w:p w:rsidR="00227C67" w:rsidRPr="008A299A" w:rsidRDefault="00227C67" w:rsidP="00CF1424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и предложение;</w:t>
      </w:r>
    </w:p>
    <w:p w:rsidR="00227C67" w:rsidRPr="008A299A" w:rsidRDefault="00227C67" w:rsidP="00CF142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Кратко характеризовать:</w:t>
      </w:r>
    </w:p>
    <w:p w:rsidR="00CF1424" w:rsidRPr="008A299A" w:rsidRDefault="003426A6" w:rsidP="00CF1424">
      <w:pPr>
        <w:pStyle w:val="a5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звуки русского языка (гласные ударные/безударные, согласные твёрдые/мягкие);</w:t>
      </w:r>
    </w:p>
    <w:p w:rsidR="003426A6" w:rsidRPr="008A299A" w:rsidRDefault="003426A6" w:rsidP="00CF1424">
      <w:pPr>
        <w:pStyle w:val="a5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выбора и написания буквы гласного звука после мягких и твёрдых согласных;</w:t>
      </w:r>
    </w:p>
    <w:p w:rsidR="003426A6" w:rsidRPr="008A299A" w:rsidRDefault="003426A6" w:rsidP="00CF142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Решать учебные и практические задачи:</w:t>
      </w:r>
    </w:p>
    <w:p w:rsidR="00F77D72" w:rsidRPr="008A299A" w:rsidRDefault="003426A6" w:rsidP="00CF1424">
      <w:pPr>
        <w:pStyle w:val="a5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предложение и слово из речевого потока;</w:t>
      </w:r>
    </w:p>
    <w:p w:rsidR="003426A6" w:rsidRPr="008A299A" w:rsidRDefault="003426A6" w:rsidP="00CF1424">
      <w:pPr>
        <w:pStyle w:val="a5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звуковой анализ и строить модели, звукового состава слов, состоящих из четырёх пяти звуков;</w:t>
      </w:r>
    </w:p>
    <w:p w:rsidR="00F77D72" w:rsidRPr="008A299A" w:rsidRDefault="003426A6" w:rsidP="00CF1424">
      <w:pPr>
        <w:pStyle w:val="a5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читать по слогам слова, предложения, небольшие тексты;</w:t>
      </w:r>
    </w:p>
    <w:p w:rsidR="003426A6" w:rsidRPr="008A299A" w:rsidRDefault="003426A6" w:rsidP="00CF1424">
      <w:pPr>
        <w:pStyle w:val="a5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смысл 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26A6" w:rsidRPr="008A299A" w:rsidRDefault="003426A6" w:rsidP="00CF14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CF14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6A6" w:rsidRPr="008A299A" w:rsidRDefault="003426A6" w:rsidP="00CF142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F77D72" w:rsidRPr="008A299A" w:rsidRDefault="003426A6" w:rsidP="00CF1424">
      <w:pPr>
        <w:pStyle w:val="a5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сравнивать звонкие и глухие согласные звуки;</w:t>
      </w:r>
    </w:p>
    <w:p w:rsidR="00F77D72" w:rsidRPr="008A299A" w:rsidRDefault="003426A6" w:rsidP="00CF1424">
      <w:pPr>
        <w:pStyle w:val="a5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целыми словами и предложениями;</w:t>
      </w:r>
    </w:p>
    <w:p w:rsidR="00F77D72" w:rsidRPr="008A299A" w:rsidRDefault="00CF1424" w:rsidP="00CF1424">
      <w:pPr>
        <w:pStyle w:val="a5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читать небольшие по объёму художественные произведения;</w:t>
      </w:r>
    </w:p>
    <w:p w:rsidR="00F77D72" w:rsidRPr="008A299A" w:rsidRDefault="00CF1424" w:rsidP="00CF1424">
      <w:pPr>
        <w:pStyle w:val="a5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в словах слоги в устной работе;</w:t>
      </w:r>
    </w:p>
    <w:p w:rsidR="00F77D72" w:rsidRPr="008A299A" w:rsidRDefault="00CF1424" w:rsidP="00CF1424">
      <w:pPr>
        <w:pStyle w:val="a5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называть буквы русского алфавита, знать их последовательность;</w:t>
      </w:r>
    </w:p>
    <w:p w:rsidR="00F77D72" w:rsidRPr="008A299A" w:rsidRDefault="00CF1424" w:rsidP="00CF1424">
      <w:pPr>
        <w:pStyle w:val="a5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CF1424" w:rsidRPr="008A299A" w:rsidRDefault="00CF1424" w:rsidP="00CF1424">
      <w:pPr>
        <w:pStyle w:val="a5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орфоэпические нормы.</w:t>
      </w:r>
    </w:p>
    <w:p w:rsidR="00CF1424" w:rsidRPr="008A299A" w:rsidRDefault="00CF1424" w:rsidP="00CF1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24" w:rsidRPr="008A299A" w:rsidRDefault="00CF1424" w:rsidP="00227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826" w:rsidRPr="008A299A" w:rsidRDefault="00653826" w:rsidP="00370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136" w:rsidRPr="008A299A" w:rsidRDefault="00370136" w:rsidP="0037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9A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документы</w:t>
      </w:r>
    </w:p>
    <w:p w:rsidR="00370136" w:rsidRPr="008A299A" w:rsidRDefault="00370136" w:rsidP="0037013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370136" w:rsidRPr="008A299A" w:rsidRDefault="00370136" w:rsidP="0037013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sz w:val="28"/>
          <w:szCs w:val="28"/>
        </w:rPr>
        <w:t>Примерная программа начального общего образования</w:t>
      </w:r>
    </w:p>
    <w:p w:rsidR="00370136" w:rsidRPr="008A299A" w:rsidRDefault="00370136" w:rsidP="0037013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sz w:val="28"/>
          <w:szCs w:val="28"/>
        </w:rPr>
        <w:t>Санитарно – эпидемиологические требования к условиям и организации обучения в общеобразовательных учреждениях. Постановление Главного государственного врача РФ 29.12.2010 №189.</w:t>
      </w:r>
    </w:p>
    <w:p w:rsidR="00370136" w:rsidRPr="008A299A" w:rsidRDefault="00370136" w:rsidP="0037013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РФ от 25. 09.2000г., № 2021/11-13 </w:t>
      </w:r>
    </w:p>
    <w:p w:rsidR="00370136" w:rsidRPr="008A299A" w:rsidRDefault="00370136" w:rsidP="003701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sz w:val="28"/>
          <w:szCs w:val="28"/>
        </w:rPr>
        <w:t>«Об организации обучения в 1 классе четырёхлетней начальной школы»</w:t>
      </w:r>
    </w:p>
    <w:p w:rsidR="00370136" w:rsidRPr="008A299A" w:rsidRDefault="00370136" w:rsidP="003701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370136" w:rsidP="003701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sz w:val="28"/>
          <w:szCs w:val="28"/>
        </w:rPr>
        <w:t>Учебники:</w:t>
      </w:r>
    </w:p>
    <w:p w:rsidR="0078368E" w:rsidRPr="008A299A" w:rsidRDefault="0078368E" w:rsidP="00370136">
      <w:pPr>
        <w:numPr>
          <w:ilvl w:val="0"/>
          <w:numId w:val="10"/>
        </w:num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Ефросинина Л.А. Литературное чтение: 1 класс: учебник для учащихся общеобразовательных у</w:t>
      </w:r>
      <w:r w:rsidR="00653826"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чреждений. М.: Вентана-Граф,2012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68E" w:rsidRPr="008A299A" w:rsidRDefault="0078368E" w:rsidP="00370136">
      <w:pPr>
        <w:numPr>
          <w:ilvl w:val="0"/>
          <w:numId w:val="10"/>
        </w:num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Ефросинина Л.А. Литературное чтение: 1 класс: рабочая тетрадь для учащихся общеобразовательных учреждений. М.: Вентана-Граф,2011.</w:t>
      </w:r>
    </w:p>
    <w:p w:rsidR="0078368E" w:rsidRPr="008A299A" w:rsidRDefault="0078368E" w:rsidP="00370136">
      <w:pPr>
        <w:numPr>
          <w:ilvl w:val="0"/>
          <w:numId w:val="10"/>
        </w:num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Ефросинина Л.А. Литературное чтение: уроки слушания: учебная хрестоматия для учащихся общеобразовательных учреждений. М.: Вентана-Граф,2011.</w:t>
      </w:r>
    </w:p>
    <w:p w:rsidR="00370136" w:rsidRPr="008A299A" w:rsidRDefault="00370136" w:rsidP="00370136">
      <w:pPr>
        <w:numPr>
          <w:ilvl w:val="0"/>
          <w:numId w:val="10"/>
        </w:num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Журова Л.Е. Букварь: 1 класс: учебник для учащихся общеобразовательных учреждений</w:t>
      </w:r>
      <w:r w:rsidR="00653826"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частях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3826"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Вентана-Граф,2012</w:t>
      </w: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136" w:rsidRPr="008A299A" w:rsidRDefault="00370136" w:rsidP="00370136">
      <w:pPr>
        <w:spacing w:before="240"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методическая литература:</w:t>
      </w:r>
    </w:p>
    <w:p w:rsidR="00214ED9" w:rsidRPr="008A299A" w:rsidRDefault="00214ED9" w:rsidP="00214ED9">
      <w:pPr>
        <w:pStyle w:val="a5"/>
        <w:numPr>
          <w:ilvl w:val="1"/>
          <w:numId w:val="10"/>
        </w:numPr>
        <w:spacing w:before="240" w:after="0"/>
        <w:ind w:left="851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чтение: программа: 1-4 классы/ Л.А.Ефросинина, М.И.Оморокова. - М.: Вентана-Граф,2012. – 224 с.</w:t>
      </w:r>
    </w:p>
    <w:p w:rsidR="00214ED9" w:rsidRPr="008A299A" w:rsidRDefault="00214ED9" w:rsidP="00214ED9">
      <w:pPr>
        <w:pStyle w:val="a5"/>
        <w:numPr>
          <w:ilvl w:val="1"/>
          <w:numId w:val="10"/>
        </w:numPr>
        <w:spacing w:before="240" w:after="0"/>
        <w:ind w:left="851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чтение. 1 класс. Поурочные планы по учебнику Л.А. Ефросининой, 1-2 ч./автор – сост. Е.А.Подскребалина. – Волгоград: ИТД «Корифей». – 96 </w:t>
      </w:r>
      <w:proofErr w:type="gramStart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368E" w:rsidRPr="008A299A" w:rsidRDefault="0078368E" w:rsidP="0037013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>
      <w:pPr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>
      <w:pPr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>
      <w:pPr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>
      <w:pPr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>
      <w:pPr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>
      <w:pPr>
        <w:rPr>
          <w:rFonts w:ascii="Times New Roman" w:hAnsi="Times New Roman" w:cs="Times New Roman"/>
          <w:sz w:val="28"/>
          <w:szCs w:val="28"/>
        </w:rPr>
      </w:pPr>
    </w:p>
    <w:p w:rsidR="00811326" w:rsidRPr="008A299A" w:rsidRDefault="00811326">
      <w:pPr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>
      <w:pPr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>
      <w:pPr>
        <w:rPr>
          <w:rFonts w:ascii="Times New Roman" w:hAnsi="Times New Roman" w:cs="Times New Roman"/>
          <w:sz w:val="28"/>
          <w:szCs w:val="28"/>
        </w:rPr>
      </w:pPr>
    </w:p>
    <w:p w:rsidR="0078368E" w:rsidRPr="008A299A" w:rsidRDefault="0078368E" w:rsidP="00783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6602F" w:rsidRPr="008A299A" w:rsidRDefault="0078368E" w:rsidP="00366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sz w:val="28"/>
          <w:szCs w:val="28"/>
        </w:rPr>
        <w:t>«Литературное чтение. Обучение грамоте»</w:t>
      </w:r>
    </w:p>
    <w:tbl>
      <w:tblPr>
        <w:tblStyle w:val="a6"/>
        <w:tblW w:w="0" w:type="auto"/>
        <w:tblLook w:val="04A0"/>
      </w:tblPr>
      <w:tblGrid>
        <w:gridCol w:w="647"/>
        <w:gridCol w:w="2250"/>
        <w:gridCol w:w="1416"/>
        <w:gridCol w:w="1988"/>
        <w:gridCol w:w="2012"/>
        <w:gridCol w:w="1825"/>
      </w:tblGrid>
      <w:tr w:rsidR="007B3650" w:rsidRPr="008A299A" w:rsidTr="007B3650">
        <w:trPr>
          <w:trHeight w:val="525"/>
        </w:trPr>
        <w:tc>
          <w:tcPr>
            <w:tcW w:w="675" w:type="dxa"/>
            <w:vMerge w:val="restart"/>
          </w:tcPr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5" w:type="dxa"/>
            <w:vMerge w:val="restart"/>
          </w:tcPr>
          <w:p w:rsidR="007B3650" w:rsidRPr="008A299A" w:rsidRDefault="007B3650" w:rsidP="0078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908" w:type="dxa"/>
            <w:gridSpan w:val="4"/>
          </w:tcPr>
          <w:p w:rsidR="007B3650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B3650" w:rsidRPr="008A299A" w:rsidTr="007B3650">
        <w:trPr>
          <w:trHeight w:val="360"/>
        </w:trPr>
        <w:tc>
          <w:tcPr>
            <w:tcW w:w="675" w:type="dxa"/>
            <w:vMerge/>
          </w:tcPr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7B3650" w:rsidRPr="008A299A" w:rsidRDefault="007B3650" w:rsidP="0078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B3650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41" w:type="dxa"/>
          </w:tcPr>
          <w:p w:rsidR="007B3650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87" w:type="dxa"/>
          </w:tcPr>
          <w:p w:rsidR="007B3650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Лабораторные, практические, экскурсии</w:t>
            </w:r>
          </w:p>
        </w:tc>
        <w:tc>
          <w:tcPr>
            <w:tcW w:w="1690" w:type="dxa"/>
          </w:tcPr>
          <w:p w:rsidR="007B3650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Контрольные занятия</w:t>
            </w:r>
          </w:p>
        </w:tc>
      </w:tr>
      <w:tr w:rsidR="0078368E" w:rsidRPr="008A299A" w:rsidTr="007B3650">
        <w:tc>
          <w:tcPr>
            <w:tcW w:w="675" w:type="dxa"/>
          </w:tcPr>
          <w:p w:rsidR="0078368E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78368E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Добуквенный период</w:t>
            </w:r>
          </w:p>
        </w:tc>
        <w:tc>
          <w:tcPr>
            <w:tcW w:w="1690" w:type="dxa"/>
          </w:tcPr>
          <w:p w:rsidR="0078368E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13 ч</w:t>
            </w:r>
          </w:p>
        </w:tc>
        <w:tc>
          <w:tcPr>
            <w:tcW w:w="1741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8E" w:rsidRPr="008A299A" w:rsidTr="007B3650">
        <w:tc>
          <w:tcPr>
            <w:tcW w:w="675" w:type="dxa"/>
          </w:tcPr>
          <w:p w:rsidR="0078368E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78368E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1690" w:type="dxa"/>
          </w:tcPr>
          <w:p w:rsidR="0078368E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51 ч</w:t>
            </w:r>
          </w:p>
        </w:tc>
        <w:tc>
          <w:tcPr>
            <w:tcW w:w="1741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8E" w:rsidRPr="008A299A" w:rsidTr="007B3650">
        <w:tc>
          <w:tcPr>
            <w:tcW w:w="675" w:type="dxa"/>
          </w:tcPr>
          <w:p w:rsidR="0078368E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78368E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Послебукварный период</w:t>
            </w:r>
          </w:p>
        </w:tc>
        <w:tc>
          <w:tcPr>
            <w:tcW w:w="1690" w:type="dxa"/>
          </w:tcPr>
          <w:p w:rsidR="0078368E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40 ч</w:t>
            </w:r>
          </w:p>
        </w:tc>
        <w:tc>
          <w:tcPr>
            <w:tcW w:w="1741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8E" w:rsidRPr="008A299A" w:rsidTr="007B3650">
        <w:tc>
          <w:tcPr>
            <w:tcW w:w="675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8368E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90" w:type="dxa"/>
          </w:tcPr>
          <w:p w:rsidR="0078368E" w:rsidRPr="008A299A" w:rsidRDefault="007B3650" w:rsidP="007B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104 ч</w:t>
            </w:r>
          </w:p>
        </w:tc>
        <w:tc>
          <w:tcPr>
            <w:tcW w:w="1741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8368E" w:rsidRPr="008A299A" w:rsidRDefault="0078368E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650" w:rsidRPr="008A299A" w:rsidTr="007B3650">
        <w:tc>
          <w:tcPr>
            <w:tcW w:w="675" w:type="dxa"/>
          </w:tcPr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B3650" w:rsidRPr="008A299A" w:rsidRDefault="007B3650" w:rsidP="0078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650" w:rsidRPr="008A299A" w:rsidRDefault="007B3650" w:rsidP="007B3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650" w:rsidRPr="008A299A" w:rsidRDefault="007B3650" w:rsidP="007B3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650" w:rsidRPr="008A299A" w:rsidRDefault="007B3650" w:rsidP="007B3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650" w:rsidRPr="008A299A" w:rsidRDefault="007B3650" w:rsidP="007B3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650" w:rsidRPr="008A299A" w:rsidRDefault="007B3650" w:rsidP="007B3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99A">
        <w:rPr>
          <w:rFonts w:ascii="Times New Roman" w:hAnsi="Times New Roman" w:cs="Times New Roman"/>
          <w:sz w:val="28"/>
          <w:szCs w:val="28"/>
        </w:rPr>
        <w:t>«Литературное чтение. Обучение грамоте»</w:t>
      </w:r>
    </w:p>
    <w:tbl>
      <w:tblPr>
        <w:tblStyle w:val="a6"/>
        <w:tblW w:w="0" w:type="auto"/>
        <w:tblLook w:val="04A0"/>
      </w:tblPr>
      <w:tblGrid>
        <w:gridCol w:w="661"/>
        <w:gridCol w:w="2099"/>
        <w:gridCol w:w="1553"/>
        <w:gridCol w:w="1988"/>
        <w:gridCol w:w="2012"/>
        <w:gridCol w:w="1825"/>
      </w:tblGrid>
      <w:tr w:rsidR="007B3650" w:rsidRPr="008A299A" w:rsidTr="0036602F">
        <w:trPr>
          <w:trHeight w:val="525"/>
        </w:trPr>
        <w:tc>
          <w:tcPr>
            <w:tcW w:w="675" w:type="dxa"/>
            <w:vMerge w:val="restart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7B3650" w:rsidRPr="008A299A" w:rsidRDefault="007B3650" w:rsidP="0096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908" w:type="dxa"/>
            <w:gridSpan w:val="4"/>
          </w:tcPr>
          <w:p w:rsidR="007B3650" w:rsidRPr="008A299A" w:rsidRDefault="007B3650" w:rsidP="0096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B3650" w:rsidRPr="008A299A" w:rsidTr="0036602F">
        <w:trPr>
          <w:trHeight w:val="360"/>
        </w:trPr>
        <w:tc>
          <w:tcPr>
            <w:tcW w:w="675" w:type="dxa"/>
            <w:vMerge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B3650" w:rsidRPr="008A299A" w:rsidRDefault="007B3650" w:rsidP="0096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B3650" w:rsidRPr="008A299A" w:rsidRDefault="007B3650" w:rsidP="0096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41" w:type="dxa"/>
          </w:tcPr>
          <w:p w:rsidR="007B3650" w:rsidRPr="008A299A" w:rsidRDefault="007B3650" w:rsidP="0096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87" w:type="dxa"/>
          </w:tcPr>
          <w:p w:rsidR="007B3650" w:rsidRPr="008A299A" w:rsidRDefault="007B3650" w:rsidP="0096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Лабораторные, практические, экскурсии</w:t>
            </w:r>
          </w:p>
        </w:tc>
        <w:tc>
          <w:tcPr>
            <w:tcW w:w="1690" w:type="dxa"/>
          </w:tcPr>
          <w:p w:rsidR="007B3650" w:rsidRPr="008A299A" w:rsidRDefault="007B3650" w:rsidP="0096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Контрольные занятия</w:t>
            </w:r>
          </w:p>
        </w:tc>
      </w:tr>
      <w:tr w:rsidR="007B3650" w:rsidRPr="008A299A" w:rsidTr="0036602F">
        <w:tc>
          <w:tcPr>
            <w:tcW w:w="675" w:type="dxa"/>
          </w:tcPr>
          <w:p w:rsidR="007B3650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B3650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Читаем сказки, загадки, скороговорки</w:t>
            </w:r>
          </w:p>
        </w:tc>
        <w:tc>
          <w:tcPr>
            <w:tcW w:w="1690" w:type="dxa"/>
          </w:tcPr>
          <w:p w:rsidR="007B3650" w:rsidRPr="008A299A" w:rsidRDefault="007B3650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2F" w:rsidRPr="008A299A" w:rsidRDefault="0036602F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1741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650" w:rsidRPr="008A299A" w:rsidTr="0036602F">
        <w:tc>
          <w:tcPr>
            <w:tcW w:w="675" w:type="dxa"/>
          </w:tcPr>
          <w:p w:rsidR="007B3650" w:rsidRPr="008A299A" w:rsidRDefault="0036602F" w:rsidP="003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B3650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 xml:space="preserve">Учимся уму </w:t>
            </w:r>
            <w:proofErr w:type="gramStart"/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азуму</w:t>
            </w:r>
          </w:p>
        </w:tc>
        <w:tc>
          <w:tcPr>
            <w:tcW w:w="1690" w:type="dxa"/>
          </w:tcPr>
          <w:p w:rsidR="007B3650" w:rsidRPr="008A299A" w:rsidRDefault="0036602F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1741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650" w:rsidRPr="008A299A" w:rsidTr="0036602F">
        <w:tc>
          <w:tcPr>
            <w:tcW w:w="675" w:type="dxa"/>
          </w:tcPr>
          <w:p w:rsidR="007B3650" w:rsidRPr="008A299A" w:rsidRDefault="0036602F" w:rsidP="003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B3650" w:rsidRPr="008A299A" w:rsidRDefault="0036602F" w:rsidP="003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Читаем о родной природе</w:t>
            </w:r>
          </w:p>
        </w:tc>
        <w:tc>
          <w:tcPr>
            <w:tcW w:w="1690" w:type="dxa"/>
          </w:tcPr>
          <w:p w:rsidR="007B3650" w:rsidRPr="008A299A" w:rsidRDefault="007B3650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2F" w:rsidRPr="008A299A" w:rsidRDefault="0036602F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  <w:tc>
          <w:tcPr>
            <w:tcW w:w="1741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650" w:rsidRPr="008A299A" w:rsidTr="0036602F">
        <w:tc>
          <w:tcPr>
            <w:tcW w:w="675" w:type="dxa"/>
          </w:tcPr>
          <w:p w:rsidR="007B3650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B3650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 xml:space="preserve">О наших </w:t>
            </w:r>
            <w:r w:rsidRPr="008A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друзьях – животных</w:t>
            </w:r>
          </w:p>
        </w:tc>
        <w:tc>
          <w:tcPr>
            <w:tcW w:w="1690" w:type="dxa"/>
          </w:tcPr>
          <w:p w:rsidR="0036602F" w:rsidRPr="008A299A" w:rsidRDefault="0036602F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50" w:rsidRPr="008A299A" w:rsidRDefault="0036602F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ч</w:t>
            </w:r>
          </w:p>
        </w:tc>
        <w:tc>
          <w:tcPr>
            <w:tcW w:w="1741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B3650" w:rsidRPr="008A299A" w:rsidRDefault="007B3650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02F" w:rsidRPr="008A299A" w:rsidTr="0036602F">
        <w:tc>
          <w:tcPr>
            <w:tcW w:w="675" w:type="dxa"/>
          </w:tcPr>
          <w:p w:rsidR="0036602F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602F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90" w:type="dxa"/>
          </w:tcPr>
          <w:p w:rsidR="0036602F" w:rsidRPr="008A299A" w:rsidRDefault="0036602F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A">
              <w:rPr>
                <w:rFonts w:ascii="Times New Roman" w:hAnsi="Times New Roman" w:cs="Times New Roman"/>
                <w:sz w:val="28"/>
                <w:szCs w:val="28"/>
              </w:rPr>
              <w:t>28 ч</w:t>
            </w:r>
          </w:p>
          <w:p w:rsidR="0036602F" w:rsidRPr="008A299A" w:rsidRDefault="0036602F" w:rsidP="0036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6602F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36602F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6602F" w:rsidRPr="008A299A" w:rsidRDefault="0036602F" w:rsidP="0096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68E" w:rsidRPr="008A299A" w:rsidRDefault="0078368E" w:rsidP="0078368E">
      <w:pPr>
        <w:rPr>
          <w:rFonts w:ascii="Times New Roman" w:hAnsi="Times New Roman" w:cs="Times New Roman"/>
          <w:sz w:val="28"/>
          <w:szCs w:val="28"/>
        </w:rPr>
      </w:pPr>
    </w:p>
    <w:p w:rsidR="00227C67" w:rsidRDefault="00227C67" w:rsidP="0078368E">
      <w:pPr>
        <w:rPr>
          <w:sz w:val="24"/>
          <w:szCs w:val="24"/>
        </w:rPr>
      </w:pPr>
    </w:p>
    <w:p w:rsidR="00227C67" w:rsidRDefault="00227C67" w:rsidP="0078368E">
      <w:pPr>
        <w:rPr>
          <w:sz w:val="24"/>
          <w:szCs w:val="24"/>
        </w:rPr>
      </w:pPr>
    </w:p>
    <w:p w:rsidR="00227C67" w:rsidRDefault="00227C67" w:rsidP="0078368E">
      <w:pPr>
        <w:rPr>
          <w:sz w:val="24"/>
          <w:szCs w:val="24"/>
        </w:rPr>
      </w:pPr>
    </w:p>
    <w:p w:rsidR="00227C67" w:rsidRDefault="00227C67" w:rsidP="0078368E">
      <w:pPr>
        <w:rPr>
          <w:sz w:val="24"/>
          <w:szCs w:val="24"/>
        </w:rPr>
      </w:pPr>
    </w:p>
    <w:p w:rsidR="00227C67" w:rsidRDefault="00227C67" w:rsidP="0078368E">
      <w:pPr>
        <w:rPr>
          <w:sz w:val="24"/>
          <w:szCs w:val="24"/>
        </w:rPr>
      </w:pPr>
    </w:p>
    <w:p w:rsidR="00227C67" w:rsidRPr="0078368E" w:rsidRDefault="00227C67" w:rsidP="0078368E">
      <w:pPr>
        <w:rPr>
          <w:sz w:val="24"/>
          <w:szCs w:val="24"/>
        </w:rPr>
      </w:pPr>
    </w:p>
    <w:sectPr w:rsidR="00227C67" w:rsidRPr="0078368E" w:rsidSect="00311C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BBD"/>
    <w:multiLevelType w:val="hybridMultilevel"/>
    <w:tmpl w:val="A1C4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328C9"/>
    <w:multiLevelType w:val="hybridMultilevel"/>
    <w:tmpl w:val="9CAA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C0B7B"/>
    <w:multiLevelType w:val="multilevel"/>
    <w:tmpl w:val="F7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34ED4"/>
    <w:multiLevelType w:val="multilevel"/>
    <w:tmpl w:val="3B6C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27DB6"/>
    <w:multiLevelType w:val="hybridMultilevel"/>
    <w:tmpl w:val="2FD4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60BD1"/>
    <w:multiLevelType w:val="multilevel"/>
    <w:tmpl w:val="EB0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926C4E"/>
    <w:multiLevelType w:val="multilevel"/>
    <w:tmpl w:val="935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80731D"/>
    <w:multiLevelType w:val="hybridMultilevel"/>
    <w:tmpl w:val="50DA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47A7"/>
    <w:multiLevelType w:val="multilevel"/>
    <w:tmpl w:val="0D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3F5E02"/>
    <w:multiLevelType w:val="multilevel"/>
    <w:tmpl w:val="6CC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BB38AB"/>
    <w:multiLevelType w:val="multilevel"/>
    <w:tmpl w:val="8ACA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5A7D9E"/>
    <w:multiLevelType w:val="multilevel"/>
    <w:tmpl w:val="DF2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E96B92"/>
    <w:multiLevelType w:val="multilevel"/>
    <w:tmpl w:val="3AB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1B272D"/>
    <w:multiLevelType w:val="hybridMultilevel"/>
    <w:tmpl w:val="7E36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317D1"/>
    <w:multiLevelType w:val="multilevel"/>
    <w:tmpl w:val="B0A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1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B6B"/>
    <w:rsid w:val="00214ED9"/>
    <w:rsid w:val="00227C67"/>
    <w:rsid w:val="00311CA1"/>
    <w:rsid w:val="003426A6"/>
    <w:rsid w:val="0036602F"/>
    <w:rsid w:val="00370136"/>
    <w:rsid w:val="004E5B6B"/>
    <w:rsid w:val="00653826"/>
    <w:rsid w:val="00710F66"/>
    <w:rsid w:val="0078368E"/>
    <w:rsid w:val="007B3650"/>
    <w:rsid w:val="00811326"/>
    <w:rsid w:val="008A299A"/>
    <w:rsid w:val="008B2A78"/>
    <w:rsid w:val="00A17D46"/>
    <w:rsid w:val="00B139B6"/>
    <w:rsid w:val="00CF1424"/>
    <w:rsid w:val="00DF0997"/>
    <w:rsid w:val="00F77D72"/>
    <w:rsid w:val="00F8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6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E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E5B6B"/>
  </w:style>
  <w:style w:type="character" w:customStyle="1" w:styleId="c3">
    <w:name w:val="c3"/>
    <w:basedOn w:val="a0"/>
    <w:rsid w:val="004E5B6B"/>
  </w:style>
  <w:style w:type="character" w:customStyle="1" w:styleId="c34">
    <w:name w:val="c34"/>
    <w:basedOn w:val="a0"/>
    <w:rsid w:val="004E5B6B"/>
  </w:style>
  <w:style w:type="character" w:customStyle="1" w:styleId="apple-converted-space">
    <w:name w:val="apple-converted-space"/>
    <w:basedOn w:val="a0"/>
    <w:rsid w:val="004E5B6B"/>
  </w:style>
  <w:style w:type="paragraph" w:styleId="a5">
    <w:name w:val="List Paragraph"/>
    <w:basedOn w:val="a"/>
    <w:uiPriority w:val="34"/>
    <w:qFormat/>
    <w:rsid w:val="004E5B6B"/>
    <w:pPr>
      <w:ind w:left="720"/>
      <w:contextualSpacing/>
    </w:pPr>
  </w:style>
  <w:style w:type="character" w:customStyle="1" w:styleId="c24">
    <w:name w:val="c24"/>
    <w:basedOn w:val="a0"/>
    <w:rsid w:val="004E5B6B"/>
  </w:style>
  <w:style w:type="paragraph" w:customStyle="1" w:styleId="c35">
    <w:name w:val="c35"/>
    <w:basedOn w:val="a"/>
    <w:rsid w:val="004E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8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13</cp:lastModifiedBy>
  <cp:revision>6</cp:revision>
  <cp:lastPrinted>2015-07-12T09:53:00Z</cp:lastPrinted>
  <dcterms:created xsi:type="dcterms:W3CDTF">2014-09-14T14:08:00Z</dcterms:created>
  <dcterms:modified xsi:type="dcterms:W3CDTF">2016-02-07T10:01:00Z</dcterms:modified>
</cp:coreProperties>
</file>