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D4" w:rsidRPr="00DB0CD4" w:rsidRDefault="00DB0CD4" w:rsidP="0003459C">
      <w:pPr>
        <w:spacing w:line="360" w:lineRule="auto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 w:rsidRPr="00DB0CD4">
        <w:rPr>
          <w:rFonts w:asciiTheme="majorBidi" w:hAnsiTheme="majorBidi" w:cstheme="majorBidi"/>
          <w:i/>
          <w:iCs/>
          <w:sz w:val="28"/>
          <w:szCs w:val="28"/>
        </w:rPr>
        <w:t>Орлова Т.С.</w:t>
      </w:r>
    </w:p>
    <w:p w:rsidR="0003459C" w:rsidRDefault="0003459C" w:rsidP="0003459C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3459C">
        <w:rPr>
          <w:rFonts w:asciiTheme="majorBidi" w:hAnsiTheme="majorBidi" w:cstheme="majorBidi"/>
          <w:b/>
          <w:bCs/>
          <w:sz w:val="28"/>
          <w:szCs w:val="28"/>
        </w:rPr>
        <w:t>Значение навыков координации в развитии пианиста</w:t>
      </w:r>
    </w:p>
    <w:p w:rsidR="00DB0CD4" w:rsidRPr="00DB0CD4" w:rsidRDefault="009D5339" w:rsidP="0003459C">
      <w:pPr>
        <w:spacing w:line="36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М</w:t>
      </w:r>
      <w:bookmarkStart w:id="0" w:name="_GoBack"/>
      <w:bookmarkEnd w:id="0"/>
      <w:r w:rsidR="00DB0CD4" w:rsidRPr="00DB0CD4">
        <w:rPr>
          <w:rFonts w:asciiTheme="majorBidi" w:hAnsiTheme="majorBidi" w:cstheme="majorBidi"/>
          <w:i/>
          <w:iCs/>
          <w:sz w:val="24"/>
          <w:szCs w:val="24"/>
        </w:rPr>
        <w:t>етодический очерк</w:t>
      </w:r>
    </w:p>
    <w:p w:rsidR="0003459C" w:rsidRPr="0003459C" w:rsidRDefault="0003459C" w:rsidP="00DA1318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Отличительной особенностью исполнения на клавишных инструментах и, в частности, на фортепиано</w:t>
      </w:r>
      <w:r>
        <w:rPr>
          <w:rFonts w:asciiTheme="majorBidi" w:hAnsiTheme="majorBidi" w:cstheme="majorBidi"/>
          <w:sz w:val="24"/>
          <w:szCs w:val="24"/>
        </w:rPr>
        <w:t>,</w:t>
      </w:r>
      <w:r w:rsidRPr="0003459C">
        <w:rPr>
          <w:rFonts w:asciiTheme="majorBidi" w:hAnsiTheme="majorBidi" w:cstheme="majorBidi"/>
          <w:sz w:val="24"/>
          <w:szCs w:val="24"/>
        </w:rPr>
        <w:t xml:space="preserve"> является то, что музыкант один</w:t>
      </w:r>
      <w:r>
        <w:rPr>
          <w:rFonts w:asciiTheme="majorBidi" w:hAnsiTheme="majorBidi" w:cstheme="majorBidi"/>
          <w:sz w:val="24"/>
          <w:szCs w:val="24"/>
        </w:rPr>
        <w:t>,</w:t>
      </w:r>
      <w:r w:rsidRPr="0003459C">
        <w:rPr>
          <w:rFonts w:asciiTheme="majorBidi" w:hAnsiTheme="majorBidi" w:cstheme="majorBidi"/>
          <w:sz w:val="24"/>
          <w:szCs w:val="24"/>
        </w:rPr>
        <w:t xml:space="preserve"> без помощи сопровождения</w:t>
      </w:r>
      <w:r>
        <w:rPr>
          <w:rFonts w:asciiTheme="majorBidi" w:hAnsiTheme="majorBidi" w:cstheme="majorBidi"/>
          <w:sz w:val="24"/>
          <w:szCs w:val="24"/>
        </w:rPr>
        <w:t>,</w:t>
      </w:r>
      <w:r w:rsidRPr="0003459C">
        <w:rPr>
          <w:rFonts w:asciiTheme="majorBidi" w:hAnsiTheme="majorBidi" w:cstheme="majorBidi"/>
          <w:sz w:val="24"/>
          <w:szCs w:val="24"/>
        </w:rPr>
        <w:t xml:space="preserve"> должен охватить все детали музыкальной ткани, согласовать их между собой и донести их до слушателя таким образом, чтобы замысел композитора проявился как в крупном плане, так и в мельчайших элементах. В руках пианиста как бы заключен целый оркестр, в котором он является и дирижером, и исполнителем всех партий. Эта задача сложная, и, чтобы справиться с ней, пианист должен обладать целым комплексом навыков, среди которых координация - </w:t>
      </w:r>
      <w:r w:rsidR="00DA1318">
        <w:rPr>
          <w:rFonts w:asciiTheme="majorBidi" w:hAnsiTheme="majorBidi" w:cstheme="majorBidi"/>
          <w:sz w:val="24"/>
          <w:szCs w:val="24"/>
        </w:rPr>
        <w:t>один</w:t>
      </w:r>
      <w:r w:rsidRPr="0003459C">
        <w:rPr>
          <w:rFonts w:asciiTheme="majorBidi" w:hAnsiTheme="majorBidi" w:cstheme="majorBidi"/>
          <w:sz w:val="24"/>
          <w:szCs w:val="24"/>
        </w:rPr>
        <w:t xml:space="preserve"> из основополагающих.</w:t>
      </w:r>
    </w:p>
    <w:p w:rsidR="0003459C" w:rsidRPr="0003459C" w:rsidRDefault="0003459C" w:rsidP="0003459C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Обладая развитой координацией, пиани</w:t>
      </w:r>
      <w:proofErr w:type="gramStart"/>
      <w:r w:rsidRPr="0003459C">
        <w:rPr>
          <w:rFonts w:asciiTheme="majorBidi" w:hAnsiTheme="majorBidi" w:cstheme="majorBidi"/>
          <w:sz w:val="24"/>
          <w:szCs w:val="24"/>
        </w:rPr>
        <w:t>ст в пр</w:t>
      </w:r>
      <w:proofErr w:type="gramEnd"/>
      <w:r w:rsidRPr="0003459C">
        <w:rPr>
          <w:rFonts w:asciiTheme="majorBidi" w:hAnsiTheme="majorBidi" w:cstheme="majorBidi"/>
          <w:sz w:val="24"/>
          <w:szCs w:val="24"/>
        </w:rPr>
        <w:t xml:space="preserve">оцессе исполнения может добиться, с одной стороны, достаточной независимости каждого элемента музыкальной фактуры, а с другой 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03459C">
        <w:rPr>
          <w:rFonts w:asciiTheme="majorBidi" w:hAnsiTheme="majorBidi" w:cstheme="majorBidi"/>
          <w:sz w:val="24"/>
          <w:szCs w:val="24"/>
        </w:rPr>
        <w:t>и</w:t>
      </w:r>
      <w:r>
        <w:rPr>
          <w:rFonts w:asciiTheme="majorBidi" w:hAnsiTheme="majorBidi" w:cstheme="majorBidi"/>
          <w:sz w:val="24"/>
          <w:szCs w:val="24"/>
        </w:rPr>
        <w:t>х</w:t>
      </w:r>
      <w:r w:rsidRPr="0003459C">
        <w:rPr>
          <w:rFonts w:asciiTheme="majorBidi" w:hAnsiTheme="majorBidi" w:cstheme="majorBidi"/>
          <w:sz w:val="24"/>
          <w:szCs w:val="24"/>
        </w:rPr>
        <w:t xml:space="preserve"> гармоничного единства, что служит непременным условием ясности голосоведения и яркой выразительности исполнения.</w:t>
      </w:r>
    </w:p>
    <w:p w:rsidR="0003459C" w:rsidRPr="0003459C" w:rsidRDefault="0003459C" w:rsidP="0003459C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При отсутствии взаимопроникновения и взаимодействия целого и деталей игра пианиста будет представлять собой однообразно звучащий поток, в котором зачастую тонет и ведущая линия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03459C" w:rsidRPr="0003459C" w:rsidRDefault="0003459C" w:rsidP="0003459C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Нельзя не отметить также тот факт, что умение правильно скоординировать составные части музыкальной ткани служит залогом той исполнительской свободы, в том числе и двигательно-технической, которую иногда тщетно ищут в чисто мышечном освобождении отдельных участков пианистического аппарата.</w:t>
      </w:r>
    </w:p>
    <w:p w:rsidR="0003459C" w:rsidRPr="0003459C" w:rsidRDefault="0003459C" w:rsidP="00184041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Говоря о координации, мы обычно имеем в виду согласование движений пианиста. И это правильно, так как все без исключения пианистические задачи осуществляются через двигательный процесс. Но нельзя забывать и о том, что игровые движения зависят и даже определяются мысленно-звуковой картиной, сложившейся в представлении исполнителя, то есть ему, чтобы скоординировать игровые движения, надо мысленно создать звучащую картину взаимодействия элементов музыки. Отсюда следует, что приобретение навыков координации неразрывно связано с развитием музыкального мышления и слуха, а также с развитием техники, т</w:t>
      </w:r>
      <w:r w:rsidR="00184041">
        <w:rPr>
          <w:rFonts w:asciiTheme="majorBidi" w:hAnsiTheme="majorBidi" w:cstheme="majorBidi"/>
          <w:sz w:val="24"/>
          <w:szCs w:val="24"/>
        </w:rPr>
        <w:t>о</w:t>
      </w:r>
      <w:r w:rsidRPr="0003459C">
        <w:rPr>
          <w:rFonts w:asciiTheme="majorBidi" w:hAnsiTheme="majorBidi" w:cstheme="majorBidi"/>
          <w:sz w:val="24"/>
          <w:szCs w:val="24"/>
        </w:rPr>
        <w:t xml:space="preserve"> е</w:t>
      </w:r>
      <w:r w:rsidR="00184041">
        <w:rPr>
          <w:rFonts w:asciiTheme="majorBidi" w:hAnsiTheme="majorBidi" w:cstheme="majorBidi"/>
          <w:sz w:val="24"/>
          <w:szCs w:val="24"/>
        </w:rPr>
        <w:t>сть</w:t>
      </w:r>
      <w:r w:rsidRPr="0003459C">
        <w:rPr>
          <w:rFonts w:asciiTheme="majorBidi" w:hAnsiTheme="majorBidi" w:cstheme="majorBidi"/>
          <w:sz w:val="24"/>
          <w:szCs w:val="24"/>
        </w:rPr>
        <w:t xml:space="preserve"> со способностью пианистического аппарата к гибкому взаимодействию всех его звеньев.</w:t>
      </w:r>
    </w:p>
    <w:p w:rsidR="0003459C" w:rsidRPr="0003459C" w:rsidRDefault="0003459C" w:rsidP="00184041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Таким образом, развитие координации, включающей мышление, слух</w:t>
      </w:r>
      <w:r w:rsidR="00184041">
        <w:rPr>
          <w:rFonts w:asciiTheme="majorBidi" w:hAnsiTheme="majorBidi" w:cstheme="majorBidi"/>
          <w:sz w:val="24"/>
          <w:szCs w:val="24"/>
        </w:rPr>
        <w:t xml:space="preserve"> и игровые</w:t>
      </w:r>
      <w:r w:rsidRPr="0003459C">
        <w:rPr>
          <w:rFonts w:asciiTheme="majorBidi" w:hAnsiTheme="majorBidi" w:cstheme="majorBidi"/>
          <w:sz w:val="24"/>
          <w:szCs w:val="24"/>
        </w:rPr>
        <w:t xml:space="preserve"> движения, является одной из главных проблем в обучении игре на фортепиано. Навыки координации необходимы пианисту и для </w:t>
      </w:r>
      <w:r w:rsidR="00184041">
        <w:rPr>
          <w:rFonts w:asciiTheme="majorBidi" w:hAnsiTheme="majorBidi" w:cstheme="majorBidi"/>
          <w:sz w:val="24"/>
          <w:szCs w:val="24"/>
        </w:rPr>
        <w:t>о</w:t>
      </w:r>
      <w:r w:rsidRPr="0003459C">
        <w:rPr>
          <w:rFonts w:asciiTheme="majorBidi" w:hAnsiTheme="majorBidi" w:cstheme="majorBidi"/>
          <w:sz w:val="24"/>
          <w:szCs w:val="24"/>
        </w:rPr>
        <w:t xml:space="preserve">владения самыми элементарными </w:t>
      </w:r>
      <w:r w:rsidRPr="0003459C">
        <w:rPr>
          <w:rFonts w:asciiTheme="majorBidi" w:hAnsiTheme="majorBidi" w:cstheme="majorBidi"/>
          <w:sz w:val="24"/>
          <w:szCs w:val="24"/>
        </w:rPr>
        <w:lastRenderedPageBreak/>
        <w:t>пианистическими приемами на начальном этапе обучения и для решения более сложных задач интерпретации в дальнейшем</w:t>
      </w:r>
      <w:r w:rsidR="00A0015A">
        <w:rPr>
          <w:rFonts w:asciiTheme="majorBidi" w:hAnsiTheme="majorBidi" w:cstheme="majorBidi"/>
          <w:sz w:val="24"/>
          <w:szCs w:val="24"/>
        </w:rPr>
        <w:t>.</w:t>
      </w:r>
    </w:p>
    <w:p w:rsidR="0003459C" w:rsidRPr="0003459C" w:rsidRDefault="0003459C" w:rsidP="0003459C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Здесь следует упомянуть профессора Московской консерватории Маргариту Федорову, которая большое внимание уделяла «партитуре движений» при разборе и разучивании нового произведения</w:t>
      </w:r>
      <w:r w:rsidR="00A0015A">
        <w:rPr>
          <w:rFonts w:asciiTheme="majorBidi" w:hAnsiTheme="majorBidi" w:cstheme="majorBidi"/>
          <w:sz w:val="24"/>
          <w:szCs w:val="24"/>
        </w:rPr>
        <w:t>.</w:t>
      </w:r>
      <w:r w:rsidRPr="0003459C">
        <w:rPr>
          <w:rFonts w:asciiTheme="majorBidi" w:hAnsiTheme="majorBidi" w:cstheme="majorBidi"/>
          <w:sz w:val="24"/>
          <w:szCs w:val="24"/>
        </w:rPr>
        <w:t xml:space="preserve"> Это анализ и точный отбор движений в соответствии со смыслом, точный расчет. Она также выработала комплекс упражнений на независимость рук</w:t>
      </w:r>
      <w:r w:rsidR="00A0015A">
        <w:rPr>
          <w:rFonts w:asciiTheme="majorBidi" w:hAnsiTheme="majorBidi" w:cstheme="majorBidi"/>
          <w:sz w:val="24"/>
          <w:szCs w:val="24"/>
        </w:rPr>
        <w:t>.</w:t>
      </w:r>
    </w:p>
    <w:p w:rsidR="0003459C" w:rsidRPr="0003459C" w:rsidRDefault="0003459C" w:rsidP="001A0F50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Уже на первых ступенях обучения ставятся задачи, связанные с координацией. Этого требуют даже простейшие одноголосные песенки, и</w:t>
      </w:r>
      <w:r w:rsidR="00A0015A">
        <w:rPr>
          <w:rFonts w:asciiTheme="majorBidi" w:hAnsiTheme="majorBidi" w:cstheme="majorBidi"/>
          <w:sz w:val="24"/>
          <w:szCs w:val="24"/>
        </w:rPr>
        <w:t>граемые поочередно двумя руками,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A0015A">
        <w:rPr>
          <w:rFonts w:asciiTheme="majorBidi" w:hAnsiTheme="majorBidi" w:cstheme="majorBidi"/>
          <w:sz w:val="24"/>
          <w:szCs w:val="24"/>
        </w:rPr>
        <w:t xml:space="preserve">например, </w:t>
      </w:r>
      <w:r w:rsidR="00E832F8">
        <w:rPr>
          <w:rFonts w:asciiTheme="majorBidi" w:hAnsiTheme="majorBidi" w:cstheme="majorBidi"/>
          <w:sz w:val="24"/>
          <w:szCs w:val="24"/>
        </w:rPr>
        <w:t>Э</w:t>
      </w:r>
      <w:r w:rsidR="00A0015A">
        <w:rPr>
          <w:rFonts w:asciiTheme="majorBidi" w:hAnsiTheme="majorBidi" w:cstheme="majorBidi"/>
          <w:sz w:val="24"/>
          <w:szCs w:val="24"/>
        </w:rPr>
        <w:t xml:space="preserve">тюд </w:t>
      </w:r>
      <w:r w:rsidR="00E832F8">
        <w:rPr>
          <w:rFonts w:asciiTheme="majorBidi" w:hAnsiTheme="majorBidi" w:cstheme="majorBidi"/>
          <w:sz w:val="24"/>
          <w:szCs w:val="24"/>
        </w:rPr>
        <w:t xml:space="preserve">А. </w:t>
      </w:r>
      <w:proofErr w:type="spellStart"/>
      <w:r w:rsidR="00A0015A">
        <w:rPr>
          <w:rFonts w:asciiTheme="majorBidi" w:hAnsiTheme="majorBidi" w:cstheme="majorBidi"/>
          <w:sz w:val="24"/>
          <w:szCs w:val="24"/>
        </w:rPr>
        <w:t>Гедике</w:t>
      </w:r>
      <w:proofErr w:type="spellEnd"/>
      <w:r w:rsidR="00A0015A">
        <w:rPr>
          <w:rFonts w:asciiTheme="majorBidi" w:hAnsiTheme="majorBidi" w:cstheme="majorBidi"/>
          <w:sz w:val="24"/>
          <w:szCs w:val="24"/>
        </w:rPr>
        <w:t xml:space="preserve">, соч. </w:t>
      </w:r>
      <w:r w:rsidRPr="0003459C">
        <w:rPr>
          <w:rFonts w:asciiTheme="majorBidi" w:hAnsiTheme="majorBidi" w:cstheme="majorBidi"/>
          <w:sz w:val="24"/>
          <w:szCs w:val="24"/>
        </w:rPr>
        <w:t xml:space="preserve">36 </w:t>
      </w:r>
      <w:r w:rsidR="00A0015A">
        <w:rPr>
          <w:rFonts w:asciiTheme="majorBidi" w:hAnsiTheme="majorBidi" w:cstheme="majorBidi"/>
          <w:sz w:val="24"/>
          <w:szCs w:val="24"/>
        </w:rPr>
        <w:t>№</w:t>
      </w:r>
      <w:r w:rsidRPr="0003459C">
        <w:rPr>
          <w:rFonts w:asciiTheme="majorBidi" w:hAnsiTheme="majorBidi" w:cstheme="majorBidi"/>
          <w:sz w:val="24"/>
          <w:szCs w:val="24"/>
        </w:rPr>
        <w:t xml:space="preserve"> 16</w:t>
      </w:r>
      <w:r w:rsidR="003C78C7">
        <w:rPr>
          <w:rFonts w:asciiTheme="majorBidi" w:hAnsiTheme="majorBidi" w:cstheme="majorBidi"/>
          <w:sz w:val="24"/>
          <w:szCs w:val="24"/>
        </w:rPr>
        <w:t xml:space="preserve"> или Польская народная песня «Висла».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3C78C7">
        <w:rPr>
          <w:rFonts w:asciiTheme="majorBidi" w:hAnsiTheme="majorBidi" w:cstheme="majorBidi"/>
          <w:sz w:val="24"/>
          <w:szCs w:val="24"/>
        </w:rPr>
        <w:t>Ч</w:t>
      </w:r>
      <w:r w:rsidRPr="0003459C">
        <w:rPr>
          <w:rFonts w:asciiTheme="majorBidi" w:hAnsiTheme="majorBidi" w:cstheme="majorBidi"/>
          <w:sz w:val="24"/>
          <w:szCs w:val="24"/>
        </w:rPr>
        <w:t xml:space="preserve">тобы чередование рук было своевременным </w:t>
      </w:r>
      <w:r w:rsidR="00A0015A">
        <w:rPr>
          <w:rFonts w:asciiTheme="majorBidi" w:hAnsiTheme="majorBidi" w:cstheme="majorBidi"/>
          <w:sz w:val="24"/>
          <w:szCs w:val="24"/>
        </w:rPr>
        <w:t>и плавным</w:t>
      </w:r>
      <w:r w:rsidRPr="0003459C">
        <w:rPr>
          <w:rFonts w:asciiTheme="majorBidi" w:hAnsiTheme="majorBidi" w:cstheme="majorBidi"/>
          <w:sz w:val="24"/>
          <w:szCs w:val="24"/>
        </w:rPr>
        <w:t xml:space="preserve">, </w:t>
      </w:r>
      <w:r w:rsidR="00A0015A">
        <w:rPr>
          <w:rFonts w:asciiTheme="majorBidi" w:hAnsiTheme="majorBidi" w:cstheme="majorBidi"/>
          <w:sz w:val="24"/>
          <w:szCs w:val="24"/>
        </w:rPr>
        <w:t>(</w:t>
      </w:r>
      <w:r w:rsidRPr="0003459C">
        <w:rPr>
          <w:rFonts w:asciiTheme="majorBidi" w:hAnsiTheme="majorBidi" w:cstheme="majorBidi"/>
          <w:sz w:val="24"/>
          <w:szCs w:val="24"/>
        </w:rPr>
        <w:t>а это необходимо для цельного и выразительного исполнения этих пьесок</w:t>
      </w:r>
      <w:r w:rsidR="00A0015A">
        <w:rPr>
          <w:rFonts w:asciiTheme="majorBidi" w:hAnsiTheme="majorBidi" w:cstheme="majorBidi"/>
          <w:sz w:val="24"/>
          <w:szCs w:val="24"/>
        </w:rPr>
        <w:t>)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1A0F50">
        <w:rPr>
          <w:rFonts w:asciiTheme="majorBidi" w:hAnsiTheme="majorBidi" w:cstheme="majorBidi"/>
          <w:sz w:val="24"/>
          <w:szCs w:val="24"/>
        </w:rPr>
        <w:t>н</w:t>
      </w:r>
      <w:r w:rsidRPr="0003459C">
        <w:rPr>
          <w:rFonts w:asciiTheme="majorBidi" w:hAnsiTheme="majorBidi" w:cstheme="majorBidi"/>
          <w:sz w:val="24"/>
          <w:szCs w:val="24"/>
        </w:rPr>
        <w:t xml:space="preserve">ужно уметь распределять внимание между руками, не прерывая игрового процесса. При этом движения пианиста должны быть заранее подготовленными: </w:t>
      </w:r>
      <w:r w:rsidR="00A0015A">
        <w:rPr>
          <w:rFonts w:asciiTheme="majorBidi" w:hAnsiTheme="majorBidi" w:cstheme="majorBidi"/>
          <w:sz w:val="24"/>
          <w:szCs w:val="24"/>
        </w:rPr>
        <w:t>к</w:t>
      </w:r>
      <w:r w:rsidRPr="0003459C">
        <w:rPr>
          <w:rFonts w:asciiTheme="majorBidi" w:hAnsiTheme="majorBidi" w:cstheme="majorBidi"/>
          <w:sz w:val="24"/>
          <w:szCs w:val="24"/>
        </w:rPr>
        <w:t>аждая рука перед своим вступлением как бы «берет дыхание» соответств</w:t>
      </w:r>
      <w:r w:rsidR="00A0015A">
        <w:rPr>
          <w:rFonts w:asciiTheme="majorBidi" w:hAnsiTheme="majorBidi" w:cstheme="majorBidi"/>
          <w:sz w:val="24"/>
          <w:szCs w:val="24"/>
        </w:rPr>
        <w:t>енно</w:t>
      </w:r>
      <w:r w:rsidRPr="0003459C">
        <w:rPr>
          <w:rFonts w:asciiTheme="majorBidi" w:hAnsiTheme="majorBidi" w:cstheme="majorBidi"/>
          <w:sz w:val="24"/>
          <w:szCs w:val="24"/>
        </w:rPr>
        <w:t xml:space="preserve"> характеру звуковой задачи, и в то же время продолжает общую мелодию, подчиняясь объединяющему «дыханию» целой фразы</w:t>
      </w:r>
      <w:r w:rsidR="00A0015A">
        <w:rPr>
          <w:rFonts w:asciiTheme="majorBidi" w:hAnsiTheme="majorBidi" w:cstheme="majorBidi"/>
          <w:sz w:val="24"/>
          <w:szCs w:val="24"/>
        </w:rPr>
        <w:t xml:space="preserve">. </w:t>
      </w:r>
      <w:r w:rsidRPr="0003459C">
        <w:rPr>
          <w:rFonts w:asciiTheme="majorBidi" w:hAnsiTheme="majorBidi" w:cstheme="majorBidi"/>
          <w:sz w:val="24"/>
          <w:szCs w:val="24"/>
        </w:rPr>
        <w:t xml:space="preserve">Для успешного выполнения указанных задач </w:t>
      </w:r>
      <w:r w:rsidR="00A0015A">
        <w:rPr>
          <w:rFonts w:asciiTheme="majorBidi" w:hAnsiTheme="majorBidi" w:cstheme="majorBidi"/>
          <w:sz w:val="24"/>
          <w:szCs w:val="24"/>
        </w:rPr>
        <w:t>нужно</w:t>
      </w:r>
      <w:r w:rsidRPr="0003459C">
        <w:rPr>
          <w:rFonts w:asciiTheme="majorBidi" w:hAnsiTheme="majorBidi" w:cstheme="majorBidi"/>
          <w:sz w:val="24"/>
          <w:szCs w:val="24"/>
        </w:rPr>
        <w:t xml:space="preserve"> развивать у ученика </w:t>
      </w:r>
      <w:r w:rsidR="00A0015A">
        <w:rPr>
          <w:rFonts w:asciiTheme="majorBidi" w:hAnsiTheme="majorBidi" w:cstheme="majorBidi"/>
          <w:sz w:val="24"/>
          <w:szCs w:val="24"/>
        </w:rPr>
        <w:t xml:space="preserve">способность «предварительного </w:t>
      </w:r>
      <w:proofErr w:type="spellStart"/>
      <w:r w:rsidRPr="0003459C">
        <w:rPr>
          <w:rFonts w:asciiTheme="majorBidi" w:hAnsiTheme="majorBidi" w:cstheme="majorBidi"/>
          <w:sz w:val="24"/>
          <w:szCs w:val="24"/>
        </w:rPr>
        <w:t>слышания</w:t>
      </w:r>
      <w:proofErr w:type="spellEnd"/>
      <w:r w:rsidRPr="0003459C">
        <w:rPr>
          <w:rFonts w:asciiTheme="majorBidi" w:hAnsiTheme="majorBidi" w:cstheme="majorBidi"/>
          <w:sz w:val="24"/>
          <w:szCs w:val="24"/>
        </w:rPr>
        <w:t xml:space="preserve">», осмысливание </w:t>
      </w:r>
      <w:r w:rsidR="00A0015A">
        <w:rPr>
          <w:rFonts w:asciiTheme="majorBidi" w:hAnsiTheme="majorBidi" w:cstheme="majorBidi"/>
          <w:sz w:val="24"/>
          <w:szCs w:val="24"/>
        </w:rPr>
        <w:t>каждой</w:t>
      </w:r>
      <w:r w:rsidRPr="0003459C">
        <w:rPr>
          <w:rFonts w:asciiTheme="majorBidi" w:hAnsiTheme="majorBidi" w:cstheme="majorBidi"/>
          <w:sz w:val="24"/>
          <w:szCs w:val="24"/>
        </w:rPr>
        <w:t xml:space="preserve"> группы нот, то есть представлять и услышать увиденное раньше, чем пальцы успеют это сыграть. </w:t>
      </w:r>
      <w:r w:rsidR="00A0015A">
        <w:rPr>
          <w:rFonts w:asciiTheme="majorBidi" w:hAnsiTheme="majorBidi" w:cstheme="majorBidi"/>
          <w:sz w:val="24"/>
          <w:szCs w:val="24"/>
        </w:rPr>
        <w:t>В п</w:t>
      </w:r>
      <w:r w:rsidRPr="0003459C">
        <w:rPr>
          <w:rFonts w:asciiTheme="majorBidi" w:hAnsiTheme="majorBidi" w:cstheme="majorBidi"/>
          <w:sz w:val="24"/>
          <w:szCs w:val="24"/>
        </w:rPr>
        <w:t>едагогической практике существует выражение «думать вперед».</w:t>
      </w:r>
    </w:p>
    <w:p w:rsidR="0003459C" w:rsidRPr="0003459C" w:rsidRDefault="0003459C" w:rsidP="00A0015A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Так начинаются первые необходимые навыки координации, объединяющие все три фактора</w:t>
      </w:r>
      <w:r w:rsidR="00A0015A">
        <w:rPr>
          <w:rFonts w:asciiTheme="majorBidi" w:hAnsiTheme="majorBidi" w:cstheme="majorBidi"/>
          <w:sz w:val="24"/>
          <w:szCs w:val="24"/>
        </w:rPr>
        <w:t>:</w:t>
      </w:r>
      <w:r w:rsidRPr="0003459C">
        <w:rPr>
          <w:rFonts w:asciiTheme="majorBidi" w:hAnsiTheme="majorBidi" w:cstheme="majorBidi"/>
          <w:sz w:val="24"/>
          <w:szCs w:val="24"/>
        </w:rPr>
        <w:t xml:space="preserve"> мышление, слух и двигательн</w:t>
      </w:r>
      <w:r w:rsidR="00A0015A">
        <w:rPr>
          <w:rFonts w:asciiTheme="majorBidi" w:hAnsiTheme="majorBidi" w:cstheme="majorBidi"/>
          <w:sz w:val="24"/>
          <w:szCs w:val="24"/>
        </w:rPr>
        <w:t>о-</w:t>
      </w:r>
      <w:r w:rsidRPr="0003459C">
        <w:rPr>
          <w:rFonts w:asciiTheme="majorBidi" w:hAnsiTheme="majorBidi" w:cstheme="majorBidi"/>
          <w:sz w:val="24"/>
          <w:szCs w:val="24"/>
        </w:rPr>
        <w:t>игровой процесс. В работе с учеником следует учитывать взаимодействие всех указанных факторов на протяжении всего обучения.</w:t>
      </w:r>
    </w:p>
    <w:p w:rsidR="0003459C" w:rsidRPr="0003459C" w:rsidRDefault="0003459C" w:rsidP="001A0F50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 xml:space="preserve">При переходе к исполнению пьес двумя руками одновременно возникают трудности при соединении рук. Поэтому начинать надо с пьес, в которых сопровождение (второй голос или аккомпанемент) </w:t>
      </w:r>
      <w:r w:rsidR="00A0015A">
        <w:rPr>
          <w:rFonts w:asciiTheme="majorBidi" w:hAnsiTheme="majorBidi" w:cstheme="majorBidi"/>
          <w:sz w:val="24"/>
          <w:szCs w:val="24"/>
        </w:rPr>
        <w:t>б</w:t>
      </w:r>
      <w:r w:rsidRPr="0003459C">
        <w:rPr>
          <w:rFonts w:asciiTheme="majorBidi" w:hAnsiTheme="majorBidi" w:cstheme="majorBidi"/>
          <w:sz w:val="24"/>
          <w:szCs w:val="24"/>
        </w:rPr>
        <w:t>ыл бы предельно легким или удобно расположенным</w:t>
      </w:r>
      <w:r w:rsidR="00E832F8">
        <w:rPr>
          <w:rFonts w:asciiTheme="majorBidi" w:hAnsiTheme="majorBidi" w:cstheme="majorBidi"/>
          <w:sz w:val="24"/>
          <w:szCs w:val="24"/>
        </w:rPr>
        <w:t>, н</w:t>
      </w:r>
      <w:r w:rsidRPr="0003459C">
        <w:rPr>
          <w:rFonts w:asciiTheme="majorBidi" w:hAnsiTheme="majorBidi" w:cstheme="majorBidi"/>
          <w:sz w:val="24"/>
          <w:szCs w:val="24"/>
        </w:rPr>
        <w:t>апример,</w:t>
      </w:r>
      <w:r w:rsidR="00E832F8">
        <w:rPr>
          <w:rFonts w:asciiTheme="majorBidi" w:hAnsiTheme="majorBidi" w:cstheme="majorBidi"/>
          <w:sz w:val="24"/>
          <w:szCs w:val="24"/>
        </w:rPr>
        <w:t xml:space="preserve"> Этюд </w:t>
      </w:r>
      <w:proofErr w:type="gramStart"/>
      <w:r w:rsidR="00E832F8">
        <w:rPr>
          <w:rFonts w:asciiTheme="majorBidi" w:hAnsiTheme="majorBidi" w:cstheme="majorBidi"/>
          <w:sz w:val="24"/>
          <w:szCs w:val="24"/>
        </w:rPr>
        <w:t>до</w:t>
      </w:r>
      <w:proofErr w:type="gramEnd"/>
      <w:r w:rsidR="00E832F8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E832F8">
        <w:rPr>
          <w:rFonts w:asciiTheme="majorBidi" w:hAnsiTheme="majorBidi" w:cstheme="majorBidi"/>
          <w:sz w:val="24"/>
          <w:szCs w:val="24"/>
        </w:rPr>
        <w:t>мажор</w:t>
      </w:r>
      <w:proofErr w:type="gramEnd"/>
      <w:r w:rsidR="00E832F8">
        <w:rPr>
          <w:rFonts w:asciiTheme="majorBidi" w:hAnsiTheme="majorBidi" w:cstheme="majorBidi"/>
          <w:sz w:val="24"/>
          <w:szCs w:val="24"/>
        </w:rPr>
        <w:t xml:space="preserve"> Е.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3459C">
        <w:rPr>
          <w:rFonts w:asciiTheme="majorBidi" w:hAnsiTheme="majorBidi" w:cstheme="majorBidi"/>
          <w:sz w:val="24"/>
          <w:szCs w:val="24"/>
        </w:rPr>
        <w:t>Гнесин</w:t>
      </w:r>
      <w:r w:rsidR="00E832F8">
        <w:rPr>
          <w:rFonts w:asciiTheme="majorBidi" w:hAnsiTheme="majorBidi" w:cstheme="majorBidi"/>
          <w:sz w:val="24"/>
          <w:szCs w:val="24"/>
        </w:rPr>
        <w:t>ой</w:t>
      </w:r>
      <w:proofErr w:type="spellEnd"/>
      <w:r w:rsidR="00A0015A">
        <w:rPr>
          <w:rFonts w:asciiTheme="majorBidi" w:hAnsiTheme="majorBidi" w:cstheme="majorBidi"/>
          <w:sz w:val="24"/>
          <w:szCs w:val="24"/>
        </w:rPr>
        <w:t xml:space="preserve">, </w:t>
      </w:r>
      <w:r w:rsidR="00E832F8" w:rsidRPr="0003459C">
        <w:rPr>
          <w:rFonts w:asciiTheme="majorBidi" w:hAnsiTheme="majorBidi" w:cstheme="majorBidi"/>
          <w:sz w:val="24"/>
          <w:szCs w:val="24"/>
        </w:rPr>
        <w:t>«Колыбельная</w:t>
      </w:r>
      <w:r w:rsidR="00E832F8">
        <w:rPr>
          <w:rFonts w:asciiTheme="majorBidi" w:hAnsiTheme="majorBidi" w:cstheme="majorBidi"/>
          <w:sz w:val="24"/>
          <w:szCs w:val="24"/>
        </w:rPr>
        <w:t xml:space="preserve">» </w:t>
      </w:r>
      <w:r w:rsidR="00A0015A">
        <w:rPr>
          <w:rFonts w:asciiTheme="majorBidi" w:hAnsiTheme="majorBidi" w:cstheme="majorBidi"/>
          <w:sz w:val="24"/>
          <w:szCs w:val="24"/>
        </w:rPr>
        <w:t xml:space="preserve">И. </w:t>
      </w:r>
      <w:r w:rsidRPr="0003459C">
        <w:rPr>
          <w:rFonts w:asciiTheme="majorBidi" w:hAnsiTheme="majorBidi" w:cstheme="majorBidi"/>
          <w:sz w:val="24"/>
          <w:szCs w:val="24"/>
        </w:rPr>
        <w:t>Филипп</w:t>
      </w:r>
      <w:r w:rsidR="00E832F8">
        <w:rPr>
          <w:rFonts w:asciiTheme="majorBidi" w:hAnsiTheme="majorBidi" w:cstheme="majorBidi"/>
          <w:sz w:val="24"/>
          <w:szCs w:val="24"/>
        </w:rPr>
        <w:t>а.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F868E5">
        <w:rPr>
          <w:rFonts w:asciiTheme="majorBidi" w:hAnsiTheme="majorBidi" w:cstheme="majorBidi"/>
          <w:sz w:val="24"/>
          <w:szCs w:val="24"/>
        </w:rPr>
        <w:t>З</w:t>
      </w:r>
      <w:r w:rsidRPr="0003459C">
        <w:rPr>
          <w:rFonts w:asciiTheme="majorBidi" w:hAnsiTheme="majorBidi" w:cstheme="majorBidi"/>
          <w:sz w:val="24"/>
          <w:szCs w:val="24"/>
        </w:rPr>
        <w:t>десь легче распределить внимание между руками</w:t>
      </w:r>
      <w:r w:rsidR="00F868E5">
        <w:rPr>
          <w:rFonts w:asciiTheme="majorBidi" w:hAnsiTheme="majorBidi" w:cstheme="majorBidi"/>
          <w:sz w:val="24"/>
          <w:szCs w:val="24"/>
        </w:rPr>
        <w:t>,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F868E5">
        <w:rPr>
          <w:rFonts w:asciiTheme="majorBidi" w:hAnsiTheme="majorBidi" w:cstheme="majorBidi"/>
          <w:sz w:val="24"/>
          <w:szCs w:val="24"/>
        </w:rPr>
        <w:t>н</w:t>
      </w:r>
      <w:r w:rsidRPr="0003459C">
        <w:rPr>
          <w:rFonts w:asciiTheme="majorBidi" w:hAnsiTheme="majorBidi" w:cstheme="majorBidi"/>
          <w:sz w:val="24"/>
          <w:szCs w:val="24"/>
        </w:rPr>
        <w:t>о для начала необходимо хорошо разобрать каждую руку отдельно, а добившись цельного и выразительного исполнения мелодии и свободного ориентирования в сопровождении, можно приступать к соединению рук вместе. При этом, начиная соединять руки, аккомпанирующую партию следует играть очень тихо, почти беззвучно, чтобы не нарушать связное логичное движение мелодии</w:t>
      </w:r>
      <w:r w:rsidR="00F868E5">
        <w:rPr>
          <w:rFonts w:asciiTheme="majorBidi" w:hAnsiTheme="majorBidi" w:cstheme="majorBidi"/>
          <w:sz w:val="24"/>
          <w:szCs w:val="24"/>
        </w:rPr>
        <w:t xml:space="preserve">. </w:t>
      </w:r>
      <w:r w:rsidRPr="0003459C">
        <w:rPr>
          <w:rFonts w:asciiTheme="majorBidi" w:hAnsiTheme="majorBidi" w:cstheme="majorBidi"/>
          <w:sz w:val="24"/>
          <w:szCs w:val="24"/>
        </w:rPr>
        <w:t>Можно даже приостанавливаться, не отрывая рук от клавиатуры, как бы «растягивая» время, чтобы повторить или сменить интервал в левой руке</w:t>
      </w:r>
      <w:r w:rsidR="00F868E5">
        <w:rPr>
          <w:rFonts w:asciiTheme="majorBidi" w:hAnsiTheme="majorBidi" w:cstheme="majorBidi"/>
          <w:sz w:val="24"/>
          <w:szCs w:val="24"/>
        </w:rPr>
        <w:t xml:space="preserve">. </w:t>
      </w:r>
      <w:r w:rsidRPr="0003459C">
        <w:rPr>
          <w:rFonts w:asciiTheme="majorBidi" w:hAnsiTheme="majorBidi" w:cstheme="majorBidi"/>
          <w:sz w:val="24"/>
          <w:szCs w:val="24"/>
        </w:rPr>
        <w:t>В дальнейшем, по мер</w:t>
      </w:r>
      <w:r w:rsidR="00F868E5">
        <w:rPr>
          <w:rFonts w:asciiTheme="majorBidi" w:hAnsiTheme="majorBidi" w:cstheme="majorBidi"/>
          <w:sz w:val="24"/>
          <w:szCs w:val="24"/>
        </w:rPr>
        <w:t>е неоднократных повторений, эти</w:t>
      </w:r>
      <w:r w:rsidRPr="0003459C">
        <w:rPr>
          <w:rFonts w:asciiTheme="majorBidi" w:hAnsiTheme="majorBidi" w:cstheme="majorBidi"/>
          <w:sz w:val="24"/>
          <w:szCs w:val="24"/>
        </w:rPr>
        <w:t xml:space="preserve"> «растягивания», будут нивелироваться</w:t>
      </w:r>
      <w:r w:rsidR="00F868E5">
        <w:rPr>
          <w:rFonts w:asciiTheme="majorBidi" w:hAnsiTheme="majorBidi" w:cstheme="majorBidi"/>
          <w:sz w:val="24"/>
          <w:szCs w:val="24"/>
        </w:rPr>
        <w:t>, а</w:t>
      </w:r>
      <w:r w:rsidRPr="0003459C">
        <w:rPr>
          <w:rFonts w:asciiTheme="majorBidi" w:hAnsiTheme="majorBidi" w:cstheme="majorBidi"/>
          <w:sz w:val="24"/>
          <w:szCs w:val="24"/>
        </w:rPr>
        <w:t xml:space="preserve"> </w:t>
      </w:r>
      <w:r w:rsidR="00F868E5">
        <w:rPr>
          <w:rFonts w:asciiTheme="majorBidi" w:hAnsiTheme="majorBidi" w:cstheme="majorBidi"/>
          <w:sz w:val="24"/>
          <w:szCs w:val="24"/>
        </w:rPr>
        <w:t>к</w:t>
      </w:r>
      <w:r w:rsidRPr="0003459C">
        <w:rPr>
          <w:rFonts w:asciiTheme="majorBidi" w:hAnsiTheme="majorBidi" w:cstheme="majorBidi"/>
          <w:sz w:val="24"/>
          <w:szCs w:val="24"/>
        </w:rPr>
        <w:t xml:space="preserve">роме того, </w:t>
      </w:r>
      <w:r w:rsidRPr="0003459C">
        <w:rPr>
          <w:rFonts w:asciiTheme="majorBidi" w:hAnsiTheme="majorBidi" w:cstheme="majorBidi"/>
          <w:sz w:val="24"/>
          <w:szCs w:val="24"/>
        </w:rPr>
        <w:lastRenderedPageBreak/>
        <w:t>необходимость непрерывно слушать мелодию на фоне сопровождения помогает установить правильное соотношение звучности между ними</w:t>
      </w:r>
      <w:r w:rsidR="00F868E5">
        <w:rPr>
          <w:rFonts w:asciiTheme="majorBidi" w:hAnsiTheme="majorBidi" w:cstheme="majorBidi"/>
          <w:sz w:val="24"/>
          <w:szCs w:val="24"/>
        </w:rPr>
        <w:t>.</w:t>
      </w:r>
    </w:p>
    <w:p w:rsidR="0003459C" w:rsidRPr="0003459C" w:rsidRDefault="0003459C" w:rsidP="00E832F8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Хочу заметить, что я на первом этапе с начинающими учениками довольно долго «сижу» на простых пьесках и упражнениях для освоения штрихов и координации движений, так как это является фундаментом их дальнейшего продвижения и во многом облегчит им разбор и исполнение вс</w:t>
      </w:r>
      <w:r w:rsidR="00F868E5">
        <w:rPr>
          <w:rFonts w:asciiTheme="majorBidi" w:hAnsiTheme="majorBidi" w:cstheme="majorBidi"/>
          <w:sz w:val="24"/>
          <w:szCs w:val="24"/>
        </w:rPr>
        <w:t>ё</w:t>
      </w:r>
      <w:r w:rsidRPr="0003459C">
        <w:rPr>
          <w:rFonts w:asciiTheme="majorBidi" w:hAnsiTheme="majorBidi" w:cstheme="majorBidi"/>
          <w:sz w:val="24"/>
          <w:szCs w:val="24"/>
        </w:rPr>
        <w:t xml:space="preserve"> более сложного материала</w:t>
      </w:r>
      <w:r w:rsidR="00F868E5">
        <w:rPr>
          <w:rFonts w:asciiTheme="majorBidi" w:hAnsiTheme="majorBidi" w:cstheme="majorBidi"/>
          <w:sz w:val="24"/>
          <w:szCs w:val="24"/>
        </w:rPr>
        <w:t>.</w:t>
      </w:r>
    </w:p>
    <w:p w:rsidR="00ED1C54" w:rsidRDefault="0003459C" w:rsidP="00F868E5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Следует добавить, что</w:t>
      </w:r>
      <w:r w:rsidR="00F868E5">
        <w:rPr>
          <w:rFonts w:asciiTheme="majorBidi" w:hAnsiTheme="majorBidi" w:cstheme="majorBidi"/>
          <w:sz w:val="24"/>
          <w:szCs w:val="24"/>
        </w:rPr>
        <w:t xml:space="preserve"> к</w:t>
      </w:r>
      <w:r w:rsidRPr="0003459C">
        <w:rPr>
          <w:rFonts w:asciiTheme="majorBidi" w:hAnsiTheme="majorBidi" w:cstheme="majorBidi"/>
          <w:sz w:val="24"/>
          <w:szCs w:val="24"/>
        </w:rPr>
        <w:t>оординация движений способствует</w:t>
      </w:r>
      <w:r w:rsidR="00F868E5">
        <w:rPr>
          <w:rFonts w:asciiTheme="majorBidi" w:hAnsiTheme="majorBidi" w:cstheme="majorBidi"/>
          <w:sz w:val="24"/>
          <w:szCs w:val="24"/>
        </w:rPr>
        <w:t xml:space="preserve"> и</w:t>
      </w:r>
      <w:r w:rsidRPr="0003459C">
        <w:rPr>
          <w:rFonts w:asciiTheme="majorBidi" w:hAnsiTheme="majorBidi" w:cstheme="majorBidi"/>
          <w:sz w:val="24"/>
          <w:szCs w:val="24"/>
        </w:rPr>
        <w:t xml:space="preserve"> ритмическому развитию, помога</w:t>
      </w:r>
      <w:r w:rsidR="00F868E5">
        <w:rPr>
          <w:rFonts w:asciiTheme="majorBidi" w:hAnsiTheme="majorBidi" w:cstheme="majorBidi"/>
          <w:sz w:val="24"/>
          <w:szCs w:val="24"/>
        </w:rPr>
        <w:t>я</w:t>
      </w:r>
      <w:r w:rsidRPr="0003459C">
        <w:rPr>
          <w:rFonts w:asciiTheme="majorBidi" w:hAnsiTheme="majorBidi" w:cstheme="majorBidi"/>
          <w:sz w:val="24"/>
          <w:szCs w:val="24"/>
        </w:rPr>
        <w:t xml:space="preserve"> достижению естественной пульсации и сохранению ровного темпа, а также большую роль играет в </w:t>
      </w:r>
      <w:proofErr w:type="spellStart"/>
      <w:r w:rsidRPr="0003459C">
        <w:rPr>
          <w:rFonts w:asciiTheme="majorBidi" w:hAnsiTheme="majorBidi" w:cstheme="majorBidi"/>
          <w:sz w:val="24"/>
          <w:szCs w:val="24"/>
        </w:rPr>
        <w:t>полиритмической</w:t>
      </w:r>
      <w:proofErr w:type="spellEnd"/>
      <w:r w:rsidRPr="0003459C">
        <w:rPr>
          <w:rFonts w:asciiTheme="majorBidi" w:hAnsiTheme="majorBidi" w:cstheme="majorBidi"/>
          <w:sz w:val="24"/>
          <w:szCs w:val="24"/>
        </w:rPr>
        <w:t xml:space="preserve"> фактуре, когда перед пианистом встает задача одновременного исполнения различных ритмических групп. </w:t>
      </w:r>
    </w:p>
    <w:p w:rsidR="00E832F8" w:rsidRPr="0003459C" w:rsidRDefault="0003459C" w:rsidP="0015448C">
      <w:pPr>
        <w:pStyle w:val="a3"/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03459C">
        <w:rPr>
          <w:rFonts w:asciiTheme="majorBidi" w:hAnsiTheme="majorBidi" w:cstheme="majorBidi"/>
          <w:sz w:val="24"/>
          <w:szCs w:val="24"/>
        </w:rPr>
        <w:t>В заключении хочу сказать, что приобретение координационных навыков на начальных этапах обучения играет базовую, полезную, но вспомогательную роль. Настоящее, подлинное владение координацией заключается в способности использовать полученные навыки как одно из важнейших средств художественно-музыкальной выразительности при исполнении произведений фортепианной литературы.</w:t>
      </w:r>
    </w:p>
    <w:sectPr w:rsidR="00E832F8" w:rsidRPr="0003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B2" w:rsidRDefault="00390AB2" w:rsidP="00DB0CD4">
      <w:pPr>
        <w:spacing w:after="0" w:line="240" w:lineRule="auto"/>
      </w:pPr>
      <w:r>
        <w:separator/>
      </w:r>
    </w:p>
  </w:endnote>
  <w:endnote w:type="continuationSeparator" w:id="0">
    <w:p w:rsidR="00390AB2" w:rsidRDefault="00390AB2" w:rsidP="00DB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B2" w:rsidRDefault="00390AB2" w:rsidP="00DB0CD4">
      <w:pPr>
        <w:spacing w:after="0" w:line="240" w:lineRule="auto"/>
      </w:pPr>
      <w:r>
        <w:separator/>
      </w:r>
    </w:p>
  </w:footnote>
  <w:footnote w:type="continuationSeparator" w:id="0">
    <w:p w:rsidR="00390AB2" w:rsidRDefault="00390AB2" w:rsidP="00DB0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9C"/>
    <w:rsid w:val="0003459C"/>
    <w:rsid w:val="0015448C"/>
    <w:rsid w:val="00184041"/>
    <w:rsid w:val="001A0F50"/>
    <w:rsid w:val="00390AB2"/>
    <w:rsid w:val="003C78C7"/>
    <w:rsid w:val="009D5339"/>
    <w:rsid w:val="00A0015A"/>
    <w:rsid w:val="00B85E43"/>
    <w:rsid w:val="00C94F3D"/>
    <w:rsid w:val="00DA1318"/>
    <w:rsid w:val="00DB0CD4"/>
    <w:rsid w:val="00E832F8"/>
    <w:rsid w:val="00ED1C54"/>
    <w:rsid w:val="00F55927"/>
    <w:rsid w:val="00F8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45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B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0CD4"/>
  </w:style>
  <w:style w:type="paragraph" w:styleId="a6">
    <w:name w:val="footer"/>
    <w:basedOn w:val="a"/>
    <w:link w:val="a7"/>
    <w:uiPriority w:val="99"/>
    <w:unhideWhenUsed/>
    <w:rsid w:val="00DB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0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45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B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0CD4"/>
  </w:style>
  <w:style w:type="paragraph" w:styleId="a6">
    <w:name w:val="footer"/>
    <w:basedOn w:val="a"/>
    <w:link w:val="a7"/>
    <w:uiPriority w:val="99"/>
    <w:unhideWhenUsed/>
    <w:rsid w:val="00DB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0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Валентина Юрьевна Маврина</cp:lastModifiedBy>
  <cp:revision>6</cp:revision>
  <dcterms:created xsi:type="dcterms:W3CDTF">2026-09-12T16:02:00Z</dcterms:created>
  <dcterms:modified xsi:type="dcterms:W3CDTF">2026-09-14T09:54:00Z</dcterms:modified>
</cp:coreProperties>
</file>