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E6" w:rsidRPr="00097D68" w:rsidRDefault="005075E6" w:rsidP="005075E6">
      <w:pPr>
        <w:jc w:val="center"/>
        <w:rPr>
          <w:rFonts w:eastAsia="Times New Roman"/>
          <w:b/>
          <w:lang w:eastAsia="ru-RU"/>
        </w:rPr>
      </w:pPr>
      <w:r w:rsidRPr="00097D68">
        <w:rPr>
          <w:rFonts w:eastAsia="Times New Roman"/>
          <w:b/>
          <w:lang w:eastAsia="ru-RU"/>
        </w:rPr>
        <w:t>Ямало-Ненецкий автономный округ</w:t>
      </w:r>
    </w:p>
    <w:p w:rsidR="005075E6" w:rsidRPr="00097D68" w:rsidRDefault="005075E6" w:rsidP="005075E6">
      <w:pPr>
        <w:jc w:val="center"/>
        <w:rPr>
          <w:rFonts w:eastAsia="Times New Roman"/>
          <w:b/>
          <w:lang w:eastAsia="ru-RU"/>
        </w:rPr>
      </w:pPr>
      <w:r w:rsidRPr="00097D68">
        <w:rPr>
          <w:rFonts w:eastAsia="Times New Roman"/>
          <w:b/>
          <w:lang w:eastAsia="ru-RU"/>
        </w:rPr>
        <w:t>Управление культуры</w:t>
      </w:r>
    </w:p>
    <w:p w:rsidR="005075E6" w:rsidRPr="00097D68" w:rsidRDefault="005075E6" w:rsidP="005075E6">
      <w:pPr>
        <w:jc w:val="center"/>
        <w:rPr>
          <w:rFonts w:eastAsia="Times New Roman"/>
          <w:b/>
          <w:lang w:eastAsia="ru-RU"/>
        </w:rPr>
      </w:pPr>
      <w:r w:rsidRPr="00097D68">
        <w:rPr>
          <w:rFonts w:eastAsia="Times New Roman"/>
          <w:b/>
          <w:lang w:eastAsia="ru-RU"/>
        </w:rPr>
        <w:t>Администрации муниципального образования</w:t>
      </w:r>
    </w:p>
    <w:p w:rsidR="005075E6" w:rsidRPr="00097D68" w:rsidRDefault="005075E6" w:rsidP="005075E6">
      <w:pPr>
        <w:jc w:val="center"/>
        <w:rPr>
          <w:rFonts w:eastAsia="Times New Roman"/>
          <w:b/>
          <w:lang w:eastAsia="ru-RU"/>
        </w:rPr>
      </w:pPr>
      <w:r w:rsidRPr="00097D68">
        <w:rPr>
          <w:rFonts w:eastAsia="Times New Roman"/>
          <w:b/>
          <w:lang w:eastAsia="ru-RU"/>
        </w:rPr>
        <w:t>Надымский район</w:t>
      </w:r>
    </w:p>
    <w:p w:rsidR="005075E6" w:rsidRPr="00097D68" w:rsidRDefault="005075E6" w:rsidP="005075E6">
      <w:pPr>
        <w:jc w:val="center"/>
        <w:rPr>
          <w:rFonts w:eastAsia="Times New Roman"/>
          <w:color w:val="1F3864"/>
          <w:lang w:eastAsia="ru-RU"/>
        </w:rPr>
      </w:pPr>
    </w:p>
    <w:p w:rsidR="005075E6" w:rsidRPr="00097D68" w:rsidRDefault="005075E6" w:rsidP="005075E6">
      <w:pPr>
        <w:jc w:val="center"/>
        <w:rPr>
          <w:rFonts w:eastAsia="Times New Roman"/>
          <w:b/>
          <w:lang w:eastAsia="ru-RU"/>
        </w:rPr>
      </w:pPr>
      <w:r w:rsidRPr="00097D68">
        <w:rPr>
          <w:rFonts w:eastAsia="Times New Roman"/>
          <w:b/>
          <w:lang w:eastAsia="ru-RU"/>
        </w:rPr>
        <w:t>Муниципальное автономное учреждение</w:t>
      </w:r>
    </w:p>
    <w:p w:rsidR="005075E6" w:rsidRPr="00097D68" w:rsidRDefault="005075E6" w:rsidP="005075E6">
      <w:pPr>
        <w:jc w:val="center"/>
        <w:rPr>
          <w:rFonts w:eastAsia="Times New Roman"/>
          <w:b/>
          <w:lang w:eastAsia="ru-RU"/>
        </w:rPr>
      </w:pPr>
      <w:r w:rsidRPr="00097D68">
        <w:rPr>
          <w:rFonts w:eastAsia="Times New Roman"/>
          <w:b/>
          <w:lang w:eastAsia="ru-RU"/>
        </w:rPr>
        <w:t>дополнительного образования</w:t>
      </w:r>
    </w:p>
    <w:p w:rsidR="005075E6" w:rsidRPr="00097D68" w:rsidRDefault="005075E6" w:rsidP="005075E6">
      <w:pPr>
        <w:jc w:val="center"/>
        <w:rPr>
          <w:rFonts w:eastAsia="Times New Roman"/>
          <w:b/>
          <w:lang w:eastAsia="ru-RU"/>
        </w:rPr>
      </w:pPr>
      <w:r w:rsidRPr="00097D68">
        <w:rPr>
          <w:rFonts w:eastAsia="Times New Roman"/>
          <w:b/>
          <w:lang w:eastAsia="ru-RU"/>
        </w:rPr>
        <w:t>«Детская школа искусств № 1 г. Надыма»</w:t>
      </w:r>
    </w:p>
    <w:p w:rsidR="005075E6" w:rsidRPr="00097D68" w:rsidRDefault="005075E6" w:rsidP="005075E6">
      <w:pPr>
        <w:jc w:val="center"/>
        <w:rPr>
          <w:rFonts w:eastAsia="Times New Roman"/>
          <w:b/>
          <w:lang w:eastAsia="ru-RU"/>
        </w:rPr>
      </w:pPr>
    </w:p>
    <w:p w:rsidR="005075E6" w:rsidRPr="00097D68" w:rsidRDefault="005075E6" w:rsidP="005075E6">
      <w:pPr>
        <w:jc w:val="center"/>
        <w:rPr>
          <w:rFonts w:eastAsia="Times New Roman"/>
          <w:b/>
          <w:color w:val="1F3864"/>
          <w:lang w:eastAsia="ru-RU"/>
        </w:rPr>
      </w:pPr>
    </w:p>
    <w:p w:rsidR="005075E6" w:rsidRDefault="005075E6" w:rsidP="005075E6">
      <w:pPr>
        <w:jc w:val="center"/>
        <w:rPr>
          <w:rFonts w:eastAsia="Times New Roman"/>
          <w:b/>
          <w:color w:val="1F3864"/>
          <w:lang w:eastAsia="ru-RU"/>
        </w:rPr>
      </w:pPr>
    </w:p>
    <w:p w:rsidR="00097D68" w:rsidRDefault="00097D68" w:rsidP="005075E6">
      <w:pPr>
        <w:jc w:val="center"/>
        <w:rPr>
          <w:rFonts w:eastAsia="Times New Roman"/>
          <w:b/>
          <w:color w:val="1F3864"/>
          <w:lang w:eastAsia="ru-RU"/>
        </w:rPr>
      </w:pPr>
    </w:p>
    <w:p w:rsidR="00097D68" w:rsidRPr="00097D68" w:rsidRDefault="00097D68" w:rsidP="005075E6">
      <w:pPr>
        <w:jc w:val="center"/>
        <w:rPr>
          <w:rFonts w:eastAsia="Times New Roman"/>
          <w:b/>
          <w:color w:val="1F3864"/>
          <w:lang w:eastAsia="ru-RU"/>
        </w:rPr>
      </w:pPr>
    </w:p>
    <w:p w:rsidR="00097D68" w:rsidRDefault="00097D68" w:rsidP="00097D68">
      <w:pPr>
        <w:spacing w:after="120"/>
        <w:contextualSpacing/>
        <w:rPr>
          <w:rFonts w:eastAsia="Times New Roman"/>
          <w:b/>
          <w:color w:val="1F3864"/>
          <w:lang w:eastAsia="ru-RU"/>
        </w:rPr>
      </w:pPr>
    </w:p>
    <w:p w:rsidR="00097D68" w:rsidRDefault="00097D68" w:rsidP="00097D68">
      <w:pPr>
        <w:spacing w:after="120"/>
        <w:contextualSpacing/>
        <w:rPr>
          <w:rFonts w:eastAsia="Times New Roman"/>
          <w:b/>
          <w:color w:val="1F3864"/>
          <w:lang w:eastAsia="ru-RU"/>
        </w:rPr>
      </w:pPr>
    </w:p>
    <w:p w:rsidR="005075E6" w:rsidRDefault="005075E6" w:rsidP="00097D68">
      <w:pPr>
        <w:spacing w:after="120"/>
        <w:contextualSpacing/>
        <w:jc w:val="center"/>
        <w:rPr>
          <w:b/>
        </w:rPr>
      </w:pPr>
      <w:r w:rsidRPr="00097D68">
        <w:rPr>
          <w:b/>
        </w:rPr>
        <w:t>Методическая разработка на тему:</w:t>
      </w:r>
    </w:p>
    <w:p w:rsidR="00097D68" w:rsidRPr="00097D68" w:rsidRDefault="00097D68" w:rsidP="00097D68">
      <w:pPr>
        <w:spacing w:after="120"/>
        <w:contextualSpacing/>
        <w:jc w:val="center"/>
        <w:rPr>
          <w:b/>
        </w:rPr>
      </w:pPr>
    </w:p>
    <w:p w:rsidR="005075E6" w:rsidRPr="00097D68" w:rsidRDefault="005075E6" w:rsidP="005075E6">
      <w:pPr>
        <w:spacing w:after="120"/>
        <w:contextualSpacing/>
        <w:jc w:val="center"/>
        <w:rPr>
          <w:b/>
        </w:rPr>
      </w:pPr>
      <w:r w:rsidRPr="00097D68">
        <w:rPr>
          <w:b/>
        </w:rPr>
        <w:t xml:space="preserve">«Некоторые особенности обучения в классе фортепиано </w:t>
      </w:r>
    </w:p>
    <w:p w:rsidR="005075E6" w:rsidRPr="00097D68" w:rsidRDefault="005075E6" w:rsidP="005075E6">
      <w:pPr>
        <w:spacing w:after="120"/>
        <w:contextualSpacing/>
        <w:jc w:val="center"/>
        <w:rPr>
          <w:b/>
        </w:rPr>
      </w:pPr>
      <w:r w:rsidRPr="00097D68">
        <w:rPr>
          <w:b/>
        </w:rPr>
        <w:t>малоодаренных детей»</w:t>
      </w:r>
    </w:p>
    <w:p w:rsidR="005075E6" w:rsidRPr="00097D68" w:rsidRDefault="005075E6" w:rsidP="005075E6">
      <w:pPr>
        <w:jc w:val="center"/>
        <w:rPr>
          <w:rFonts w:eastAsia="Times New Roman"/>
          <w:color w:val="1F3864"/>
          <w:lang w:eastAsia="ru-RU"/>
        </w:rPr>
      </w:pPr>
    </w:p>
    <w:p w:rsidR="005075E6" w:rsidRPr="00097D68" w:rsidRDefault="005075E6" w:rsidP="005075E6">
      <w:pPr>
        <w:jc w:val="center"/>
        <w:rPr>
          <w:rFonts w:eastAsia="Times New Roman"/>
          <w:color w:val="1F3864"/>
          <w:lang w:eastAsia="ru-RU"/>
        </w:rPr>
      </w:pPr>
    </w:p>
    <w:p w:rsidR="005075E6" w:rsidRPr="00097D68" w:rsidRDefault="005075E6" w:rsidP="005075E6">
      <w:pPr>
        <w:jc w:val="center"/>
        <w:rPr>
          <w:rFonts w:eastAsia="Times New Roman"/>
          <w:color w:val="1F3864"/>
          <w:lang w:eastAsia="ru-RU"/>
        </w:rPr>
      </w:pPr>
    </w:p>
    <w:p w:rsidR="005075E6" w:rsidRPr="00097D68" w:rsidRDefault="005075E6" w:rsidP="005075E6">
      <w:pPr>
        <w:jc w:val="center"/>
        <w:rPr>
          <w:rFonts w:eastAsia="Times New Roman"/>
          <w:color w:val="1F3864"/>
          <w:lang w:eastAsia="ru-RU"/>
        </w:rPr>
      </w:pPr>
    </w:p>
    <w:p w:rsidR="005075E6" w:rsidRPr="00097D68" w:rsidRDefault="005075E6" w:rsidP="005075E6">
      <w:pPr>
        <w:jc w:val="center"/>
        <w:rPr>
          <w:rFonts w:eastAsia="Times New Roman"/>
          <w:color w:val="C00000"/>
          <w:lang w:eastAsia="ru-RU"/>
        </w:rPr>
      </w:pPr>
    </w:p>
    <w:p w:rsidR="005075E6" w:rsidRPr="00097D68" w:rsidRDefault="005075E6" w:rsidP="005075E6">
      <w:pPr>
        <w:jc w:val="center"/>
        <w:rPr>
          <w:rFonts w:eastAsia="Times New Roman"/>
          <w:b/>
          <w:lang w:eastAsia="ru-RU"/>
        </w:rPr>
      </w:pPr>
    </w:p>
    <w:p w:rsidR="005075E6" w:rsidRPr="00097D68" w:rsidRDefault="005075E6" w:rsidP="005075E6">
      <w:pPr>
        <w:jc w:val="right"/>
        <w:rPr>
          <w:rFonts w:eastAsia="Times New Roman"/>
          <w:b/>
          <w:lang w:eastAsia="ru-RU"/>
        </w:rPr>
      </w:pPr>
      <w:r w:rsidRPr="00097D68">
        <w:rPr>
          <w:rFonts w:eastAsia="Times New Roman"/>
          <w:b/>
          <w:lang w:eastAsia="ru-RU"/>
        </w:rPr>
        <w:t xml:space="preserve">преподаватель МАУ </w:t>
      </w:r>
      <w:proofErr w:type="gramStart"/>
      <w:r w:rsidRPr="00097D68">
        <w:rPr>
          <w:rFonts w:eastAsia="Times New Roman"/>
          <w:b/>
          <w:lang w:eastAsia="ru-RU"/>
        </w:rPr>
        <w:t>ДО</w:t>
      </w:r>
      <w:proofErr w:type="gramEnd"/>
      <w:r w:rsidRPr="00097D68">
        <w:rPr>
          <w:rFonts w:eastAsia="Times New Roman"/>
          <w:b/>
          <w:lang w:eastAsia="ru-RU"/>
        </w:rPr>
        <w:t xml:space="preserve"> </w:t>
      </w:r>
    </w:p>
    <w:p w:rsidR="005075E6" w:rsidRPr="00097D68" w:rsidRDefault="005075E6" w:rsidP="005075E6">
      <w:pPr>
        <w:jc w:val="right"/>
        <w:rPr>
          <w:rFonts w:eastAsia="Times New Roman"/>
          <w:b/>
          <w:lang w:eastAsia="ru-RU"/>
        </w:rPr>
      </w:pPr>
      <w:r w:rsidRPr="00097D68">
        <w:rPr>
          <w:rFonts w:eastAsia="Times New Roman"/>
          <w:b/>
          <w:lang w:eastAsia="ru-RU"/>
        </w:rPr>
        <w:t>«ДШИ №1 г. Надыма»</w:t>
      </w:r>
    </w:p>
    <w:p w:rsidR="005075E6" w:rsidRPr="00097D68" w:rsidRDefault="005075E6" w:rsidP="005075E6">
      <w:pPr>
        <w:jc w:val="right"/>
        <w:rPr>
          <w:rFonts w:eastAsia="Times New Roman"/>
          <w:b/>
          <w:lang w:eastAsia="ru-RU"/>
        </w:rPr>
      </w:pPr>
      <w:r w:rsidRPr="00097D68">
        <w:rPr>
          <w:rFonts w:eastAsia="Times New Roman"/>
          <w:b/>
          <w:lang w:eastAsia="ru-RU"/>
        </w:rPr>
        <w:t>Винокурова Марина Анатольевна</w:t>
      </w:r>
    </w:p>
    <w:p w:rsidR="005075E6" w:rsidRPr="00097D68" w:rsidRDefault="005075E6" w:rsidP="005075E6">
      <w:pPr>
        <w:jc w:val="center"/>
        <w:rPr>
          <w:rFonts w:eastAsia="Times New Roman"/>
          <w:b/>
          <w:lang w:eastAsia="ru-RU"/>
        </w:rPr>
      </w:pPr>
    </w:p>
    <w:p w:rsidR="005075E6" w:rsidRPr="00097D68" w:rsidRDefault="005075E6" w:rsidP="005075E6">
      <w:pPr>
        <w:spacing w:line="360" w:lineRule="auto"/>
        <w:jc w:val="center"/>
        <w:rPr>
          <w:rFonts w:eastAsia="Times New Roman"/>
          <w:b/>
          <w:bCs/>
          <w:lang w:eastAsia="ru-RU"/>
        </w:rPr>
      </w:pPr>
    </w:p>
    <w:p w:rsidR="005075E6" w:rsidRPr="00097D68" w:rsidRDefault="005075E6" w:rsidP="005075E6">
      <w:pPr>
        <w:spacing w:line="360" w:lineRule="auto"/>
        <w:rPr>
          <w:rFonts w:eastAsia="Times New Roman"/>
          <w:bCs/>
          <w:lang w:eastAsia="ru-RU"/>
        </w:rPr>
      </w:pPr>
    </w:p>
    <w:p w:rsidR="005075E6" w:rsidRPr="00097D68" w:rsidRDefault="005075E6" w:rsidP="005075E6">
      <w:pPr>
        <w:rPr>
          <w:rFonts w:eastAsia="Times New Roman"/>
          <w:bCs/>
          <w:lang w:eastAsia="ru-RU"/>
        </w:rPr>
      </w:pPr>
    </w:p>
    <w:p w:rsidR="005075E6" w:rsidRPr="00097D68" w:rsidRDefault="005075E6" w:rsidP="005075E6">
      <w:pPr>
        <w:jc w:val="center"/>
        <w:rPr>
          <w:rFonts w:eastAsia="Times New Roman"/>
          <w:bCs/>
          <w:lang w:eastAsia="ru-RU"/>
        </w:rPr>
      </w:pPr>
    </w:p>
    <w:p w:rsidR="005075E6" w:rsidRPr="00097D68" w:rsidRDefault="005075E6" w:rsidP="005075E6">
      <w:pPr>
        <w:jc w:val="center"/>
        <w:rPr>
          <w:rFonts w:eastAsia="Times New Roman"/>
          <w:bCs/>
          <w:lang w:eastAsia="ru-RU"/>
        </w:rPr>
      </w:pPr>
    </w:p>
    <w:p w:rsidR="005075E6" w:rsidRPr="00097D68" w:rsidRDefault="005075E6" w:rsidP="005075E6">
      <w:pPr>
        <w:jc w:val="center"/>
        <w:rPr>
          <w:rFonts w:eastAsia="Times New Roman"/>
          <w:bCs/>
          <w:lang w:eastAsia="ru-RU"/>
        </w:rPr>
      </w:pPr>
    </w:p>
    <w:p w:rsidR="005075E6" w:rsidRPr="00097D68" w:rsidRDefault="005075E6" w:rsidP="005075E6">
      <w:pPr>
        <w:jc w:val="center"/>
        <w:rPr>
          <w:rFonts w:eastAsia="Times New Roman"/>
          <w:bCs/>
          <w:lang w:eastAsia="ru-RU"/>
        </w:rPr>
      </w:pPr>
    </w:p>
    <w:p w:rsidR="00097D68" w:rsidRDefault="00097D68" w:rsidP="005075E6">
      <w:pPr>
        <w:jc w:val="center"/>
        <w:rPr>
          <w:rFonts w:eastAsia="Times New Roman"/>
          <w:bCs/>
          <w:lang w:eastAsia="ru-RU"/>
        </w:rPr>
      </w:pPr>
    </w:p>
    <w:p w:rsidR="00097D68" w:rsidRPr="00097D68" w:rsidRDefault="00097D68" w:rsidP="005075E6">
      <w:pPr>
        <w:jc w:val="center"/>
        <w:rPr>
          <w:rFonts w:eastAsia="Times New Roman"/>
          <w:bCs/>
          <w:lang w:eastAsia="ru-RU"/>
        </w:rPr>
      </w:pPr>
    </w:p>
    <w:p w:rsidR="005075E6" w:rsidRPr="00097D68" w:rsidRDefault="005075E6" w:rsidP="005075E6">
      <w:pPr>
        <w:jc w:val="center"/>
        <w:rPr>
          <w:rFonts w:eastAsia="Times New Roman"/>
          <w:bCs/>
          <w:lang w:eastAsia="ru-RU"/>
        </w:rPr>
      </w:pPr>
    </w:p>
    <w:p w:rsidR="005075E6" w:rsidRPr="00097D68" w:rsidRDefault="005075E6" w:rsidP="005075E6">
      <w:pPr>
        <w:jc w:val="center"/>
        <w:rPr>
          <w:rFonts w:eastAsia="Times New Roman"/>
          <w:bCs/>
          <w:lang w:eastAsia="ru-RU"/>
        </w:rPr>
      </w:pPr>
    </w:p>
    <w:p w:rsidR="005075E6" w:rsidRPr="00097D68" w:rsidRDefault="005075E6" w:rsidP="005075E6">
      <w:pPr>
        <w:jc w:val="center"/>
        <w:rPr>
          <w:rFonts w:eastAsia="Times New Roman"/>
          <w:b/>
          <w:bCs/>
          <w:lang w:eastAsia="ru-RU"/>
        </w:rPr>
      </w:pPr>
      <w:r w:rsidRPr="00097D68">
        <w:rPr>
          <w:rFonts w:eastAsia="Times New Roman"/>
          <w:b/>
          <w:bCs/>
          <w:lang w:eastAsia="ru-RU"/>
        </w:rPr>
        <w:t>г. Надым</w:t>
      </w:r>
    </w:p>
    <w:p w:rsidR="005075E6" w:rsidRPr="00097D68" w:rsidRDefault="005075E6" w:rsidP="005075E6">
      <w:pPr>
        <w:jc w:val="center"/>
        <w:rPr>
          <w:rFonts w:eastAsia="Times New Roman"/>
          <w:b/>
          <w:lang w:eastAsia="ru-RU"/>
        </w:rPr>
      </w:pPr>
      <w:r w:rsidRPr="00097D68">
        <w:rPr>
          <w:rFonts w:eastAsia="Times New Roman"/>
          <w:b/>
          <w:bCs/>
          <w:lang w:eastAsia="ru-RU"/>
        </w:rPr>
        <w:t>2024 г.</w:t>
      </w:r>
    </w:p>
    <w:p w:rsidR="005075E6" w:rsidRPr="00097D68" w:rsidRDefault="005075E6" w:rsidP="005075E6">
      <w:pPr>
        <w:jc w:val="center"/>
        <w:rPr>
          <w:rFonts w:eastAsia="Times New Roman"/>
          <w:b/>
          <w:bCs/>
          <w:lang w:eastAsia="ru-RU"/>
        </w:rPr>
      </w:pPr>
      <w:r w:rsidRPr="00097D68">
        <w:rPr>
          <w:rFonts w:eastAsia="Times New Roman"/>
          <w:b/>
          <w:lang w:eastAsia="ru-RU"/>
        </w:rPr>
        <w:t xml:space="preserve">                </w:t>
      </w:r>
    </w:p>
    <w:p w:rsidR="005075E6" w:rsidRPr="00097D68" w:rsidRDefault="005075E6" w:rsidP="00097D68">
      <w:pPr>
        <w:shd w:val="clear" w:color="auto" w:fill="FFFFFF"/>
        <w:rPr>
          <w:rFonts w:eastAsia="Times New Roman"/>
          <w:color w:val="181818"/>
          <w:lang w:eastAsia="ru-RU"/>
        </w:rPr>
      </w:pPr>
    </w:p>
    <w:p w:rsidR="005075E6" w:rsidRPr="00097D68" w:rsidRDefault="005075E6" w:rsidP="005075E6">
      <w:pPr>
        <w:shd w:val="clear" w:color="auto" w:fill="FFFFFF"/>
        <w:ind w:firstLine="708"/>
        <w:jc w:val="center"/>
        <w:rPr>
          <w:rFonts w:eastAsia="Times New Roman"/>
          <w:b/>
          <w:color w:val="181818"/>
          <w:lang w:eastAsia="ru-RU"/>
        </w:rPr>
      </w:pPr>
      <w:r w:rsidRPr="00097D68">
        <w:rPr>
          <w:rFonts w:eastAsia="Times New Roman"/>
          <w:b/>
          <w:color w:val="000000"/>
          <w:lang w:eastAsia="ru-RU"/>
        </w:rPr>
        <w:t>Содержание</w:t>
      </w:r>
    </w:p>
    <w:p w:rsidR="005075E6" w:rsidRPr="00097D68" w:rsidRDefault="005075E6" w:rsidP="005075E6">
      <w:pPr>
        <w:shd w:val="clear" w:color="auto" w:fill="FFFFFF"/>
        <w:spacing w:line="294" w:lineRule="atLeast"/>
        <w:jc w:val="center"/>
        <w:rPr>
          <w:rFonts w:eastAsia="Times New Roman"/>
          <w:color w:val="181818"/>
          <w:lang w:eastAsia="ru-RU"/>
        </w:rPr>
      </w:pPr>
    </w:p>
    <w:p w:rsidR="005075E6" w:rsidRPr="00097D68" w:rsidRDefault="005075E6" w:rsidP="00097D68">
      <w:pPr>
        <w:shd w:val="clear" w:color="auto" w:fill="FFFFFF"/>
        <w:ind w:firstLine="708"/>
        <w:contextualSpacing/>
        <w:jc w:val="right"/>
        <w:rPr>
          <w:rFonts w:eastAsia="Times New Roman"/>
          <w:color w:val="181818"/>
          <w:lang w:eastAsia="ru-RU"/>
        </w:rPr>
      </w:pPr>
      <w:r w:rsidRPr="00097D68">
        <w:rPr>
          <w:rFonts w:eastAsia="Times New Roman"/>
          <w:i/>
          <w:iCs/>
          <w:color w:val="000000"/>
          <w:lang w:eastAsia="ru-RU"/>
        </w:rPr>
        <w:t> </w:t>
      </w:r>
    </w:p>
    <w:p w:rsidR="005075E6" w:rsidRPr="00097D68" w:rsidRDefault="005075E6" w:rsidP="00097D68">
      <w:pPr>
        <w:shd w:val="clear" w:color="auto" w:fill="FFFFFF"/>
        <w:ind w:firstLine="708"/>
        <w:contextualSpacing/>
        <w:jc w:val="right"/>
        <w:rPr>
          <w:rFonts w:eastAsia="Times New Roman"/>
          <w:color w:val="181818"/>
          <w:lang w:eastAsia="ru-RU"/>
        </w:rPr>
      </w:pPr>
      <w:r w:rsidRPr="00097D68">
        <w:rPr>
          <w:rFonts w:eastAsia="Times New Roman"/>
          <w:i/>
          <w:iCs/>
          <w:color w:val="000000"/>
          <w:lang w:eastAsia="ru-RU"/>
        </w:rPr>
        <w:t> </w:t>
      </w:r>
    </w:p>
    <w:p w:rsidR="005075E6" w:rsidRPr="00097D68" w:rsidRDefault="002D72C3" w:rsidP="00097D68">
      <w:pPr>
        <w:shd w:val="clear" w:color="auto" w:fill="FFFFFF"/>
        <w:contextualSpacing/>
        <w:rPr>
          <w:rFonts w:eastAsia="Times New Roman"/>
          <w:lang w:eastAsia="ru-RU"/>
        </w:rPr>
      </w:pPr>
      <w:hyperlink r:id="rId9" w:anchor="_Toc36465836" w:history="1">
        <w:r w:rsidR="005075E6" w:rsidRPr="00097D68">
          <w:rPr>
            <w:rFonts w:eastAsia="Times New Roman"/>
            <w:lang w:eastAsia="ru-RU"/>
          </w:rPr>
          <w:t>Введение</w:t>
        </w:r>
      </w:hyperlink>
      <w:r w:rsidR="005075E6" w:rsidRPr="00097D68">
        <w:rPr>
          <w:rFonts w:eastAsia="Times New Roman"/>
          <w:lang w:eastAsia="ru-RU"/>
        </w:rPr>
        <w:t>…………………………………………………………………..….……3</w:t>
      </w:r>
    </w:p>
    <w:p w:rsidR="005075E6" w:rsidRPr="00097D68" w:rsidRDefault="00097D68" w:rsidP="00097D68">
      <w:pPr>
        <w:pStyle w:val="a3"/>
        <w:numPr>
          <w:ilvl w:val="0"/>
          <w:numId w:val="8"/>
        </w:numPr>
        <w:shd w:val="clear" w:color="auto" w:fill="FFFFFF"/>
        <w:tabs>
          <w:tab w:val="left" w:pos="9072"/>
        </w:tabs>
        <w:rPr>
          <w:rFonts w:eastAsia="Times New Roman"/>
          <w:lang w:eastAsia="ru-RU"/>
        </w:rPr>
      </w:pPr>
      <w:r w:rsidRPr="00097D68">
        <w:rPr>
          <w:rFonts w:eastAsia="Times New Roman"/>
          <w:color w:val="000000"/>
          <w:lang w:eastAsia="ru-RU"/>
        </w:rPr>
        <w:t>Особенности начального обучения игре на фортепиано</w:t>
      </w:r>
      <w:r w:rsidRPr="00097D68">
        <w:rPr>
          <w:rFonts w:eastAsia="Times New Roman"/>
          <w:lang w:eastAsia="ru-RU"/>
        </w:rPr>
        <w:t xml:space="preserve"> </w:t>
      </w:r>
      <w:r w:rsidR="005075E6" w:rsidRPr="00097D68">
        <w:rPr>
          <w:rFonts w:eastAsia="Times New Roman"/>
          <w:lang w:eastAsia="ru-RU"/>
        </w:rPr>
        <w:t>……</w:t>
      </w:r>
      <w:r>
        <w:rPr>
          <w:rFonts w:eastAsia="Times New Roman"/>
          <w:lang w:eastAsia="ru-RU"/>
        </w:rPr>
        <w:t>…..</w:t>
      </w:r>
      <w:r w:rsidR="005075E6" w:rsidRPr="00097D68">
        <w:rPr>
          <w:rFonts w:eastAsia="Times New Roman"/>
          <w:lang w:eastAsia="ru-RU"/>
        </w:rPr>
        <w:t>……...4</w:t>
      </w:r>
    </w:p>
    <w:p w:rsidR="005075E6" w:rsidRPr="00097D68" w:rsidRDefault="00097D68" w:rsidP="00097D68">
      <w:pPr>
        <w:pStyle w:val="a3"/>
        <w:numPr>
          <w:ilvl w:val="0"/>
          <w:numId w:val="8"/>
        </w:numPr>
        <w:jc w:val="both"/>
        <w:rPr>
          <w:rFonts w:eastAsia="Times New Roman"/>
          <w:color w:val="010101"/>
          <w:lang w:eastAsia="ru-RU"/>
        </w:rPr>
      </w:pPr>
      <w:r w:rsidRPr="00097D68">
        <w:rPr>
          <w:rFonts w:eastAsia="Times New Roman"/>
          <w:color w:val="010101"/>
          <w:lang w:eastAsia="ru-RU"/>
        </w:rPr>
        <w:t>Основной этап обучения менее одарённых детей…</w:t>
      </w:r>
      <w:r>
        <w:rPr>
          <w:rFonts w:eastAsia="Times New Roman"/>
          <w:bCs/>
          <w:color w:val="181818"/>
          <w:lang w:eastAsia="ru-RU"/>
        </w:rPr>
        <w:t>……</w:t>
      </w:r>
      <w:r w:rsidR="001674EE">
        <w:rPr>
          <w:rFonts w:eastAsia="Times New Roman"/>
          <w:bCs/>
          <w:color w:val="181818"/>
          <w:lang w:eastAsia="ru-RU"/>
        </w:rPr>
        <w:t>.……………....7</w:t>
      </w:r>
    </w:p>
    <w:p w:rsidR="005075E6" w:rsidRPr="001674EE" w:rsidRDefault="00097D68" w:rsidP="001674EE">
      <w:pPr>
        <w:pStyle w:val="a3"/>
        <w:numPr>
          <w:ilvl w:val="0"/>
          <w:numId w:val="8"/>
        </w:numPr>
        <w:shd w:val="clear" w:color="auto" w:fill="FFFFFF"/>
        <w:tabs>
          <w:tab w:val="left" w:pos="9072"/>
        </w:tabs>
        <w:rPr>
          <w:rFonts w:eastAsia="Times New Roman"/>
          <w:lang w:eastAsia="ru-RU"/>
        </w:rPr>
      </w:pPr>
      <w:r w:rsidRPr="00097D68">
        <w:t>Проблема к</w:t>
      </w:r>
      <w:r>
        <w:t>оррекции пианистических навыков……………….</w:t>
      </w:r>
      <w:r w:rsidR="001674EE">
        <w:t xml:space="preserve"> </w:t>
      </w:r>
      <w:r w:rsidR="005075E6" w:rsidRPr="001674EE">
        <w:rPr>
          <w:rFonts w:eastAsia="Times New Roman"/>
          <w:lang w:eastAsia="ru-RU"/>
        </w:rPr>
        <w:t>……..</w:t>
      </w:r>
      <w:r w:rsidR="001674EE">
        <w:rPr>
          <w:rFonts w:eastAsia="Times New Roman"/>
          <w:lang w:eastAsia="ru-RU"/>
        </w:rPr>
        <w:t>.…9</w:t>
      </w:r>
    </w:p>
    <w:p w:rsidR="005075E6" w:rsidRPr="00097D68" w:rsidRDefault="002D72C3" w:rsidP="00097D68">
      <w:pPr>
        <w:shd w:val="clear" w:color="auto" w:fill="FFFFFF"/>
        <w:tabs>
          <w:tab w:val="left" w:pos="9072"/>
        </w:tabs>
        <w:contextualSpacing/>
        <w:rPr>
          <w:rFonts w:eastAsia="Times New Roman"/>
          <w:lang w:eastAsia="ru-RU"/>
        </w:rPr>
      </w:pPr>
      <w:hyperlink r:id="rId10" w:anchor="_Toc36465843" w:history="1">
        <w:r w:rsidR="005075E6" w:rsidRPr="00097D68">
          <w:rPr>
            <w:rFonts w:eastAsia="Times New Roman"/>
            <w:lang w:eastAsia="ru-RU"/>
          </w:rPr>
          <w:t>Заключение</w:t>
        </w:r>
      </w:hyperlink>
      <w:r w:rsidR="005075E6" w:rsidRPr="00097D68">
        <w:rPr>
          <w:rFonts w:eastAsia="Times New Roman"/>
          <w:lang w:eastAsia="ru-RU"/>
        </w:rPr>
        <w:t>…………………………………………………………...…...…..….11</w:t>
      </w:r>
    </w:p>
    <w:p w:rsidR="00997394" w:rsidRPr="00097D68" w:rsidRDefault="00997394" w:rsidP="00097D68">
      <w:pPr>
        <w:contextualSpacing/>
        <w:jc w:val="center"/>
        <w:rPr>
          <w:b/>
        </w:rPr>
      </w:pPr>
    </w:p>
    <w:p w:rsidR="00997394" w:rsidRDefault="00997394" w:rsidP="009C47AE">
      <w:pPr>
        <w:spacing w:after="120"/>
        <w:contextualSpacing/>
        <w:jc w:val="center"/>
        <w:rPr>
          <w:b/>
        </w:rPr>
      </w:pPr>
    </w:p>
    <w:p w:rsidR="00097D68" w:rsidRDefault="00097D68" w:rsidP="009C47AE">
      <w:pPr>
        <w:spacing w:after="120"/>
        <w:contextualSpacing/>
        <w:jc w:val="center"/>
        <w:rPr>
          <w:b/>
        </w:rPr>
      </w:pPr>
    </w:p>
    <w:p w:rsidR="00097D68" w:rsidRDefault="00097D68" w:rsidP="009C47AE">
      <w:pPr>
        <w:spacing w:after="120"/>
        <w:contextualSpacing/>
        <w:jc w:val="center"/>
        <w:rPr>
          <w:b/>
        </w:rPr>
      </w:pPr>
    </w:p>
    <w:p w:rsidR="00097D68" w:rsidRDefault="00097D68" w:rsidP="009C47AE">
      <w:pPr>
        <w:spacing w:after="120"/>
        <w:contextualSpacing/>
        <w:jc w:val="center"/>
        <w:rPr>
          <w:b/>
        </w:rPr>
      </w:pPr>
    </w:p>
    <w:p w:rsidR="00097D68" w:rsidRDefault="00097D68" w:rsidP="009C47AE">
      <w:pPr>
        <w:spacing w:after="120"/>
        <w:contextualSpacing/>
        <w:jc w:val="center"/>
        <w:rPr>
          <w:b/>
        </w:rPr>
      </w:pPr>
    </w:p>
    <w:p w:rsidR="00097D68" w:rsidRDefault="00097D68" w:rsidP="009C47AE">
      <w:pPr>
        <w:spacing w:after="120"/>
        <w:contextualSpacing/>
        <w:jc w:val="center"/>
        <w:rPr>
          <w:b/>
        </w:rPr>
      </w:pPr>
    </w:p>
    <w:p w:rsidR="00097D68" w:rsidRDefault="00097D68" w:rsidP="009C47AE">
      <w:pPr>
        <w:spacing w:after="120"/>
        <w:contextualSpacing/>
        <w:jc w:val="center"/>
        <w:rPr>
          <w:b/>
        </w:rPr>
      </w:pPr>
    </w:p>
    <w:p w:rsidR="00097D68" w:rsidRDefault="00097D68" w:rsidP="009C47AE">
      <w:pPr>
        <w:spacing w:after="120"/>
        <w:contextualSpacing/>
        <w:jc w:val="center"/>
        <w:rPr>
          <w:b/>
        </w:rPr>
      </w:pPr>
    </w:p>
    <w:p w:rsidR="00097D68" w:rsidRDefault="00097D68" w:rsidP="009C47AE">
      <w:pPr>
        <w:spacing w:after="120"/>
        <w:contextualSpacing/>
        <w:jc w:val="center"/>
        <w:rPr>
          <w:b/>
        </w:rPr>
      </w:pPr>
    </w:p>
    <w:p w:rsidR="00097D68" w:rsidRDefault="00097D68" w:rsidP="009C47AE">
      <w:pPr>
        <w:spacing w:after="120"/>
        <w:contextualSpacing/>
        <w:jc w:val="center"/>
        <w:rPr>
          <w:b/>
        </w:rPr>
      </w:pPr>
    </w:p>
    <w:p w:rsidR="00097D68" w:rsidRDefault="00097D68" w:rsidP="009C47AE">
      <w:pPr>
        <w:spacing w:after="120"/>
        <w:contextualSpacing/>
        <w:jc w:val="center"/>
        <w:rPr>
          <w:b/>
        </w:rPr>
      </w:pPr>
    </w:p>
    <w:p w:rsidR="00097D68" w:rsidRDefault="00097D68" w:rsidP="009C47AE">
      <w:pPr>
        <w:spacing w:after="120"/>
        <w:contextualSpacing/>
        <w:jc w:val="center"/>
        <w:rPr>
          <w:b/>
        </w:rPr>
      </w:pPr>
    </w:p>
    <w:p w:rsidR="00097D68" w:rsidRDefault="00097D68" w:rsidP="009C47AE">
      <w:pPr>
        <w:spacing w:after="120"/>
        <w:contextualSpacing/>
        <w:jc w:val="center"/>
        <w:rPr>
          <w:b/>
        </w:rPr>
      </w:pPr>
    </w:p>
    <w:p w:rsidR="00097D68" w:rsidRDefault="00097D68" w:rsidP="009C47AE">
      <w:pPr>
        <w:spacing w:after="120"/>
        <w:contextualSpacing/>
        <w:jc w:val="center"/>
        <w:rPr>
          <w:b/>
        </w:rPr>
      </w:pPr>
    </w:p>
    <w:p w:rsidR="00097D68" w:rsidRDefault="00097D68" w:rsidP="009C47AE">
      <w:pPr>
        <w:spacing w:after="120"/>
        <w:contextualSpacing/>
        <w:jc w:val="center"/>
        <w:rPr>
          <w:b/>
        </w:rPr>
      </w:pPr>
    </w:p>
    <w:p w:rsidR="00097D68" w:rsidRDefault="00097D68" w:rsidP="009C47AE">
      <w:pPr>
        <w:spacing w:after="120"/>
        <w:contextualSpacing/>
        <w:jc w:val="center"/>
        <w:rPr>
          <w:b/>
        </w:rPr>
      </w:pPr>
    </w:p>
    <w:p w:rsidR="00097D68" w:rsidRDefault="00097D68" w:rsidP="009C47AE">
      <w:pPr>
        <w:spacing w:after="120"/>
        <w:contextualSpacing/>
        <w:jc w:val="center"/>
        <w:rPr>
          <w:b/>
        </w:rPr>
      </w:pPr>
    </w:p>
    <w:p w:rsidR="00097D68" w:rsidRDefault="00097D68" w:rsidP="009C47AE">
      <w:pPr>
        <w:spacing w:after="120"/>
        <w:contextualSpacing/>
        <w:jc w:val="center"/>
        <w:rPr>
          <w:b/>
        </w:rPr>
      </w:pPr>
    </w:p>
    <w:p w:rsidR="00097D68" w:rsidRDefault="00097D68" w:rsidP="009C47AE">
      <w:pPr>
        <w:spacing w:after="120"/>
        <w:contextualSpacing/>
        <w:jc w:val="center"/>
        <w:rPr>
          <w:b/>
        </w:rPr>
      </w:pPr>
    </w:p>
    <w:p w:rsidR="00097D68" w:rsidRDefault="00097D68" w:rsidP="009C47AE">
      <w:pPr>
        <w:spacing w:after="120"/>
        <w:contextualSpacing/>
        <w:jc w:val="center"/>
        <w:rPr>
          <w:b/>
        </w:rPr>
      </w:pPr>
    </w:p>
    <w:p w:rsidR="00097D68" w:rsidRDefault="00097D68" w:rsidP="009C47AE">
      <w:pPr>
        <w:spacing w:after="120"/>
        <w:contextualSpacing/>
        <w:jc w:val="center"/>
        <w:rPr>
          <w:b/>
        </w:rPr>
      </w:pPr>
    </w:p>
    <w:p w:rsidR="00097D68" w:rsidRDefault="00097D68" w:rsidP="009C47AE">
      <w:pPr>
        <w:spacing w:after="120"/>
        <w:contextualSpacing/>
        <w:jc w:val="center"/>
        <w:rPr>
          <w:b/>
        </w:rPr>
      </w:pPr>
    </w:p>
    <w:p w:rsidR="00097D68" w:rsidRDefault="00097D68" w:rsidP="009C47AE">
      <w:pPr>
        <w:spacing w:after="120"/>
        <w:contextualSpacing/>
        <w:jc w:val="center"/>
        <w:rPr>
          <w:b/>
        </w:rPr>
      </w:pPr>
    </w:p>
    <w:p w:rsidR="00097D68" w:rsidRDefault="00097D68" w:rsidP="009C47AE">
      <w:pPr>
        <w:spacing w:after="120"/>
        <w:contextualSpacing/>
        <w:jc w:val="center"/>
        <w:rPr>
          <w:b/>
        </w:rPr>
      </w:pPr>
    </w:p>
    <w:p w:rsidR="00097D68" w:rsidRDefault="00097D68" w:rsidP="009C47AE">
      <w:pPr>
        <w:spacing w:after="120"/>
        <w:contextualSpacing/>
        <w:jc w:val="center"/>
        <w:rPr>
          <w:b/>
        </w:rPr>
      </w:pPr>
    </w:p>
    <w:p w:rsidR="00097D68" w:rsidRDefault="00097D68" w:rsidP="009C47AE">
      <w:pPr>
        <w:spacing w:after="120"/>
        <w:contextualSpacing/>
        <w:jc w:val="center"/>
        <w:rPr>
          <w:b/>
        </w:rPr>
      </w:pPr>
    </w:p>
    <w:p w:rsidR="00097D68" w:rsidRDefault="00097D68" w:rsidP="009C47AE">
      <w:pPr>
        <w:spacing w:after="120"/>
        <w:contextualSpacing/>
        <w:jc w:val="center"/>
        <w:rPr>
          <w:b/>
        </w:rPr>
      </w:pPr>
    </w:p>
    <w:p w:rsidR="00097D68" w:rsidRDefault="00097D68" w:rsidP="009C47AE">
      <w:pPr>
        <w:spacing w:after="120"/>
        <w:contextualSpacing/>
        <w:jc w:val="center"/>
        <w:rPr>
          <w:b/>
        </w:rPr>
      </w:pPr>
    </w:p>
    <w:p w:rsidR="00097D68" w:rsidRDefault="00097D68" w:rsidP="009C47AE">
      <w:pPr>
        <w:spacing w:after="120"/>
        <w:contextualSpacing/>
        <w:jc w:val="center"/>
        <w:rPr>
          <w:b/>
        </w:rPr>
      </w:pPr>
    </w:p>
    <w:p w:rsidR="00097D68" w:rsidRDefault="00097D68" w:rsidP="009C47AE">
      <w:pPr>
        <w:spacing w:after="120"/>
        <w:contextualSpacing/>
        <w:jc w:val="center"/>
        <w:rPr>
          <w:b/>
        </w:rPr>
      </w:pPr>
    </w:p>
    <w:p w:rsidR="00097D68" w:rsidRDefault="00097D68" w:rsidP="009C47AE">
      <w:pPr>
        <w:spacing w:after="120"/>
        <w:contextualSpacing/>
        <w:jc w:val="center"/>
        <w:rPr>
          <w:b/>
        </w:rPr>
      </w:pPr>
    </w:p>
    <w:p w:rsidR="00097D68" w:rsidRPr="00097D68" w:rsidRDefault="00097D68" w:rsidP="009C47AE">
      <w:pPr>
        <w:spacing w:after="120"/>
        <w:contextualSpacing/>
        <w:jc w:val="center"/>
        <w:rPr>
          <w:b/>
        </w:rPr>
      </w:pPr>
    </w:p>
    <w:p w:rsidR="00A2400D" w:rsidRPr="00097D68" w:rsidRDefault="00A2400D" w:rsidP="009C47AE">
      <w:pPr>
        <w:pBdr>
          <w:bottom w:val="single" w:sz="6" w:space="1" w:color="auto"/>
        </w:pBdr>
        <w:spacing w:after="120"/>
        <w:contextualSpacing/>
        <w:jc w:val="center"/>
        <w:rPr>
          <w:rFonts w:eastAsia="Times New Roman"/>
          <w:vanish/>
          <w:lang w:eastAsia="ru-RU"/>
        </w:rPr>
      </w:pPr>
      <w:r w:rsidRPr="00097D68">
        <w:rPr>
          <w:rFonts w:eastAsia="Times New Roman"/>
          <w:vanish/>
          <w:lang w:eastAsia="ru-RU"/>
        </w:rPr>
        <w:t>Начало формы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0"/>
        <w:gridCol w:w="4190"/>
        <w:gridCol w:w="975"/>
      </w:tblGrid>
      <w:tr w:rsidR="00A2400D" w:rsidRPr="00097D68" w:rsidTr="00A2400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00D" w:rsidRPr="00097D68" w:rsidRDefault="00A2400D" w:rsidP="009C47AE">
            <w:pPr>
              <w:spacing w:after="120"/>
              <w:contextualSpacing/>
            </w:pPr>
          </w:p>
        </w:tc>
        <w:tc>
          <w:tcPr>
            <w:tcW w:w="0" w:type="auto"/>
            <w:hideMark/>
          </w:tcPr>
          <w:p w:rsidR="00A2400D" w:rsidRPr="00097D68" w:rsidRDefault="00A2400D" w:rsidP="009C47AE">
            <w:pPr>
              <w:spacing w:after="120"/>
              <w:contextualSpacing/>
              <w:jc w:val="center"/>
            </w:pPr>
          </w:p>
        </w:tc>
        <w:tc>
          <w:tcPr>
            <w:tcW w:w="975" w:type="dxa"/>
            <w:vAlign w:val="bottom"/>
            <w:hideMark/>
          </w:tcPr>
          <w:p w:rsidR="00A2400D" w:rsidRPr="00097D68" w:rsidRDefault="00A2400D" w:rsidP="009C47AE">
            <w:pPr>
              <w:spacing w:after="120"/>
              <w:contextualSpacing/>
              <w:jc w:val="center"/>
            </w:pPr>
          </w:p>
        </w:tc>
      </w:tr>
    </w:tbl>
    <w:p w:rsidR="00A2400D" w:rsidRPr="00097D68" w:rsidRDefault="00A2400D" w:rsidP="009C47AE">
      <w:pPr>
        <w:pBdr>
          <w:top w:val="single" w:sz="6" w:space="1" w:color="auto"/>
        </w:pBdr>
        <w:spacing w:after="120"/>
        <w:contextualSpacing/>
        <w:jc w:val="center"/>
        <w:rPr>
          <w:rFonts w:eastAsia="Times New Roman"/>
          <w:vanish/>
          <w:lang w:eastAsia="ru-RU"/>
        </w:rPr>
      </w:pPr>
      <w:r w:rsidRPr="00097D68">
        <w:rPr>
          <w:rFonts w:eastAsia="Times New Roman"/>
          <w:vanish/>
          <w:lang w:eastAsia="ru-RU"/>
        </w:rPr>
        <w:t>Конец формы</w:t>
      </w:r>
    </w:p>
    <w:p w:rsidR="00A45E6D" w:rsidRPr="00097D68" w:rsidRDefault="00A45E6D" w:rsidP="009C47AE">
      <w:pPr>
        <w:spacing w:after="120"/>
        <w:contextualSpacing/>
        <w:jc w:val="both"/>
        <w:rPr>
          <w:rFonts w:eastAsia="Times New Roman"/>
          <w:color w:val="000000"/>
          <w:lang w:eastAsia="ru-RU"/>
        </w:rPr>
      </w:pPr>
    </w:p>
    <w:p w:rsidR="00A2400D" w:rsidRPr="00097D68" w:rsidRDefault="00A45E6D" w:rsidP="009C47AE">
      <w:pPr>
        <w:spacing w:after="120"/>
        <w:contextualSpacing/>
        <w:jc w:val="center"/>
        <w:rPr>
          <w:rFonts w:eastAsia="Times New Roman"/>
          <w:b/>
          <w:bCs/>
          <w:color w:val="000000"/>
          <w:lang w:eastAsia="ru-RU"/>
        </w:rPr>
      </w:pPr>
      <w:r w:rsidRPr="00097D68">
        <w:rPr>
          <w:rFonts w:eastAsia="Times New Roman"/>
          <w:b/>
          <w:bCs/>
          <w:color w:val="000000"/>
          <w:lang w:eastAsia="ru-RU"/>
        </w:rPr>
        <w:lastRenderedPageBreak/>
        <w:t>Введение</w:t>
      </w:r>
    </w:p>
    <w:p w:rsidR="00F04BE1" w:rsidRPr="00097D68" w:rsidRDefault="00F04BE1" w:rsidP="009C47AE">
      <w:pPr>
        <w:spacing w:after="120"/>
        <w:contextualSpacing/>
        <w:jc w:val="both"/>
        <w:rPr>
          <w:rFonts w:eastAsia="Times New Roman"/>
          <w:b/>
          <w:bCs/>
          <w:color w:val="000000"/>
          <w:lang w:eastAsia="ru-RU"/>
        </w:rPr>
      </w:pPr>
    </w:p>
    <w:p w:rsidR="00611F27" w:rsidRPr="00097D68" w:rsidRDefault="00FB46DA" w:rsidP="009C47AE">
      <w:pPr>
        <w:shd w:val="clear" w:color="auto" w:fill="F9FAFA"/>
        <w:spacing w:after="120"/>
        <w:contextualSpacing/>
        <w:jc w:val="both"/>
      </w:pPr>
      <w:r>
        <w:t xml:space="preserve">          В настоящее время</w:t>
      </w:r>
      <w:r w:rsidR="00C209A7" w:rsidRPr="00097D68">
        <w:t xml:space="preserve"> </w:t>
      </w:r>
      <w:r w:rsidR="00611F27" w:rsidRPr="00097D68">
        <w:t>для обучения в музыкальные школы набор детей</w:t>
      </w:r>
      <w:r w:rsidR="001E3F0A" w:rsidRPr="00097D68">
        <w:t>, в большинстве случаев,</w:t>
      </w:r>
      <w:r w:rsidR="00611F27" w:rsidRPr="00097D68">
        <w:t xml:space="preserve"> осуществляется не по способностям, а по желанию, и вопрос о занятиях с менее одаренными детьми стал ещё более актуаль</w:t>
      </w:r>
      <w:r>
        <w:t>ным</w:t>
      </w:r>
      <w:proofErr w:type="gramStart"/>
      <w:r>
        <w:t>.</w:t>
      </w:r>
      <w:proofErr w:type="gramEnd"/>
      <w:r>
        <w:t xml:space="preserve"> Вопрос стоит не об обучении</w:t>
      </w:r>
      <w:r w:rsidR="00611F27" w:rsidRPr="00097D68">
        <w:t xml:space="preserve"> </w:t>
      </w:r>
      <w:r w:rsidR="00F04BE1" w:rsidRPr="00097D68">
        <w:t>мало мотивированных</w:t>
      </w:r>
      <w:r>
        <w:t>, неорганизованных в домашней работе</w:t>
      </w:r>
      <w:r w:rsidR="00611F27" w:rsidRPr="00097D68">
        <w:t xml:space="preserve"> детях, с которыми преподаватели просто больше работают в классе, используя все возможные способы мотивировать их и научить ра</w:t>
      </w:r>
      <w:r>
        <w:t>ботать самостоятельно</w:t>
      </w:r>
      <w:r w:rsidR="00611F27" w:rsidRPr="00097D68">
        <w:t xml:space="preserve">, </w:t>
      </w:r>
      <w:r>
        <w:t xml:space="preserve">а об учащихся, </w:t>
      </w:r>
      <w:r w:rsidR="00611F27" w:rsidRPr="00097D68">
        <w:t>которые пройдя успешно все пункты отбора на приёмных испытаниях, в процессе обучения проявляют качества, затру</w:t>
      </w:r>
      <w:r w:rsidR="00CC3ED7">
        <w:t xml:space="preserve">дняющие это обучение. Например – </w:t>
      </w:r>
      <w:r w:rsidR="00611F27" w:rsidRPr="00097D68">
        <w:t xml:space="preserve">координация, для таких детей </w:t>
      </w:r>
      <w:r w:rsidR="001E3F0A" w:rsidRPr="00097D68">
        <w:t>организация мелкой моторики, работы пальцев оказывается затруднительной</w:t>
      </w:r>
      <w:r w:rsidR="00611F27" w:rsidRPr="00097D68">
        <w:t>. Координация между работой головы и двигательной активностью тоже не всегда определяется на вступительных испытаниях, в этом случае ученику трудно работать с нотным текстом, скоординировать внимание и по</w:t>
      </w:r>
      <w:r>
        <w:t>ддерживать его длительное</w:t>
      </w:r>
      <w:r w:rsidR="00C209A7" w:rsidRPr="00097D68">
        <w:t xml:space="preserve"> время. </w:t>
      </w:r>
    </w:p>
    <w:p w:rsidR="00611F27" w:rsidRPr="00097D68" w:rsidRDefault="00611F27" w:rsidP="009C47AE">
      <w:pPr>
        <w:shd w:val="clear" w:color="auto" w:fill="F9FAFA"/>
        <w:spacing w:after="120"/>
        <w:contextualSpacing/>
        <w:jc w:val="both"/>
        <w:rPr>
          <w:rFonts w:eastAsia="Times New Roman"/>
          <w:color w:val="010101"/>
          <w:lang w:eastAsia="ru-RU"/>
        </w:rPr>
      </w:pPr>
      <w:r w:rsidRPr="00097D68">
        <w:t xml:space="preserve">             Если ребёнок занимается в подготовительном классе, его можно переориентировать и порекомендовать перейти на другое отделение. Можно так же провести подготовительную работу и в течение </w:t>
      </w:r>
      <w:r w:rsidR="001E3F0A" w:rsidRPr="00097D68">
        <w:t>года заниматься формированием и развитием необходимых навыков</w:t>
      </w:r>
      <w:r w:rsidRPr="00097D68">
        <w:t xml:space="preserve">. </w:t>
      </w:r>
      <w:r w:rsidRPr="00097D68">
        <w:rPr>
          <w:rFonts w:eastAsia="Times New Roman"/>
          <w:color w:val="010101"/>
          <w:lang w:eastAsia="ru-RU"/>
        </w:rPr>
        <w:t>Обучая по ранее действовавшим программам художественно-эстетической направленности, у преподавателей была возможность принимать дете</w:t>
      </w:r>
      <w:r w:rsidR="00C209A7" w:rsidRPr="00097D68">
        <w:rPr>
          <w:rFonts w:eastAsia="Times New Roman"/>
          <w:color w:val="010101"/>
          <w:lang w:eastAsia="ru-RU"/>
        </w:rPr>
        <w:t xml:space="preserve">й 7-летнего возраста сначала в </w:t>
      </w:r>
      <w:r w:rsidRPr="00097D68">
        <w:rPr>
          <w:rFonts w:eastAsia="Times New Roman"/>
          <w:color w:val="010101"/>
          <w:lang w:eastAsia="ru-RU"/>
        </w:rPr>
        <w:t>подготовительный класс, а затем переводить в первый уже подготовленного ученика. Конечно, далеко не всегда учащиеся с подготовкой были более успешны, к 3-му классу учащиеся делились в категории успешности совсем по другим признакам. В связи с увеличением срока обучения многие родители выражают опасение, что ребенку в 10-11 классах о</w:t>
      </w:r>
      <w:r w:rsidR="00A5067F" w:rsidRPr="00097D68">
        <w:rPr>
          <w:rFonts w:eastAsia="Times New Roman"/>
          <w:color w:val="010101"/>
          <w:lang w:eastAsia="ru-RU"/>
        </w:rPr>
        <w:t xml:space="preserve">бщеобразовательной школы </w:t>
      </w:r>
      <w:r w:rsidR="0040707D" w:rsidRPr="00097D68">
        <w:rPr>
          <w:rFonts w:eastAsia="Times New Roman"/>
          <w:color w:val="010101"/>
          <w:lang w:eastAsia="ru-RU"/>
        </w:rPr>
        <w:t>будет сложно</w:t>
      </w:r>
      <w:r w:rsidRPr="00097D68">
        <w:rPr>
          <w:rFonts w:eastAsia="Times New Roman"/>
          <w:color w:val="010101"/>
          <w:lang w:eastAsia="ru-RU"/>
        </w:rPr>
        <w:t xml:space="preserve"> обучаться полн</w:t>
      </w:r>
      <w:r w:rsidR="001E3F0A" w:rsidRPr="00097D68">
        <w:rPr>
          <w:rFonts w:eastAsia="Times New Roman"/>
          <w:color w:val="010101"/>
          <w:lang w:eastAsia="ru-RU"/>
        </w:rPr>
        <w:t>оценно в двух школах и планируют</w:t>
      </w:r>
      <w:r w:rsidRPr="00097D68">
        <w:rPr>
          <w:rFonts w:eastAsia="Times New Roman"/>
          <w:color w:val="010101"/>
          <w:lang w:eastAsia="ru-RU"/>
        </w:rPr>
        <w:t xml:space="preserve"> </w:t>
      </w:r>
      <w:r w:rsidR="001E3F0A" w:rsidRPr="00097D68">
        <w:rPr>
          <w:rFonts w:eastAsia="Times New Roman"/>
          <w:color w:val="010101"/>
          <w:lang w:eastAsia="ru-RU"/>
        </w:rPr>
        <w:t>завершить обучение в музыкальной школе</w:t>
      </w:r>
      <w:r w:rsidRPr="00097D68">
        <w:rPr>
          <w:rFonts w:eastAsia="Times New Roman"/>
          <w:color w:val="010101"/>
          <w:lang w:eastAsia="ru-RU"/>
        </w:rPr>
        <w:t xml:space="preserve"> в 8-9 классах</w:t>
      </w:r>
      <w:r w:rsidR="001E3F0A" w:rsidRPr="00097D68">
        <w:rPr>
          <w:rFonts w:eastAsia="Times New Roman"/>
          <w:color w:val="010101"/>
          <w:lang w:eastAsia="ru-RU"/>
        </w:rPr>
        <w:t xml:space="preserve"> общеобразовательной школы</w:t>
      </w:r>
      <w:r w:rsidRPr="00097D68">
        <w:rPr>
          <w:rFonts w:eastAsia="Times New Roman"/>
          <w:color w:val="010101"/>
          <w:lang w:eastAsia="ru-RU"/>
        </w:rPr>
        <w:t>. Надо отметить, что опасения родителей оправданы: учебная нагрузка на детей при подготовке к государственной аттестации в общеобра</w:t>
      </w:r>
      <w:r w:rsidR="006159B7" w:rsidRPr="00097D68">
        <w:rPr>
          <w:rFonts w:eastAsia="Times New Roman"/>
          <w:color w:val="010101"/>
          <w:lang w:eastAsia="ru-RU"/>
        </w:rPr>
        <w:t xml:space="preserve">зовательной школе </w:t>
      </w:r>
      <w:r w:rsidR="00C135C6">
        <w:rPr>
          <w:rFonts w:eastAsia="Times New Roman"/>
          <w:color w:val="010101"/>
          <w:lang w:eastAsia="ru-RU"/>
        </w:rPr>
        <w:t>велика и</w:t>
      </w:r>
      <w:r w:rsidRPr="00097D68">
        <w:rPr>
          <w:rFonts w:eastAsia="Times New Roman"/>
          <w:color w:val="010101"/>
          <w:lang w:eastAsia="ru-RU"/>
        </w:rPr>
        <w:t xml:space="preserve"> </w:t>
      </w:r>
      <w:r w:rsidR="006159B7" w:rsidRPr="00097D68">
        <w:rPr>
          <w:rFonts w:eastAsia="Times New Roman"/>
          <w:color w:val="010101"/>
          <w:lang w:eastAsia="ru-RU"/>
        </w:rPr>
        <w:t>учащиеся</w:t>
      </w:r>
      <w:r w:rsidRPr="00097D68">
        <w:rPr>
          <w:rFonts w:eastAsia="Times New Roman"/>
          <w:color w:val="010101"/>
          <w:lang w:eastAsia="ru-RU"/>
        </w:rPr>
        <w:t xml:space="preserve"> </w:t>
      </w:r>
      <w:r w:rsidR="006159B7" w:rsidRPr="00097D68">
        <w:rPr>
          <w:rFonts w:eastAsia="Times New Roman"/>
          <w:color w:val="010101"/>
          <w:lang w:eastAsia="ru-RU"/>
        </w:rPr>
        <w:t>п</w:t>
      </w:r>
      <w:r w:rsidR="00C135C6">
        <w:rPr>
          <w:rFonts w:eastAsia="Times New Roman"/>
          <w:color w:val="010101"/>
          <w:lang w:eastAsia="ru-RU"/>
        </w:rPr>
        <w:t>освящают этому много времени</w:t>
      </w:r>
      <w:r w:rsidR="0040707D" w:rsidRPr="00097D68">
        <w:rPr>
          <w:rFonts w:eastAsia="Times New Roman"/>
          <w:color w:val="010101"/>
          <w:lang w:eastAsia="ru-RU"/>
        </w:rPr>
        <w:t>. Э</w:t>
      </w:r>
      <w:r w:rsidRPr="00097D68">
        <w:rPr>
          <w:rFonts w:eastAsia="Times New Roman"/>
          <w:color w:val="010101"/>
          <w:lang w:eastAsia="ru-RU"/>
        </w:rPr>
        <w:t>то тема для полноценной дискуссии</w:t>
      </w:r>
      <w:r w:rsidR="00C209A7" w:rsidRPr="00097D68">
        <w:rPr>
          <w:rFonts w:eastAsia="Times New Roman"/>
          <w:color w:val="010101"/>
          <w:lang w:eastAsia="ru-RU"/>
        </w:rPr>
        <w:t xml:space="preserve"> </w:t>
      </w:r>
      <w:r w:rsidR="0040707D" w:rsidRPr="00097D68">
        <w:rPr>
          <w:rFonts w:eastAsia="Times New Roman"/>
          <w:color w:val="010101"/>
          <w:lang w:eastAsia="ru-RU"/>
        </w:rPr>
        <w:t>и</w:t>
      </w:r>
      <w:r w:rsidRPr="00097D68">
        <w:rPr>
          <w:rFonts w:eastAsia="Times New Roman"/>
          <w:color w:val="010101"/>
          <w:lang w:eastAsia="ru-RU"/>
        </w:rPr>
        <w:t xml:space="preserve"> проблема </w:t>
      </w:r>
      <w:r w:rsidR="00CC3ED7">
        <w:rPr>
          <w:rFonts w:eastAsia="Times New Roman"/>
          <w:color w:val="010101"/>
          <w:lang w:eastAsia="ru-RU"/>
        </w:rPr>
        <w:t xml:space="preserve">объективно </w:t>
      </w:r>
      <w:r w:rsidRPr="00097D68">
        <w:rPr>
          <w:rFonts w:eastAsia="Times New Roman"/>
          <w:color w:val="010101"/>
          <w:lang w:eastAsia="ru-RU"/>
        </w:rPr>
        <w:t>существует. Сейчас тоже есть возможность проходить подготовительные классы перед поступлением в школу. Тогда обучение таких детей занимает 9 лет, и всем ли оно нужно в таком количестве?</w:t>
      </w:r>
    </w:p>
    <w:p w:rsidR="00611F27" w:rsidRPr="00097D68" w:rsidRDefault="00611F27" w:rsidP="009C47AE">
      <w:pPr>
        <w:shd w:val="clear" w:color="auto" w:fill="F9FAFA"/>
        <w:spacing w:after="120"/>
        <w:contextualSpacing/>
        <w:jc w:val="both"/>
        <w:rPr>
          <w:rFonts w:eastAsia="Times New Roman"/>
          <w:color w:val="010101"/>
          <w:lang w:eastAsia="ru-RU"/>
        </w:rPr>
      </w:pPr>
      <w:r w:rsidRPr="00097D68">
        <w:rPr>
          <w:rFonts w:eastAsia="Times New Roman"/>
          <w:color w:val="010101"/>
          <w:lang w:eastAsia="ru-RU"/>
        </w:rPr>
        <w:t xml:space="preserve">          Большинство школ искусств поставлены в условия, когда приходит 7-летний ребенок в класс фортепиано, и мы принимаем его на первый год обучения по дополнительной предпрофессиональной программе на основе федеральных госуда</w:t>
      </w:r>
      <w:r w:rsidR="006159B7" w:rsidRPr="00097D68">
        <w:rPr>
          <w:rFonts w:eastAsia="Times New Roman"/>
          <w:color w:val="010101"/>
          <w:lang w:eastAsia="ru-RU"/>
        </w:rPr>
        <w:t>рственных требований. П</w:t>
      </w:r>
      <w:r w:rsidRPr="00097D68">
        <w:rPr>
          <w:rFonts w:eastAsia="Times New Roman"/>
          <w:color w:val="010101"/>
          <w:lang w:eastAsia="ru-RU"/>
        </w:rPr>
        <w:t>ри введении 8(9)летнего</w:t>
      </w:r>
      <w:r w:rsidR="006159B7" w:rsidRPr="00097D68">
        <w:rPr>
          <w:rFonts w:eastAsia="Times New Roman"/>
          <w:color w:val="010101"/>
          <w:lang w:eastAsia="ru-RU"/>
        </w:rPr>
        <w:t xml:space="preserve"> срока обучения в обычных музыкальных школах, в которых обучаются дети разного уровня </w:t>
      </w:r>
      <w:proofErr w:type="gramStart"/>
      <w:r w:rsidR="006159B7" w:rsidRPr="00097D68">
        <w:rPr>
          <w:rFonts w:eastAsia="Times New Roman"/>
          <w:color w:val="010101"/>
          <w:lang w:eastAsia="ru-RU"/>
        </w:rPr>
        <w:t>одарённости</w:t>
      </w:r>
      <w:proofErr w:type="gramEnd"/>
      <w:r w:rsidR="001674EE">
        <w:rPr>
          <w:rFonts w:eastAsia="Times New Roman"/>
          <w:color w:val="010101"/>
          <w:lang w:eastAsia="ru-RU"/>
        </w:rPr>
        <w:t xml:space="preserve"> б</w:t>
      </w:r>
      <w:r w:rsidR="006159B7" w:rsidRPr="00097D68">
        <w:rPr>
          <w:rFonts w:eastAsia="Times New Roman"/>
          <w:color w:val="010101"/>
          <w:lang w:eastAsia="ru-RU"/>
        </w:rPr>
        <w:t>ыло бы логичным включ</w:t>
      </w:r>
      <w:r w:rsidRPr="00097D68">
        <w:rPr>
          <w:rFonts w:eastAsia="Times New Roman"/>
          <w:color w:val="010101"/>
          <w:lang w:eastAsia="ru-RU"/>
        </w:rPr>
        <w:t>е</w:t>
      </w:r>
      <w:r w:rsidR="006159B7" w:rsidRPr="00097D68">
        <w:rPr>
          <w:rFonts w:eastAsia="Times New Roman"/>
          <w:color w:val="010101"/>
          <w:lang w:eastAsia="ru-RU"/>
        </w:rPr>
        <w:t>ние в него в</w:t>
      </w:r>
      <w:r w:rsidRPr="00097D68">
        <w:rPr>
          <w:rFonts w:eastAsia="Times New Roman"/>
          <w:color w:val="010101"/>
          <w:lang w:eastAsia="ru-RU"/>
        </w:rPr>
        <w:t>с</w:t>
      </w:r>
      <w:r w:rsidR="006159B7" w:rsidRPr="00097D68">
        <w:rPr>
          <w:rFonts w:eastAsia="Times New Roman"/>
          <w:color w:val="010101"/>
          <w:lang w:eastAsia="ru-RU"/>
        </w:rPr>
        <w:t>его</w:t>
      </w:r>
      <w:r w:rsidRPr="00097D68">
        <w:rPr>
          <w:rFonts w:eastAsia="Times New Roman"/>
          <w:color w:val="010101"/>
          <w:lang w:eastAsia="ru-RU"/>
        </w:rPr>
        <w:t xml:space="preserve"> цикл</w:t>
      </w:r>
      <w:r w:rsidR="006159B7" w:rsidRPr="00097D68">
        <w:rPr>
          <w:rFonts w:eastAsia="Times New Roman"/>
          <w:color w:val="010101"/>
          <w:lang w:eastAsia="ru-RU"/>
        </w:rPr>
        <w:t>а</w:t>
      </w:r>
      <w:r w:rsidRPr="00097D68">
        <w:rPr>
          <w:rFonts w:eastAsia="Times New Roman"/>
          <w:color w:val="010101"/>
          <w:lang w:eastAsia="ru-RU"/>
        </w:rPr>
        <w:t xml:space="preserve"> обучения (1 год подготовки и 7 лет о</w:t>
      </w:r>
      <w:r w:rsidR="006159B7" w:rsidRPr="00097D68">
        <w:rPr>
          <w:rFonts w:eastAsia="Times New Roman"/>
          <w:color w:val="010101"/>
          <w:lang w:eastAsia="ru-RU"/>
        </w:rPr>
        <w:t xml:space="preserve">бщеразвивающей программы). Но </w:t>
      </w:r>
      <w:r w:rsidR="006159B7" w:rsidRPr="00097D68">
        <w:rPr>
          <w:rFonts w:eastAsia="Times New Roman"/>
          <w:color w:val="010101"/>
          <w:lang w:eastAsia="ru-RU"/>
        </w:rPr>
        <w:lastRenderedPageBreak/>
        <w:t>программа работает</w:t>
      </w:r>
      <w:r w:rsidRPr="00097D68">
        <w:rPr>
          <w:rFonts w:eastAsia="Times New Roman"/>
          <w:color w:val="010101"/>
          <w:lang w:eastAsia="ru-RU"/>
        </w:rPr>
        <w:t xml:space="preserve"> по традиционным учебным планам, в 3</w:t>
      </w:r>
      <w:r w:rsidR="00C209A7" w:rsidRPr="00097D68">
        <w:rPr>
          <w:rFonts w:eastAsia="Times New Roman"/>
          <w:color w:val="010101"/>
          <w:lang w:eastAsia="ru-RU"/>
        </w:rPr>
        <w:t>-м</w:t>
      </w:r>
      <w:r w:rsidRPr="00097D68">
        <w:rPr>
          <w:rFonts w:eastAsia="Times New Roman"/>
          <w:color w:val="010101"/>
          <w:lang w:eastAsia="ru-RU"/>
        </w:rPr>
        <w:t xml:space="preserve"> классе </w:t>
      </w:r>
      <w:r w:rsidR="007A3DCC" w:rsidRPr="00097D68">
        <w:rPr>
          <w:rFonts w:eastAsia="Times New Roman"/>
          <w:color w:val="010101"/>
          <w:lang w:eastAsia="ru-RU"/>
        </w:rPr>
        <w:t xml:space="preserve">обучающиеся </w:t>
      </w:r>
      <w:r w:rsidRPr="00097D68">
        <w:rPr>
          <w:rFonts w:eastAsia="Times New Roman"/>
          <w:color w:val="010101"/>
          <w:lang w:eastAsia="ru-RU"/>
        </w:rPr>
        <w:t>сдают технические зачёты. Работать с менее одарёнными учащимися необходимо с такой же степенью увлечённости и вн</w:t>
      </w:r>
      <w:r w:rsidR="00C135C6">
        <w:rPr>
          <w:rFonts w:eastAsia="Times New Roman"/>
          <w:color w:val="010101"/>
          <w:lang w:eastAsia="ru-RU"/>
        </w:rPr>
        <w:t>имания к ним</w:t>
      </w:r>
      <w:r w:rsidRPr="00097D68">
        <w:rPr>
          <w:rFonts w:eastAsia="Times New Roman"/>
          <w:color w:val="010101"/>
          <w:lang w:eastAsia="ru-RU"/>
        </w:rPr>
        <w:t xml:space="preserve">, что они обязательно почувствуют и оценят, но учебный план в работе с ними нужно корректировать. </w:t>
      </w:r>
    </w:p>
    <w:p w:rsidR="00285C8C" w:rsidRPr="00097D68" w:rsidRDefault="00285C8C" w:rsidP="009C47AE">
      <w:pPr>
        <w:spacing w:after="120"/>
        <w:contextualSpacing/>
        <w:jc w:val="both"/>
        <w:rPr>
          <w:rFonts w:eastAsia="Times New Roman"/>
          <w:b/>
          <w:color w:val="000000"/>
          <w:lang w:eastAsia="ru-RU"/>
        </w:rPr>
      </w:pPr>
    </w:p>
    <w:p w:rsidR="007A3DCC" w:rsidRPr="00097D68" w:rsidRDefault="007A3DCC" w:rsidP="009C47AE">
      <w:pPr>
        <w:spacing w:after="120"/>
        <w:contextualSpacing/>
        <w:jc w:val="both"/>
        <w:rPr>
          <w:rFonts w:eastAsia="Times New Roman"/>
          <w:b/>
          <w:color w:val="000000"/>
          <w:lang w:eastAsia="ru-RU"/>
        </w:rPr>
      </w:pPr>
    </w:p>
    <w:p w:rsidR="00611F27" w:rsidRPr="00097D68" w:rsidRDefault="00C209A7" w:rsidP="009C47AE">
      <w:pPr>
        <w:spacing w:after="120"/>
        <w:contextualSpacing/>
        <w:jc w:val="center"/>
        <w:rPr>
          <w:b/>
        </w:rPr>
      </w:pPr>
      <w:r w:rsidRPr="00097D68">
        <w:rPr>
          <w:b/>
        </w:rPr>
        <w:t>1</w:t>
      </w:r>
      <w:r w:rsidR="00285C8C" w:rsidRPr="00097D68">
        <w:rPr>
          <w:b/>
        </w:rPr>
        <w:t xml:space="preserve"> </w:t>
      </w:r>
      <w:r w:rsidR="00611F27" w:rsidRPr="00097D68">
        <w:rPr>
          <w:b/>
        </w:rPr>
        <w:t>Особенности начального обучения игре на фортепиано</w:t>
      </w:r>
    </w:p>
    <w:p w:rsidR="005D247A" w:rsidRPr="00097D68" w:rsidRDefault="005D247A" w:rsidP="009C47AE">
      <w:pPr>
        <w:spacing w:after="120"/>
        <w:contextualSpacing/>
        <w:jc w:val="both"/>
        <w:rPr>
          <w:rFonts w:eastAsia="Times New Roman"/>
          <w:b/>
          <w:bCs/>
          <w:color w:val="000000"/>
          <w:lang w:eastAsia="ru-RU"/>
        </w:rPr>
      </w:pPr>
    </w:p>
    <w:p w:rsidR="0046405B" w:rsidRPr="00097D68" w:rsidRDefault="005D247A" w:rsidP="009C47AE">
      <w:pPr>
        <w:spacing w:after="120"/>
        <w:contextualSpacing/>
        <w:jc w:val="both"/>
      </w:pPr>
      <w:r w:rsidRPr="00097D68">
        <w:rPr>
          <w:rFonts w:eastAsia="Times New Roman"/>
          <w:b/>
          <w:bCs/>
          <w:color w:val="000000"/>
          <w:lang w:eastAsia="ru-RU"/>
        </w:rPr>
        <w:t xml:space="preserve">         </w:t>
      </w:r>
      <w:r w:rsidR="00C135C6" w:rsidRPr="00097D68">
        <w:t xml:space="preserve">У </w:t>
      </w:r>
      <w:r w:rsidR="00C135C6">
        <w:t xml:space="preserve"> каждого ребёнка</w:t>
      </w:r>
      <w:r w:rsidR="00C135C6" w:rsidRPr="00097D68">
        <w:t xml:space="preserve"> процесс восприятия инструмента и нот, овладения первоначальными навыками складывается по-разному, но у каждого ребёнка присутствует желание быть успешным в учебе. Ребенок убежден в том, что у него все должно получаться хорошо, поэтому переживает свои неудачи, не всегда понимая их причины. </w:t>
      </w:r>
      <w:r w:rsidRPr="00097D68">
        <w:rPr>
          <w:rFonts w:eastAsia="Times New Roman"/>
          <w:bCs/>
          <w:color w:val="000000"/>
          <w:lang w:eastAsia="ru-RU"/>
        </w:rPr>
        <w:t>Ч</w:t>
      </w:r>
      <w:r w:rsidR="00B15D0C" w:rsidRPr="00097D68">
        <w:t>то происходит в сознании ребен</w:t>
      </w:r>
      <w:r w:rsidR="00BD6237" w:rsidRPr="00097D68">
        <w:t xml:space="preserve">ка, когда его учат сначала запомнить </w:t>
      </w:r>
      <w:r w:rsidR="00B15D0C" w:rsidRPr="00097D68">
        <w:t>назв</w:t>
      </w:r>
      <w:r w:rsidR="00BD6237" w:rsidRPr="00097D68">
        <w:t>ания клавиш, нотные обозначения</w:t>
      </w:r>
      <w:r w:rsidR="007A3DCC" w:rsidRPr="00097D68">
        <w:t>, а затем</w:t>
      </w:r>
      <w:r w:rsidR="00B15D0C" w:rsidRPr="00097D68">
        <w:t xml:space="preserve">, механически отсчитывая доли, </w:t>
      </w:r>
      <w:r w:rsidR="007A3DCC" w:rsidRPr="00097D68">
        <w:t xml:space="preserve">играть простейшие мелодии и пьесы? </w:t>
      </w:r>
      <w:r w:rsidRPr="00097D68">
        <w:t>О</w:t>
      </w:r>
      <w:r w:rsidR="00B15D0C" w:rsidRPr="00097D68">
        <w:t>даренный ребенок</w:t>
      </w:r>
      <w:r w:rsidRPr="00097D68">
        <w:t>, легко и быстро осваивающий нотную грамоту, первоначальные навыки чтения нот,</w:t>
      </w:r>
      <w:r w:rsidR="00B15D0C" w:rsidRPr="00097D68">
        <w:t xml:space="preserve"> может </w:t>
      </w:r>
      <w:r w:rsidR="007A3DCC" w:rsidRPr="00097D68">
        <w:t xml:space="preserve">легко </w:t>
      </w:r>
      <w:r w:rsidR="00B15D0C" w:rsidRPr="00097D68">
        <w:t>пре</w:t>
      </w:r>
      <w:r w:rsidRPr="00097D68">
        <w:t>одолеть</w:t>
      </w:r>
      <w:r w:rsidR="00B15D0C" w:rsidRPr="00097D68">
        <w:t xml:space="preserve"> </w:t>
      </w:r>
      <w:r w:rsidR="007A3DCC" w:rsidRPr="00097D68">
        <w:t>первонач</w:t>
      </w:r>
      <w:r w:rsidR="00CC3ED7">
        <w:t>альный этап обучения</w:t>
      </w:r>
      <w:r w:rsidR="00B15D0C" w:rsidRPr="00097D68">
        <w:t>. Менее способный ученик либо окажет с</w:t>
      </w:r>
      <w:r w:rsidR="0012255A" w:rsidRPr="00097D68">
        <w:t>опротивление,</w:t>
      </w:r>
      <w:r w:rsidRPr="00097D68">
        <w:t xml:space="preserve"> не будет активно проявлять себя в учебной работе</w:t>
      </w:r>
      <w:r w:rsidR="00B15D0C" w:rsidRPr="00097D68">
        <w:t xml:space="preserve">, либо будет формально и </w:t>
      </w:r>
      <w:r w:rsidRPr="00097D68">
        <w:t xml:space="preserve">равнодушно выполнять </w:t>
      </w:r>
      <w:r w:rsidR="00B15D0C" w:rsidRPr="00097D68">
        <w:t>задания.</w:t>
      </w:r>
      <w:r w:rsidRPr="00097D68">
        <w:t xml:space="preserve"> </w:t>
      </w:r>
      <w:r w:rsidR="008C1AD8" w:rsidRPr="00097D68">
        <w:t>Понятно, что р</w:t>
      </w:r>
      <w:r w:rsidR="005551CE" w:rsidRPr="00097D68">
        <w:t xml:space="preserve">ассчитывать на дисциплинированность детей, сознательность и трудолюбие </w:t>
      </w:r>
      <w:r w:rsidR="008C1AD8" w:rsidRPr="00097D68">
        <w:t xml:space="preserve">в таких случаях не приходится, необходимо поставить себе задачу – </w:t>
      </w:r>
      <w:r w:rsidR="005551CE" w:rsidRPr="00097D68">
        <w:t>обе</w:t>
      </w:r>
      <w:r w:rsidR="008C1AD8" w:rsidRPr="00097D68">
        <w:t>спечить заинтересованность такого ученика</w:t>
      </w:r>
      <w:r w:rsidR="005551CE" w:rsidRPr="00097D68">
        <w:t xml:space="preserve"> в</w:t>
      </w:r>
      <w:r w:rsidR="0012255A" w:rsidRPr="00097D68">
        <w:t xml:space="preserve"> работе, добиться того, чтобы </w:t>
      </w:r>
      <w:r w:rsidR="005551CE" w:rsidRPr="00097D68">
        <w:t>п</w:t>
      </w:r>
      <w:r w:rsidR="008C1AD8" w:rsidRPr="00097D68">
        <w:t xml:space="preserve">осещение </w:t>
      </w:r>
      <w:r w:rsidR="0012255A" w:rsidRPr="00097D68">
        <w:t xml:space="preserve">занятий </w:t>
      </w:r>
      <w:r w:rsidR="008C1AD8" w:rsidRPr="00097D68">
        <w:t>было для него</w:t>
      </w:r>
      <w:r w:rsidR="00B15D0C" w:rsidRPr="00097D68">
        <w:t xml:space="preserve"> интересным</w:t>
      </w:r>
      <w:r w:rsidR="005551CE" w:rsidRPr="00097D68">
        <w:t xml:space="preserve">. </w:t>
      </w:r>
      <w:r w:rsidR="00B15D0C" w:rsidRPr="00097D68">
        <w:t>В</w:t>
      </w:r>
      <w:r w:rsidR="005551CE" w:rsidRPr="00097D68">
        <w:t>ажно установить кон</w:t>
      </w:r>
      <w:r w:rsidR="00B15D0C" w:rsidRPr="00097D68">
        <w:t>такт с родителями, от них требуется</w:t>
      </w:r>
      <w:r w:rsidR="005551CE" w:rsidRPr="00097D68">
        <w:t xml:space="preserve"> </w:t>
      </w:r>
      <w:r w:rsidR="007A3DCC" w:rsidRPr="00097D68">
        <w:t>поддержка преподавателя и ребёнка в выполне</w:t>
      </w:r>
      <w:r w:rsidR="00CC3ED7">
        <w:t>нии домашних заданий, воспитании</w:t>
      </w:r>
      <w:r w:rsidR="007A3DCC" w:rsidRPr="00097D68">
        <w:t xml:space="preserve"> обязательности и системности </w:t>
      </w:r>
      <w:r w:rsidR="00106227" w:rsidRPr="00097D68">
        <w:t>самостоятельной работы</w:t>
      </w:r>
      <w:r w:rsidR="005551CE" w:rsidRPr="00097D68">
        <w:t xml:space="preserve">. </w:t>
      </w:r>
      <w:r w:rsidR="00106227" w:rsidRPr="00097D68">
        <w:t>В</w:t>
      </w:r>
      <w:r w:rsidR="008C1AD8" w:rsidRPr="00097D68">
        <w:t xml:space="preserve"> работе с учениками инструментальных класс</w:t>
      </w:r>
      <w:r w:rsidR="00106227" w:rsidRPr="00097D68">
        <w:t xml:space="preserve">ов единственно правильный путь – воплощение музыкального представления в звучание на инструменте. Радость ребёнка, если у него </w:t>
      </w:r>
      <w:proofErr w:type="gramStart"/>
      <w:r w:rsidR="00106227" w:rsidRPr="00097D68">
        <w:t>это</w:t>
      </w:r>
      <w:proofErr w:type="gramEnd"/>
      <w:r w:rsidR="00106227" w:rsidRPr="00097D68">
        <w:t xml:space="preserve"> получается, становится мотивацией к обучению. </w:t>
      </w:r>
      <w:r w:rsidR="005551CE" w:rsidRPr="00097D68">
        <w:t xml:space="preserve">Хотелось бы остановиться на начальном обучении менее способных детей. </w:t>
      </w:r>
    </w:p>
    <w:p w:rsidR="00F04BE1" w:rsidRPr="00097D68" w:rsidRDefault="005551CE" w:rsidP="009C47AE">
      <w:pPr>
        <w:spacing w:after="120"/>
        <w:ind w:firstLine="709"/>
        <w:contextualSpacing/>
        <w:jc w:val="both"/>
      </w:pPr>
      <w:r w:rsidRPr="00097D68">
        <w:t xml:space="preserve">Отношение преподавателей к проблеме обучения малоодаренных детей </w:t>
      </w:r>
      <w:r w:rsidR="0046405B" w:rsidRPr="00097D68">
        <w:t xml:space="preserve">игре на музыкальном инструменте </w:t>
      </w:r>
      <w:r w:rsidRPr="00097D68">
        <w:t xml:space="preserve">очень различно. Некоторые преподаватели вообще против такого обучения, </w:t>
      </w:r>
      <w:r w:rsidR="0040707D" w:rsidRPr="00097D68">
        <w:t xml:space="preserve">считая, что для таких детей </w:t>
      </w:r>
      <w:r w:rsidRPr="00097D68">
        <w:t xml:space="preserve">обучение игре на инструменте не </w:t>
      </w:r>
      <w:r w:rsidR="0046405B" w:rsidRPr="00097D68">
        <w:t>более чем потеря времени, и не видят</w:t>
      </w:r>
      <w:r w:rsidRPr="00097D68">
        <w:t xml:space="preserve"> предпосылок для того, чтобы научит</w:t>
      </w:r>
      <w:r w:rsidR="00C209A7" w:rsidRPr="00097D68">
        <w:t>ь</w:t>
      </w:r>
      <w:r w:rsidRPr="00097D68">
        <w:t xml:space="preserve"> их играть </w:t>
      </w:r>
      <w:r w:rsidR="0046405B" w:rsidRPr="00097D68">
        <w:t xml:space="preserve">даже </w:t>
      </w:r>
      <w:r w:rsidR="00B827AE" w:rsidRPr="00097D68">
        <w:t>на более низком, в соответствии с учебным классом</w:t>
      </w:r>
      <w:r w:rsidR="00CD6C3E" w:rsidRPr="00097D68">
        <w:t xml:space="preserve"> уровне</w:t>
      </w:r>
      <w:r w:rsidR="00C209A7" w:rsidRPr="00097D68">
        <w:t>.</w:t>
      </w:r>
      <w:r w:rsidRPr="00097D68">
        <w:t xml:space="preserve"> Малоодаренный ребенок не может идти в ногу с требованиями учебных планов; он постоянно чувствует недовольство своих преподавателей и в скором времени теряет всякий интерес к дальне</w:t>
      </w:r>
      <w:r w:rsidR="0046405B" w:rsidRPr="00097D68">
        <w:t>йшей учебе</w:t>
      </w:r>
      <w:r w:rsidRPr="00097D68">
        <w:t>. Неверно считать обучение неодаренных дете</w:t>
      </w:r>
      <w:r w:rsidR="0046405B" w:rsidRPr="00097D68">
        <w:t>й только потерей времени</w:t>
      </w:r>
      <w:r w:rsidRPr="00097D68">
        <w:t>. Во-первых, в фортепианном об</w:t>
      </w:r>
      <w:r w:rsidR="0040707D" w:rsidRPr="00097D68">
        <w:t>учении</w:t>
      </w:r>
      <w:r w:rsidRPr="00097D68">
        <w:t>, дело касается не только усвоения инструментальных навыков; оно является помимо этого одной из форм музыкал</w:t>
      </w:r>
      <w:r w:rsidR="00B827AE" w:rsidRPr="00097D68">
        <w:t>ьного воспитания ребенка</w:t>
      </w:r>
      <w:r w:rsidRPr="00097D68">
        <w:t xml:space="preserve">. Оно </w:t>
      </w:r>
      <w:r w:rsidRPr="00097D68">
        <w:lastRenderedPageBreak/>
        <w:t>приобщает ребенка</w:t>
      </w:r>
      <w:r w:rsidR="0046405B" w:rsidRPr="00097D68">
        <w:t xml:space="preserve"> к музыке, что</w:t>
      </w:r>
      <w:r w:rsidRPr="00097D68">
        <w:t xml:space="preserve"> не потеряет своей ценности </w:t>
      </w:r>
      <w:r w:rsidR="00B827AE" w:rsidRPr="00097D68">
        <w:t>и в том случае, если</w:t>
      </w:r>
      <w:r w:rsidRPr="00097D68">
        <w:t xml:space="preserve"> его овладение фортепианной </w:t>
      </w:r>
      <w:r w:rsidR="00B827AE" w:rsidRPr="00097D68">
        <w:t>игрой остановится на не</w:t>
      </w:r>
      <w:r w:rsidRPr="00097D68">
        <w:t>высоком уровне. Во-вторых, и в отношении менее способных детей уровень достигнутого ими умения играть на фортепи</w:t>
      </w:r>
      <w:r w:rsidR="00C209A7" w:rsidRPr="00097D68">
        <w:t>ано зависит</w:t>
      </w:r>
      <w:r w:rsidR="0012255A" w:rsidRPr="00097D68">
        <w:t xml:space="preserve"> от </w:t>
      </w:r>
      <w:r w:rsidRPr="00097D68">
        <w:t xml:space="preserve">надлежащих </w:t>
      </w:r>
      <w:proofErr w:type="gramStart"/>
      <w:r w:rsidRPr="00097D68">
        <w:t>методических по</w:t>
      </w:r>
      <w:r w:rsidR="0046405B" w:rsidRPr="00097D68">
        <w:t>дходов</w:t>
      </w:r>
      <w:proofErr w:type="gramEnd"/>
      <w:r w:rsidR="0046405B" w:rsidRPr="00097D68">
        <w:t xml:space="preserve"> со стороны преподавателя, его личностных качеств.</w:t>
      </w:r>
      <w:r w:rsidRPr="00097D68">
        <w:t xml:space="preserve"> Под соответствующим </w:t>
      </w:r>
      <w:r w:rsidR="0040707D" w:rsidRPr="00097D68">
        <w:t>руководством и эти дети могут достичь определённых результатов.</w:t>
      </w:r>
      <w:r w:rsidR="00EA18EA" w:rsidRPr="00097D68">
        <w:t xml:space="preserve"> </w:t>
      </w:r>
    </w:p>
    <w:p w:rsidR="003B29BB" w:rsidRPr="00097D68" w:rsidRDefault="0073707D" w:rsidP="009C47AE">
      <w:pPr>
        <w:spacing w:after="120"/>
        <w:contextualSpacing/>
        <w:mirrorIndents/>
        <w:jc w:val="both"/>
      </w:pPr>
      <w:r w:rsidRPr="00097D68">
        <w:t xml:space="preserve">          </w:t>
      </w:r>
      <w:r w:rsidR="00833729" w:rsidRPr="00097D68">
        <w:t>П</w:t>
      </w:r>
      <w:r w:rsidR="005551CE" w:rsidRPr="00097D68">
        <w:t>реподаватели, которые хотя и не отказываются сразу от работы с малоодаренными детьми, однако в занятиях с ними пользуются теми же едиными методическими приемами, что</w:t>
      </w:r>
      <w:r w:rsidR="001674EE">
        <w:t xml:space="preserve"> и при обучении одаренных детей: т</w:t>
      </w:r>
      <w:r w:rsidR="005551CE" w:rsidRPr="00097D68">
        <w:t>от же подбор упражнений и пьес, те же объяснения, те же типы исп</w:t>
      </w:r>
      <w:r w:rsidR="001674EE">
        <w:t xml:space="preserve">олнения. </w:t>
      </w:r>
      <w:r w:rsidR="00833729" w:rsidRPr="00097D68">
        <w:t xml:space="preserve">Возможно, </w:t>
      </w:r>
      <w:r w:rsidR="005551CE" w:rsidRPr="00097D68">
        <w:t xml:space="preserve">ошибка </w:t>
      </w:r>
      <w:r w:rsidR="00833729" w:rsidRPr="00097D68">
        <w:t xml:space="preserve">традиционной методики в работе с такими детьми </w:t>
      </w:r>
      <w:r w:rsidR="005551CE" w:rsidRPr="00097D68">
        <w:t>состоит в том, что он</w:t>
      </w:r>
      <w:r w:rsidR="00833729" w:rsidRPr="00097D68">
        <w:t>а</w:t>
      </w:r>
      <w:r w:rsidR="005551CE" w:rsidRPr="00097D68">
        <w:t xml:space="preserve"> заставляет ре</w:t>
      </w:r>
      <w:r w:rsidR="00833729" w:rsidRPr="00097D68">
        <w:t>бенка приспосабливаться к общепринятым требованиям</w:t>
      </w:r>
      <w:r w:rsidR="005551CE" w:rsidRPr="00097D68">
        <w:t xml:space="preserve">, а не стремиться к тому, чтобы </w:t>
      </w:r>
      <w:r w:rsidR="00833729" w:rsidRPr="00097D68">
        <w:t xml:space="preserve">поиск путей и методов обучения таких детей </w:t>
      </w:r>
      <w:r w:rsidR="005551CE" w:rsidRPr="00097D68">
        <w:t xml:space="preserve">исходил из </w:t>
      </w:r>
      <w:r w:rsidR="00833729" w:rsidRPr="00097D68">
        <w:t xml:space="preserve">их </w:t>
      </w:r>
      <w:r w:rsidR="005551CE" w:rsidRPr="00097D68">
        <w:t>осо</w:t>
      </w:r>
      <w:r w:rsidR="0040707D" w:rsidRPr="00097D68">
        <w:t>бенностей и способностей</w:t>
      </w:r>
      <w:r w:rsidR="005551CE" w:rsidRPr="00097D68">
        <w:t xml:space="preserve">. </w:t>
      </w:r>
    </w:p>
    <w:p w:rsidR="00CE02CE" w:rsidRPr="00097D68" w:rsidRDefault="0040707D" w:rsidP="009C47AE">
      <w:pPr>
        <w:spacing w:after="120"/>
        <w:contextualSpacing/>
        <w:mirrorIndents/>
        <w:jc w:val="both"/>
      </w:pPr>
      <w:r w:rsidRPr="00097D68">
        <w:t>Такие дети</w:t>
      </w:r>
      <w:r w:rsidR="005551CE" w:rsidRPr="00097D68">
        <w:t xml:space="preserve"> требуют другого подхода к работе с ними. И хотя так называемое отсутствие одаренности может проявляться по-разному и</w:t>
      </w:r>
      <w:r w:rsidR="00285C8C" w:rsidRPr="00097D68">
        <w:t xml:space="preserve"> относиться к самым разным качествам</w:t>
      </w:r>
      <w:r w:rsidR="005551CE" w:rsidRPr="00097D68">
        <w:t xml:space="preserve"> (оно может касаться слуха, ритма, ловкости рук, быстроты восприятия, памяти, фантазии, интереса), тем не менее, есть возможность установить общие принципы для работы с менее способными детьми</w:t>
      </w:r>
      <w:r w:rsidR="00942489" w:rsidRPr="00097D68">
        <w:t>. Вот некоторые из таких принципов:</w:t>
      </w:r>
      <w:r w:rsidR="00CE02CE" w:rsidRPr="00097D68">
        <w:t xml:space="preserve"> </w:t>
      </w:r>
    </w:p>
    <w:p w:rsidR="00CE02CE" w:rsidRPr="00097D68" w:rsidRDefault="00C135C6" w:rsidP="009C47AE">
      <w:pPr>
        <w:spacing w:after="120"/>
        <w:contextualSpacing/>
        <w:mirrorIndents/>
        <w:jc w:val="both"/>
      </w:pPr>
      <w:r>
        <w:t>- необходимо непрестанно работать над музыкальным развитием</w:t>
      </w:r>
      <w:r w:rsidR="00942489" w:rsidRPr="00097D68">
        <w:t xml:space="preserve"> таких учащихся, развитии их ритмических и мелодических представлений;</w:t>
      </w:r>
    </w:p>
    <w:p w:rsidR="00CE02CE" w:rsidRPr="00097D68" w:rsidRDefault="007052D5" w:rsidP="009C47AE">
      <w:pPr>
        <w:spacing w:after="120"/>
        <w:contextualSpacing/>
        <w:mirrorIndents/>
        <w:jc w:val="both"/>
      </w:pPr>
      <w:proofErr w:type="gramStart"/>
      <w:r>
        <w:t xml:space="preserve">– </w:t>
      </w:r>
      <w:r w:rsidR="00942489" w:rsidRPr="00097D68">
        <w:t>п</w:t>
      </w:r>
      <w:r w:rsidR="00CE02CE" w:rsidRPr="00097D68">
        <w:t>родвижение должно быть медленным, пианисти</w:t>
      </w:r>
      <w:r w:rsidR="00942489" w:rsidRPr="00097D68">
        <w:t>ческие требования ограниченными;</w:t>
      </w:r>
      <w:r w:rsidR="00CE02CE" w:rsidRPr="00097D68">
        <w:t xml:space="preserve"> </w:t>
      </w:r>
      <w:proofErr w:type="gramEnd"/>
    </w:p>
    <w:p w:rsidR="00CE02CE" w:rsidRPr="00097D68" w:rsidRDefault="007052D5" w:rsidP="009C47AE">
      <w:pPr>
        <w:spacing w:after="120"/>
        <w:contextualSpacing/>
        <w:mirrorIndents/>
        <w:jc w:val="both"/>
      </w:pPr>
      <w:r>
        <w:t>–</w:t>
      </w:r>
      <w:r w:rsidR="00942489" w:rsidRPr="00097D68">
        <w:t xml:space="preserve"> у</w:t>
      </w:r>
      <w:r w:rsidR="00CA26FD" w:rsidRPr="00097D68">
        <w:t>роки должны быть увлекательными, эмоционально позитивными</w:t>
      </w:r>
      <w:r w:rsidR="00CE02CE" w:rsidRPr="00097D68">
        <w:t xml:space="preserve">, чтобы </w:t>
      </w:r>
      <w:r w:rsidR="00942489" w:rsidRPr="00097D68">
        <w:t>поддерживать интерес к посещению занятий и общению с преподавателем;</w:t>
      </w:r>
    </w:p>
    <w:p w:rsidR="00CE02CE" w:rsidRPr="00097D68" w:rsidRDefault="007052D5" w:rsidP="009C47AE">
      <w:pPr>
        <w:spacing w:after="120"/>
        <w:contextualSpacing/>
        <w:mirrorIndents/>
        <w:jc w:val="both"/>
      </w:pPr>
      <w:r>
        <w:t>–</w:t>
      </w:r>
      <w:r w:rsidR="00942489" w:rsidRPr="00097D68">
        <w:t xml:space="preserve"> п</w:t>
      </w:r>
      <w:r w:rsidR="00CE02CE" w:rsidRPr="00097D68">
        <w:t xml:space="preserve">одбор учебного материала не должен быть обычным: нужно выбирать </w:t>
      </w:r>
      <w:r w:rsidR="00CE02CE" w:rsidRPr="001674EE">
        <w:t>несложные музыкальные пьесы</w:t>
      </w:r>
      <w:r w:rsidR="00CE02CE" w:rsidRPr="00097D68">
        <w:t xml:space="preserve"> и разучивать их без детальной проработки соответству</w:t>
      </w:r>
      <w:r>
        <w:t>ющих исполнительских требований;</w:t>
      </w:r>
    </w:p>
    <w:p w:rsidR="00CE02CE" w:rsidRPr="00097D68" w:rsidRDefault="007052D5" w:rsidP="009C47AE">
      <w:pPr>
        <w:spacing w:after="120"/>
        <w:contextualSpacing/>
        <w:mirrorIndents/>
        <w:jc w:val="both"/>
      </w:pPr>
      <w:r>
        <w:t>–</w:t>
      </w:r>
      <w:r w:rsidR="00942489" w:rsidRPr="00097D68">
        <w:t xml:space="preserve"> т</w:t>
      </w:r>
      <w:r w:rsidR="00CE02CE" w:rsidRPr="00097D68">
        <w:t>ехнические упражнения и гаммы играть в доступных ученику темпах, добиваясь формирования координации и слухового контроля.</w:t>
      </w:r>
    </w:p>
    <w:p w:rsidR="00B373DB" w:rsidRPr="00097D68" w:rsidRDefault="00942489" w:rsidP="009C47AE">
      <w:pPr>
        <w:spacing w:after="120"/>
        <w:contextualSpacing/>
        <w:mirrorIndents/>
        <w:jc w:val="both"/>
      </w:pPr>
      <w:r w:rsidRPr="00097D68">
        <w:t xml:space="preserve">          </w:t>
      </w:r>
      <w:r w:rsidR="00CE02CE" w:rsidRPr="00097D68">
        <w:t xml:space="preserve">Преподаватель должен быть </w:t>
      </w:r>
      <w:r w:rsidR="00CE02CE" w:rsidRPr="001674EE">
        <w:t xml:space="preserve">исключительно </w:t>
      </w:r>
      <w:r w:rsidR="00CE02CE" w:rsidRPr="00097D68">
        <w:t xml:space="preserve">терпеливым, доброжелательным и исполненным интереса к своему ученику. На начальном этапе обучения освоение необходимых навыков и понятий </w:t>
      </w:r>
      <w:r w:rsidR="006B5797" w:rsidRPr="00097D68">
        <w:t>определяет особый характер</w:t>
      </w:r>
      <w:r w:rsidR="0012255A" w:rsidRPr="00097D68">
        <w:t xml:space="preserve"> общения преподавателя</w:t>
      </w:r>
      <w:r w:rsidR="006B5797" w:rsidRPr="00097D68">
        <w:t>, педагогическую гибкость</w:t>
      </w:r>
      <w:r w:rsidR="005551CE" w:rsidRPr="00097D68">
        <w:t xml:space="preserve"> работы н</w:t>
      </w:r>
      <w:r w:rsidR="00CA26FD" w:rsidRPr="00097D68">
        <w:t xml:space="preserve">а уроках. </w:t>
      </w:r>
      <w:r w:rsidR="006965B6" w:rsidRPr="00097D68">
        <w:t>И</w:t>
      </w:r>
      <w:r w:rsidR="005551CE" w:rsidRPr="00097D68">
        <w:t>гра на фортепиано становится ос</w:t>
      </w:r>
      <w:r w:rsidR="00285C8C" w:rsidRPr="00097D68">
        <w:t>мысленной деятельностью</w:t>
      </w:r>
      <w:r w:rsidR="006965B6" w:rsidRPr="00097D68">
        <w:t>, если она становится воплощением музыкальных представлений.</w:t>
      </w:r>
      <w:r w:rsidR="005551CE" w:rsidRPr="00097D68">
        <w:t xml:space="preserve"> И поэтому, прежде чем подойти к репертуару, ставящему своей целью развитие пианистических навыков, необходимо, чтобы ребенок сумел представить</w:t>
      </w:r>
      <w:r w:rsidR="001674EE">
        <w:t xml:space="preserve"> </w:t>
      </w:r>
      <w:r w:rsidR="005551CE" w:rsidRPr="00097D68">
        <w:t>себе хотя бы самую простую мелодию, включая ее ритм, динамику, тембр, выразительность. В качестве основных упражнений</w:t>
      </w:r>
      <w:r w:rsidR="0073707D" w:rsidRPr="00097D68">
        <w:t xml:space="preserve"> можно использовать</w:t>
      </w:r>
      <w:r w:rsidR="005551CE" w:rsidRPr="00097D68">
        <w:t xml:space="preserve"> </w:t>
      </w:r>
      <w:proofErr w:type="gramStart"/>
      <w:r w:rsidR="005551CE" w:rsidRPr="00097D68">
        <w:t>следующие</w:t>
      </w:r>
      <w:proofErr w:type="gramEnd"/>
      <w:r w:rsidR="005551CE" w:rsidRPr="00097D68">
        <w:t xml:space="preserve">: </w:t>
      </w:r>
    </w:p>
    <w:p w:rsidR="006965B6" w:rsidRPr="00097D68" w:rsidRDefault="00DE5D13" w:rsidP="009C47AE">
      <w:pPr>
        <w:spacing w:after="120"/>
        <w:contextualSpacing/>
        <w:mirrorIndents/>
        <w:jc w:val="both"/>
      </w:pPr>
      <w:r w:rsidRPr="00097D68">
        <w:lastRenderedPageBreak/>
        <w:t>– п</w:t>
      </w:r>
      <w:r w:rsidR="006965B6" w:rsidRPr="00097D68">
        <w:t>овторение голосом звуков, коротких мотивов, с последующим проигрыванием их н</w:t>
      </w:r>
      <w:r w:rsidRPr="00097D68">
        <w:t>а фортепиано, расширяя диапазон;</w:t>
      </w:r>
      <w:r w:rsidR="001674EE">
        <w:t xml:space="preserve"> </w:t>
      </w:r>
    </w:p>
    <w:p w:rsidR="002B1119" w:rsidRPr="00097D68" w:rsidRDefault="00DE5D13" w:rsidP="009C47AE">
      <w:pPr>
        <w:spacing w:after="120"/>
        <w:contextualSpacing/>
        <w:mirrorIndents/>
        <w:jc w:val="both"/>
      </w:pPr>
      <w:r w:rsidRPr="00097D68">
        <w:t>– п</w:t>
      </w:r>
      <w:r w:rsidR="002B1119" w:rsidRPr="00097D68">
        <w:t>одражание</w:t>
      </w:r>
      <w:r w:rsidR="005551CE" w:rsidRPr="00097D68">
        <w:t xml:space="preserve"> заданному простому ритму (</w:t>
      </w:r>
      <w:proofErr w:type="gramStart"/>
      <w:r w:rsidR="005551CE" w:rsidRPr="00097D68">
        <w:t>прохлопать</w:t>
      </w:r>
      <w:proofErr w:type="gramEnd"/>
      <w:r w:rsidR="005551CE" w:rsidRPr="00097D68">
        <w:t xml:space="preserve"> не более чем пять ритмических длительностей</w:t>
      </w:r>
      <w:r w:rsidR="002B1119" w:rsidRPr="00097D68">
        <w:t>,</w:t>
      </w:r>
      <w:r w:rsidR="005551CE" w:rsidRPr="00097D68">
        <w:t xml:space="preserve"> либо простучать на рояле). В случае неудачи попробовать поупражняться сначала в ходьбе </w:t>
      </w:r>
      <w:r w:rsidR="002B1119" w:rsidRPr="00097D68">
        <w:t xml:space="preserve">под фортепианный аккомпанемент: в разном темпе, затем – с ускорением и замедлением, с ударениями на каждые два шага, четыре шага, а также с </w:t>
      </w:r>
      <w:r w:rsidR="007052D5">
        <w:t>соответствующими движениями рук.</w:t>
      </w:r>
      <w:r w:rsidRPr="00097D68">
        <w:t xml:space="preserve"> </w:t>
      </w:r>
    </w:p>
    <w:p w:rsidR="006F6771" w:rsidRPr="00097D68" w:rsidRDefault="007052D5" w:rsidP="009C47AE">
      <w:pPr>
        <w:spacing w:after="120"/>
        <w:contextualSpacing/>
        <w:mirrorIndents/>
        <w:jc w:val="both"/>
      </w:pPr>
      <w:r>
        <w:t xml:space="preserve">          Р</w:t>
      </w:r>
      <w:r w:rsidR="00DE5D13" w:rsidRPr="00097D68">
        <w:t>а</w:t>
      </w:r>
      <w:r w:rsidR="005551CE" w:rsidRPr="00097D68">
        <w:t>звитие элемент</w:t>
      </w:r>
      <w:r>
        <w:t xml:space="preserve">арных ритмических представлений осуществляется при помощи декламирования детских стихов и считалочек с </w:t>
      </w:r>
      <w:r w:rsidR="005551CE" w:rsidRPr="00097D68">
        <w:t>одновреме</w:t>
      </w:r>
      <w:r>
        <w:t>нным</w:t>
      </w:r>
      <w:r w:rsidR="00DE5D13" w:rsidRPr="00097D68">
        <w:t xml:space="preserve"> выстукивание</w:t>
      </w:r>
      <w:r>
        <w:t>м</w:t>
      </w:r>
      <w:r w:rsidR="005551CE" w:rsidRPr="00097D68">
        <w:t xml:space="preserve"> ритма на одном звуке на рояле. </w:t>
      </w:r>
      <w:r w:rsidR="006F6771" w:rsidRPr="00097D68">
        <w:t xml:space="preserve">И еще один вид работы: данный ритмический </w:t>
      </w:r>
      <w:proofErr w:type="spellStart"/>
      <w:r w:rsidR="006F6771" w:rsidRPr="00097D68">
        <w:t>двутакт</w:t>
      </w:r>
      <w:proofErr w:type="spellEnd"/>
      <w:r w:rsidR="006F6771" w:rsidRPr="00097D68">
        <w:t xml:space="preserve"> </w:t>
      </w:r>
      <w:r>
        <w:t xml:space="preserve">ребёнок должен </w:t>
      </w:r>
      <w:r w:rsidR="006F6771" w:rsidRPr="00097D68">
        <w:t xml:space="preserve">дополнить собственным заключительным двутактом, который нужно </w:t>
      </w:r>
      <w:proofErr w:type="gramStart"/>
      <w:r w:rsidR="006F6771" w:rsidRPr="00097D68">
        <w:t>прохлопать</w:t>
      </w:r>
      <w:proofErr w:type="gramEnd"/>
      <w:r w:rsidR="006F6771" w:rsidRPr="00097D68">
        <w:t xml:space="preserve"> или п</w:t>
      </w:r>
      <w:r>
        <w:t>ростучать на рояле, можно использовать</w:t>
      </w:r>
      <w:r w:rsidR="00C1158B" w:rsidRPr="00097D68">
        <w:t xml:space="preserve"> слова</w:t>
      </w:r>
      <w:r>
        <w:t>, тогда упражнение превращается в игру</w:t>
      </w:r>
      <w:r w:rsidR="00C1158B" w:rsidRPr="00097D68">
        <w:t xml:space="preserve"> (вопрос-ответ, например: «ч</w:t>
      </w:r>
      <w:r w:rsidR="006F6771" w:rsidRPr="00097D68">
        <w:t>то т</w:t>
      </w:r>
      <w:r w:rsidR="00C1158B" w:rsidRPr="00097D68">
        <w:t>ебе купить?» - «с</w:t>
      </w:r>
      <w:r w:rsidR="006965B6" w:rsidRPr="00097D68">
        <w:t>ок и шоколад</w:t>
      </w:r>
      <w:r>
        <w:t>»);</w:t>
      </w:r>
    </w:p>
    <w:p w:rsidR="003555F3" w:rsidRDefault="007052D5" w:rsidP="009C47AE">
      <w:pPr>
        <w:spacing w:after="120"/>
        <w:contextualSpacing/>
        <w:mirrorIndents/>
        <w:jc w:val="both"/>
      </w:pPr>
      <w:r>
        <w:t xml:space="preserve">        Для развития </w:t>
      </w:r>
      <w:r w:rsidR="005551CE" w:rsidRPr="007052D5">
        <w:t>мелодических представле</w:t>
      </w:r>
      <w:r>
        <w:t xml:space="preserve">ний </w:t>
      </w:r>
      <w:r w:rsidR="003555F3">
        <w:t>можно использовать следующие приёмы:</w:t>
      </w:r>
    </w:p>
    <w:p w:rsidR="003555F3" w:rsidRDefault="003555F3" w:rsidP="009C47AE">
      <w:pPr>
        <w:spacing w:after="120"/>
        <w:contextualSpacing/>
        <w:mirrorIndents/>
        <w:jc w:val="both"/>
      </w:pPr>
      <w:r>
        <w:t>–</w:t>
      </w:r>
      <w:r w:rsidR="005551CE" w:rsidRPr="00097D68">
        <w:t xml:space="preserve"> </w:t>
      </w:r>
      <w:r w:rsidRPr="00097D68">
        <w:t xml:space="preserve">преподаватель </w:t>
      </w:r>
      <w:r w:rsidR="005551CE" w:rsidRPr="00097D68">
        <w:t>играет на рояле заранее условленный звук, ученик повторяет его</w:t>
      </w:r>
      <w:r w:rsidR="007052D5">
        <w:t xml:space="preserve"> с той же длительностью и силой</w:t>
      </w:r>
      <w:r>
        <w:t>;</w:t>
      </w:r>
      <w:r w:rsidR="007052D5">
        <w:t xml:space="preserve"> </w:t>
      </w:r>
    </w:p>
    <w:p w:rsidR="0073707D" w:rsidRPr="00097D68" w:rsidRDefault="003555F3" w:rsidP="009C47AE">
      <w:pPr>
        <w:spacing w:after="120"/>
        <w:contextualSpacing/>
        <w:mirrorIndents/>
        <w:jc w:val="both"/>
      </w:pPr>
      <w:r>
        <w:t xml:space="preserve">– </w:t>
      </w:r>
      <w:r w:rsidR="007052D5">
        <w:t>п</w:t>
      </w:r>
      <w:r w:rsidR="0073707D" w:rsidRPr="00097D68">
        <w:t>реподаватель</w:t>
      </w:r>
      <w:r w:rsidR="005551CE" w:rsidRPr="00097D68">
        <w:t xml:space="preserve"> играет необусловленный заранее звук, </w:t>
      </w:r>
      <w:r>
        <w:t>а ученик пытается найти</w:t>
      </w:r>
      <w:r w:rsidR="005551CE" w:rsidRPr="00097D68">
        <w:t xml:space="preserve"> его (он пробует различные звуки, пока не найдет «нужн</w:t>
      </w:r>
      <w:r w:rsidR="00CC3ED7">
        <w:t>ый»);</w:t>
      </w:r>
    </w:p>
    <w:p w:rsidR="0073707D" w:rsidRPr="00097D68" w:rsidRDefault="0073707D" w:rsidP="009C47AE">
      <w:pPr>
        <w:spacing w:after="120"/>
        <w:contextualSpacing/>
        <w:mirrorIndents/>
        <w:jc w:val="both"/>
      </w:pPr>
      <w:r w:rsidRPr="00097D68">
        <w:t>–</w:t>
      </w:r>
      <w:r w:rsidR="00C1158B" w:rsidRPr="00097D68">
        <w:t xml:space="preserve"> </w:t>
      </w:r>
      <w:r w:rsidR="006F6771" w:rsidRPr="00097D68">
        <w:t>ученик должен заметить ум</w:t>
      </w:r>
      <w:r w:rsidRPr="00097D68">
        <w:t>ышленно сделанные ошибки в знакомой мелодии, сыгранной преподавателем;</w:t>
      </w:r>
    </w:p>
    <w:p w:rsidR="00147640" w:rsidRPr="00097D68" w:rsidRDefault="0073707D" w:rsidP="009C47AE">
      <w:pPr>
        <w:spacing w:after="120"/>
        <w:contextualSpacing/>
        <w:mirrorIndents/>
        <w:jc w:val="both"/>
      </w:pPr>
      <w:r w:rsidRPr="00097D68">
        <w:t>– и</w:t>
      </w:r>
      <w:r w:rsidR="006F6771" w:rsidRPr="00097D68">
        <w:t xml:space="preserve"> наконец, </w:t>
      </w:r>
      <w:r w:rsidRPr="00097D68">
        <w:t xml:space="preserve">вначале одним пальцем и </w:t>
      </w:r>
      <w:r w:rsidR="002F7B57" w:rsidRPr="00097D68">
        <w:t xml:space="preserve">с </w:t>
      </w:r>
      <w:r w:rsidRPr="00097D68">
        <w:t>помощью учителя</w:t>
      </w:r>
      <w:r w:rsidR="006F6771" w:rsidRPr="00097D68">
        <w:t xml:space="preserve"> самому</w:t>
      </w:r>
      <w:r w:rsidR="008F3CEC" w:rsidRPr="00097D68">
        <w:t xml:space="preserve"> под</w:t>
      </w:r>
      <w:r w:rsidR="003555F3">
        <w:t>об</w:t>
      </w:r>
      <w:r w:rsidR="008F3CEC" w:rsidRPr="00097D68">
        <w:t xml:space="preserve">рать на инструменте </w:t>
      </w:r>
      <w:r w:rsidR="00147640" w:rsidRPr="00097D68">
        <w:t xml:space="preserve">простейшие попевки или </w:t>
      </w:r>
      <w:r w:rsidR="008F3CEC" w:rsidRPr="00097D68">
        <w:t>знакомые пес</w:t>
      </w:r>
      <w:r w:rsidR="00147640" w:rsidRPr="00097D68">
        <w:t>е</w:t>
      </w:r>
      <w:r w:rsidR="008F3CEC" w:rsidRPr="00097D68">
        <w:t>н</w:t>
      </w:r>
      <w:r w:rsidR="00147640" w:rsidRPr="00097D68">
        <w:t>к</w:t>
      </w:r>
      <w:r w:rsidR="002F7B57" w:rsidRPr="00097D68">
        <w:t>и</w:t>
      </w:r>
      <w:r w:rsidR="00147640" w:rsidRPr="00097D68">
        <w:t>.</w:t>
      </w:r>
    </w:p>
    <w:p w:rsidR="003555F3" w:rsidRDefault="00242037" w:rsidP="009C47AE">
      <w:pPr>
        <w:spacing w:after="120"/>
        <w:contextualSpacing/>
        <w:mirrorIndents/>
        <w:jc w:val="both"/>
      </w:pPr>
      <w:r w:rsidRPr="00097D68">
        <w:t xml:space="preserve">          </w:t>
      </w:r>
      <w:r w:rsidR="005551CE" w:rsidRPr="00097D68">
        <w:t>Не существует каких-либо общих правил относительно того, как долго следует придерживаться исключительно игры</w:t>
      </w:r>
      <w:r w:rsidR="00CA26FD" w:rsidRPr="00097D68">
        <w:t xml:space="preserve"> без нот</w:t>
      </w:r>
      <w:r w:rsidR="005551CE" w:rsidRPr="00097D68">
        <w:t>.</w:t>
      </w:r>
      <w:r w:rsidR="00CA26FD" w:rsidRPr="00097D68">
        <w:t xml:space="preserve"> </w:t>
      </w:r>
      <w:r w:rsidR="005551CE" w:rsidRPr="00097D68">
        <w:t>Продолжительность</w:t>
      </w:r>
      <w:r w:rsidR="003555F3">
        <w:t xml:space="preserve"> этого этапа</w:t>
      </w:r>
      <w:r w:rsidR="005551CE" w:rsidRPr="00097D68">
        <w:t xml:space="preserve"> его зависит от возраста, способностей и успехов</w:t>
      </w:r>
      <w:r w:rsidR="00147640" w:rsidRPr="00097D68">
        <w:t xml:space="preserve"> ученика.</w:t>
      </w:r>
      <w:r w:rsidR="005551CE" w:rsidRPr="00097D68">
        <w:t xml:space="preserve"> Игра по нотам – это не только сложная и для большинства детей поначалу утомительная мыслительная деятельность. Она таит в себе помимо </w:t>
      </w:r>
      <w:r w:rsidR="00967964" w:rsidRPr="00097D68">
        <w:t>э</w:t>
      </w:r>
      <w:r w:rsidR="005551CE" w:rsidRPr="00097D68">
        <w:t>того еще и принципиаль</w:t>
      </w:r>
      <w:r w:rsidR="00C1158B" w:rsidRPr="00097D68">
        <w:t>ную опасность: ученик воспринимает</w:t>
      </w:r>
      <w:r w:rsidR="005551CE" w:rsidRPr="00097D68">
        <w:t xml:space="preserve"> ноту не как обозначение для звука (то есть для явления, относящегося к слуху), а как обозначение для клавиши (то есть для определенного видимого элемента клавиатуры). </w:t>
      </w:r>
    </w:p>
    <w:p w:rsidR="00001A24" w:rsidRPr="00097D68" w:rsidRDefault="003555F3" w:rsidP="009C47AE">
      <w:pPr>
        <w:spacing w:after="120"/>
        <w:contextualSpacing/>
        <w:mirrorIndents/>
        <w:jc w:val="both"/>
      </w:pPr>
      <w:r>
        <w:t xml:space="preserve">          </w:t>
      </w:r>
      <w:r w:rsidR="00001A24" w:rsidRPr="00097D68">
        <w:t>Из всего этого следует</w:t>
      </w:r>
      <w:r w:rsidR="005551CE" w:rsidRPr="00097D68">
        <w:t xml:space="preserve">, что при работе </w:t>
      </w:r>
      <w:r w:rsidR="00001A24" w:rsidRPr="00097D68">
        <w:t xml:space="preserve">с </w:t>
      </w:r>
      <w:r w:rsidR="005551CE" w:rsidRPr="00097D68">
        <w:t>музыкально менее одаренными детьми следует придерживаться двух основных правил</w:t>
      </w:r>
      <w:r w:rsidR="00001A24" w:rsidRPr="00097D68">
        <w:t xml:space="preserve">: </w:t>
      </w:r>
    </w:p>
    <w:p w:rsidR="0010295E" w:rsidRPr="00097D68" w:rsidRDefault="003555F3" w:rsidP="009C47AE">
      <w:pPr>
        <w:spacing w:after="120"/>
        <w:contextualSpacing/>
        <w:mirrorIndents/>
        <w:jc w:val="both"/>
      </w:pPr>
      <w:r w:rsidRPr="00097D68">
        <w:t>–</w:t>
      </w:r>
      <w:r w:rsidR="00001A24" w:rsidRPr="00097D68">
        <w:t xml:space="preserve"> </w:t>
      </w:r>
      <w:r w:rsidR="005551CE" w:rsidRPr="00097D68">
        <w:t xml:space="preserve">не начинать игру по нотам прежде, чем </w:t>
      </w:r>
      <w:r w:rsidR="0010295E" w:rsidRPr="00097D68">
        <w:t>учащийся не в состоянии подобрать на фортепиано простейшую мелодию на слух, когда нажатие клавиши ощущается им, как внешнее выражение своего музыкального представления.</w:t>
      </w:r>
    </w:p>
    <w:p w:rsidR="00325D90" w:rsidRDefault="00265B7E" w:rsidP="009C47AE">
      <w:pPr>
        <w:spacing w:after="120"/>
        <w:contextualSpacing/>
        <w:mirrorIndents/>
        <w:jc w:val="both"/>
      </w:pPr>
      <w:r w:rsidRPr="00097D68">
        <w:t>Второй</w:t>
      </w:r>
      <w:r w:rsidR="005551CE" w:rsidRPr="00097D68">
        <w:t xml:space="preserve"> принцип так же л</w:t>
      </w:r>
      <w:r w:rsidRPr="00097D68">
        <w:t xml:space="preserve">огичен: </w:t>
      </w:r>
      <w:r w:rsidR="005551CE" w:rsidRPr="00097D68">
        <w:t xml:space="preserve">процесс усвоения нотного письма должен протекать так медленно, чтобы ученик имел время основательно запечатлеть у себя в памяти связь между определенной нотой и </w:t>
      </w:r>
      <w:r w:rsidR="00D55B35" w:rsidRPr="00097D68">
        <w:t xml:space="preserve">звуком </w:t>
      </w:r>
      <w:r w:rsidR="005551CE" w:rsidRPr="00097D68">
        <w:t>определенной высоты, длительности, гром</w:t>
      </w:r>
      <w:r w:rsidR="00D55B35" w:rsidRPr="00097D68">
        <w:t>кости</w:t>
      </w:r>
      <w:r w:rsidR="005551CE" w:rsidRPr="00097D68">
        <w:t xml:space="preserve">. У детей, менее способных в музыкальном отношении, все это может быть вначале неточно, расплывчато, но главное – не допускать, чтобы связующее звено отсутствовало. </w:t>
      </w:r>
    </w:p>
    <w:p w:rsidR="00223F97" w:rsidRPr="00097D68" w:rsidRDefault="00325D90" w:rsidP="009C47AE">
      <w:pPr>
        <w:spacing w:after="120"/>
        <w:contextualSpacing/>
        <w:mirrorIndents/>
        <w:jc w:val="both"/>
      </w:pPr>
      <w:r>
        <w:lastRenderedPageBreak/>
        <w:t xml:space="preserve">         </w:t>
      </w:r>
      <w:r w:rsidR="00CC3ED7">
        <w:t xml:space="preserve">  Необходимо добиваться того, чтобы нотные знак</w:t>
      </w:r>
      <w:r w:rsidR="005551CE" w:rsidRPr="00097D68">
        <w:t xml:space="preserve">и </w:t>
      </w:r>
      <w:r w:rsidR="00CC3ED7">
        <w:t xml:space="preserve">ассоциировались </w:t>
      </w:r>
      <w:r w:rsidR="00255E47">
        <w:t xml:space="preserve">у детей с </w:t>
      </w:r>
      <w:r w:rsidR="005551CE" w:rsidRPr="00097D68">
        <w:t>предст</w:t>
      </w:r>
      <w:r w:rsidR="00242037" w:rsidRPr="00097D68">
        <w:t>авление</w:t>
      </w:r>
      <w:r w:rsidR="00255E47">
        <w:t>м</w:t>
      </w:r>
      <w:r w:rsidR="00242037" w:rsidRPr="00097D68">
        <w:t xml:space="preserve"> о высоте и</w:t>
      </w:r>
      <w:r w:rsidR="005551CE" w:rsidRPr="00097D68">
        <w:t xml:space="preserve"> длительности </w:t>
      </w:r>
      <w:r w:rsidR="00242037" w:rsidRPr="00097D68">
        <w:t>звука</w:t>
      </w:r>
      <w:r w:rsidR="005551CE" w:rsidRPr="00097D68">
        <w:t>. Способы осуществле</w:t>
      </w:r>
      <w:r w:rsidR="00D55B35" w:rsidRPr="00097D68">
        <w:t xml:space="preserve">ния этой задачи могут быть </w:t>
      </w:r>
      <w:r w:rsidR="00737A49" w:rsidRPr="00097D68">
        <w:t>разнообразны и индивидуальны, пособие И. Корольковой «Крохе-музыканту» в этом случае очень удобно</w:t>
      </w:r>
      <w:r>
        <w:t xml:space="preserve"> для работы на первоначальном этапе</w:t>
      </w:r>
      <w:r w:rsidR="00737A49" w:rsidRPr="00097D68">
        <w:t>.</w:t>
      </w:r>
      <w:r w:rsidR="00242037" w:rsidRPr="00097D68">
        <w:t xml:space="preserve"> </w:t>
      </w:r>
      <w:r w:rsidR="00737A49" w:rsidRPr="00097D68">
        <w:t xml:space="preserve">Изучение нотной грамоты и формирование </w:t>
      </w:r>
      <w:r w:rsidR="00242037" w:rsidRPr="00097D68">
        <w:t xml:space="preserve">навыка </w:t>
      </w:r>
      <w:r w:rsidR="00737A49" w:rsidRPr="00097D68">
        <w:t xml:space="preserve">чтения нот осуществляется последовательно, каждый следующий шаг закрепляется, крупный шрифт, яркие картинки, стихи, не создают у ученика ощущения сложности. Начинается все </w:t>
      </w:r>
      <w:r w:rsidR="00F13CB2" w:rsidRPr="00097D68">
        <w:t>с показа</w:t>
      </w:r>
      <w:r w:rsidR="005551CE" w:rsidRPr="00097D68">
        <w:t xml:space="preserve"> от одной до трех нот, расположенных в тесситуре голоса ученика, без одновременного объяснения ритмических длительностей. После терпеливой и основательной проработки первых нот </w:t>
      </w:r>
      <w:r w:rsidR="00737A49" w:rsidRPr="00097D68">
        <w:t xml:space="preserve">их число увеличивается. В выразительно продекламированных и одновременно прохлопанных </w:t>
      </w:r>
      <w:r w:rsidR="00001A24" w:rsidRPr="00097D68">
        <w:t>детских стихах, затем про</w:t>
      </w:r>
      <w:r w:rsidR="00737A49" w:rsidRPr="00097D68">
        <w:t>петых (также с одновременным прохлопыванием) ученик различает долгие и краткие слоги.</w:t>
      </w:r>
    </w:p>
    <w:p w:rsidR="00737A49" w:rsidRPr="00097D68" w:rsidRDefault="00242037" w:rsidP="009C47AE">
      <w:pPr>
        <w:spacing w:after="120"/>
        <w:contextualSpacing/>
        <w:mirrorIndents/>
        <w:jc w:val="both"/>
      </w:pPr>
      <w:r w:rsidRPr="00097D68">
        <w:t xml:space="preserve">          </w:t>
      </w:r>
      <w:r w:rsidR="00737A49" w:rsidRPr="00097D68">
        <w:t xml:space="preserve">Последовательно вводится понятие длительностей, </w:t>
      </w:r>
      <w:r w:rsidR="005551CE" w:rsidRPr="00097D68">
        <w:t>ознакомление ученика с принципами за</w:t>
      </w:r>
      <w:r w:rsidR="00F13CB2" w:rsidRPr="00097D68">
        <w:t>писи ритмических длительностей, пьесы записываются на двухстрочном звукоряде, вводятся музыкальные понятия (затакт, реприза, паузы, знаки альтерации).</w:t>
      </w:r>
    </w:p>
    <w:p w:rsidR="00F13CB2" w:rsidRPr="00097D68" w:rsidRDefault="00CA26FD" w:rsidP="009C47AE">
      <w:pPr>
        <w:spacing w:after="120"/>
        <w:contextualSpacing/>
        <w:mirrorIndents/>
        <w:jc w:val="both"/>
      </w:pPr>
      <w:r w:rsidRPr="00097D68">
        <w:t xml:space="preserve">        </w:t>
      </w:r>
      <w:r w:rsidR="00F13CB2" w:rsidRPr="00097D68">
        <w:t>Более способные ученики быстро проходят этот учебный материал, менее способные могут это делать значительно дольше, с возвращением, пока игра этих пьес</w:t>
      </w:r>
      <w:r w:rsidR="00242037" w:rsidRPr="00097D68">
        <w:t xml:space="preserve"> по нотам не становится легкой </w:t>
      </w:r>
      <w:r w:rsidR="00F13CB2" w:rsidRPr="00097D68">
        <w:t xml:space="preserve">и простой. Аккомпанемент преподавателя </w:t>
      </w:r>
      <w:r w:rsidR="002F7B57" w:rsidRPr="00097D68">
        <w:t xml:space="preserve">не только </w:t>
      </w:r>
      <w:r w:rsidR="00F13CB2" w:rsidRPr="00097D68">
        <w:t>делает эту рабо</w:t>
      </w:r>
      <w:r w:rsidR="00CA39D1" w:rsidRPr="00097D68">
        <w:t xml:space="preserve">ту более интересной и красочной, </w:t>
      </w:r>
      <w:r w:rsidR="002F7B57" w:rsidRPr="00097D68">
        <w:t xml:space="preserve">но и </w:t>
      </w:r>
      <w:r w:rsidR="00CA39D1" w:rsidRPr="00097D68">
        <w:t>формирует у учащихся гармонический слух.</w:t>
      </w:r>
      <w:r w:rsidR="00F13CB2" w:rsidRPr="00097D68">
        <w:t xml:space="preserve"> Во 2 части последовательно вводятся новые понятия: нота с точкой, штрихи, басовый ключ. 2 часть мы проходим до №20.</w:t>
      </w:r>
      <w:r w:rsidR="00242037" w:rsidRPr="00097D68">
        <w:t xml:space="preserve"> </w:t>
      </w:r>
      <w:r w:rsidR="00F13CB2" w:rsidRPr="00097D68">
        <w:t xml:space="preserve">Обычно, в это время параллельно мы пользуемся другими пособиями, маленькие пьесы в которых представляют большую художественную ценность и </w:t>
      </w:r>
      <w:r w:rsidR="00CE02CE" w:rsidRPr="00097D68">
        <w:t>эмоциональный отклик у ученика.</w:t>
      </w:r>
    </w:p>
    <w:p w:rsidR="00CE02CE" w:rsidRPr="00097D68" w:rsidRDefault="00242037" w:rsidP="009C47AE">
      <w:pPr>
        <w:spacing w:after="120"/>
        <w:contextualSpacing/>
        <w:mirrorIndents/>
        <w:jc w:val="both"/>
      </w:pPr>
      <w:r w:rsidRPr="00097D68">
        <w:t xml:space="preserve">          </w:t>
      </w:r>
      <w:r w:rsidR="00CE02CE" w:rsidRPr="00097D68">
        <w:t xml:space="preserve">Если проблемы менее одаренного ребёнка заключаются в слабой координации, памяти, первоначальный этап обучения </w:t>
      </w:r>
      <w:r w:rsidR="004014F6" w:rsidRPr="00097D68">
        <w:t>проходит,</w:t>
      </w:r>
      <w:r w:rsidR="00CE02CE" w:rsidRPr="00097D68">
        <w:t xml:space="preserve"> в </w:t>
      </w:r>
      <w:r w:rsidR="004014F6" w:rsidRPr="00097D68">
        <w:t>общем,</w:t>
      </w:r>
      <w:r w:rsidR="00CE02CE" w:rsidRPr="00097D68">
        <w:t xml:space="preserve"> по обычному</w:t>
      </w:r>
      <w:r w:rsidRPr="00097D68">
        <w:t xml:space="preserve"> пути, только в разной степени </w:t>
      </w:r>
      <w:r w:rsidR="00CE02CE" w:rsidRPr="00097D68">
        <w:t xml:space="preserve">медленнее, </w:t>
      </w:r>
      <w:r w:rsidR="001E2C7A">
        <w:t>в зависимости от того, как быстро (или не быстро)</w:t>
      </w:r>
      <w:r w:rsidR="00CE02CE" w:rsidRPr="00097D68">
        <w:t xml:space="preserve"> ученик может закреплять полученные навыки. </w:t>
      </w:r>
    </w:p>
    <w:p w:rsidR="00172AF7" w:rsidRDefault="00392FEB" w:rsidP="009C47AE">
      <w:pPr>
        <w:spacing w:after="120"/>
        <w:contextualSpacing/>
        <w:mirrorIndents/>
        <w:jc w:val="both"/>
      </w:pPr>
      <w:r w:rsidRPr="00097D68">
        <w:t xml:space="preserve">       </w:t>
      </w:r>
    </w:p>
    <w:p w:rsidR="00AD4926" w:rsidRPr="00097D68" w:rsidRDefault="00AD4926" w:rsidP="009C47AE">
      <w:pPr>
        <w:spacing w:after="120"/>
        <w:contextualSpacing/>
        <w:mirrorIndents/>
        <w:jc w:val="both"/>
        <w:rPr>
          <w:rFonts w:eastAsia="Times New Roman"/>
          <w:color w:val="010101"/>
          <w:lang w:eastAsia="ru-RU"/>
        </w:rPr>
      </w:pPr>
    </w:p>
    <w:p w:rsidR="00E322D1" w:rsidRPr="00097D68" w:rsidRDefault="00FD7D64" w:rsidP="009C47AE">
      <w:pPr>
        <w:spacing w:after="120"/>
        <w:contextualSpacing/>
        <w:mirrorIndents/>
        <w:jc w:val="center"/>
        <w:rPr>
          <w:rFonts w:eastAsia="Times New Roman"/>
          <w:b/>
          <w:color w:val="010101"/>
          <w:lang w:eastAsia="ru-RU"/>
        </w:rPr>
      </w:pPr>
      <w:r w:rsidRPr="00097D68">
        <w:rPr>
          <w:rFonts w:eastAsia="Times New Roman"/>
          <w:b/>
          <w:color w:val="010101"/>
          <w:lang w:eastAsia="ru-RU"/>
        </w:rPr>
        <w:t xml:space="preserve">2 </w:t>
      </w:r>
      <w:r w:rsidR="00E322D1" w:rsidRPr="00097D68">
        <w:rPr>
          <w:rFonts w:eastAsia="Times New Roman"/>
          <w:b/>
          <w:color w:val="010101"/>
          <w:lang w:eastAsia="ru-RU"/>
        </w:rPr>
        <w:t>Основной этап</w:t>
      </w:r>
      <w:r w:rsidR="00172AF7" w:rsidRPr="00097D68">
        <w:rPr>
          <w:rFonts w:eastAsia="Times New Roman"/>
          <w:b/>
          <w:color w:val="010101"/>
          <w:lang w:eastAsia="ru-RU"/>
        </w:rPr>
        <w:t xml:space="preserve"> обучения менее одарённых детей</w:t>
      </w:r>
    </w:p>
    <w:p w:rsidR="00172AF7" w:rsidRPr="00097D68" w:rsidRDefault="00172AF7" w:rsidP="009C47AE">
      <w:pPr>
        <w:spacing w:after="120"/>
        <w:contextualSpacing/>
        <w:mirrorIndents/>
        <w:jc w:val="both"/>
        <w:rPr>
          <w:rFonts w:eastAsia="Times New Roman"/>
          <w:b/>
          <w:color w:val="010101"/>
          <w:lang w:eastAsia="ru-RU"/>
        </w:rPr>
      </w:pPr>
    </w:p>
    <w:p w:rsidR="00172AF7" w:rsidRPr="00097D68" w:rsidRDefault="00E322D1" w:rsidP="009C47AE">
      <w:pPr>
        <w:spacing w:after="120"/>
        <w:contextualSpacing/>
        <w:mirrorIndents/>
        <w:jc w:val="both"/>
        <w:rPr>
          <w:rFonts w:eastAsia="Times New Roman"/>
          <w:color w:val="010101"/>
          <w:lang w:eastAsia="ru-RU"/>
        </w:rPr>
      </w:pPr>
      <w:r w:rsidRPr="00097D68">
        <w:rPr>
          <w:rFonts w:eastAsia="Times New Roman"/>
          <w:color w:val="010101"/>
          <w:lang w:eastAsia="ru-RU"/>
        </w:rPr>
        <w:t xml:space="preserve">          Для того</w:t>
      </w:r>
      <w:proofErr w:type="gramStart"/>
      <w:r w:rsidRPr="00097D68">
        <w:rPr>
          <w:rFonts w:eastAsia="Times New Roman"/>
          <w:color w:val="010101"/>
          <w:lang w:eastAsia="ru-RU"/>
        </w:rPr>
        <w:t>,</w:t>
      </w:r>
      <w:proofErr w:type="gramEnd"/>
      <w:r w:rsidRPr="00097D68">
        <w:rPr>
          <w:rFonts w:eastAsia="Times New Roman"/>
          <w:color w:val="010101"/>
          <w:lang w:eastAsia="ru-RU"/>
        </w:rPr>
        <w:t xml:space="preserve"> чтобы </w:t>
      </w:r>
      <w:r w:rsidR="00FD7D64" w:rsidRPr="00097D68">
        <w:rPr>
          <w:rFonts w:eastAsia="Times New Roman"/>
          <w:color w:val="010101"/>
          <w:lang w:eastAsia="ru-RU"/>
        </w:rPr>
        <w:t xml:space="preserve">результативно работать с малоодарёнными учащимися, не имеющими медицинских оснований для работы по индивидуальным образовательным программам, в настоящих </w:t>
      </w:r>
      <w:r w:rsidR="00255E47">
        <w:rPr>
          <w:rFonts w:eastAsia="Times New Roman"/>
          <w:color w:val="010101"/>
          <w:lang w:eastAsia="ru-RU"/>
        </w:rPr>
        <w:t>условиях ФГТ</w:t>
      </w:r>
      <w:r w:rsidR="00FD7D64" w:rsidRPr="00097D68">
        <w:rPr>
          <w:rFonts w:eastAsia="Times New Roman"/>
          <w:color w:val="010101"/>
          <w:lang w:eastAsia="ru-RU"/>
        </w:rPr>
        <w:t xml:space="preserve"> </w:t>
      </w:r>
      <w:r w:rsidRPr="00097D68">
        <w:rPr>
          <w:rFonts w:eastAsia="Times New Roman"/>
          <w:color w:val="010101"/>
          <w:lang w:eastAsia="ru-RU"/>
        </w:rPr>
        <w:t>преподава</w:t>
      </w:r>
      <w:r w:rsidR="00FD7D64" w:rsidRPr="00097D68">
        <w:rPr>
          <w:rFonts w:eastAsia="Times New Roman"/>
          <w:color w:val="010101"/>
          <w:lang w:eastAsia="ru-RU"/>
        </w:rPr>
        <w:t xml:space="preserve">телю необходимы знания педагогического репертуара, </w:t>
      </w:r>
      <w:r w:rsidR="00DC099A" w:rsidRPr="00097D68">
        <w:rPr>
          <w:rFonts w:eastAsia="Times New Roman"/>
          <w:color w:val="010101"/>
          <w:lang w:eastAsia="ru-RU"/>
        </w:rPr>
        <w:t>продуманность в постановке педагогической цели, гибкость в выборе программ и подаче</w:t>
      </w:r>
      <w:r w:rsidR="002D0546" w:rsidRPr="00097D68">
        <w:rPr>
          <w:rFonts w:eastAsia="Times New Roman"/>
          <w:color w:val="010101"/>
          <w:lang w:eastAsia="ru-RU"/>
        </w:rPr>
        <w:t xml:space="preserve"> учебного материала</w:t>
      </w:r>
      <w:r w:rsidRPr="00097D68">
        <w:rPr>
          <w:rFonts w:eastAsia="Times New Roman"/>
          <w:color w:val="010101"/>
          <w:lang w:eastAsia="ru-RU"/>
        </w:rPr>
        <w:t xml:space="preserve"> </w:t>
      </w:r>
      <w:r w:rsidR="00DC099A" w:rsidRPr="00097D68">
        <w:rPr>
          <w:rFonts w:eastAsia="Times New Roman"/>
          <w:color w:val="010101"/>
          <w:lang w:eastAsia="ru-RU"/>
        </w:rPr>
        <w:t xml:space="preserve">в </w:t>
      </w:r>
      <w:r w:rsidRPr="00097D68">
        <w:rPr>
          <w:rFonts w:eastAsia="Times New Roman"/>
          <w:color w:val="010101"/>
          <w:lang w:eastAsia="ru-RU"/>
        </w:rPr>
        <w:t>соо</w:t>
      </w:r>
      <w:r w:rsidR="00DC099A" w:rsidRPr="00097D68">
        <w:rPr>
          <w:rFonts w:eastAsia="Times New Roman"/>
          <w:color w:val="010101"/>
          <w:lang w:eastAsia="ru-RU"/>
        </w:rPr>
        <w:t>тветствии срокам сдачи промежуточной аттестации</w:t>
      </w:r>
      <w:r w:rsidR="00172AF7" w:rsidRPr="00097D68">
        <w:rPr>
          <w:rFonts w:eastAsia="Times New Roman"/>
          <w:color w:val="010101"/>
          <w:lang w:eastAsia="ru-RU"/>
        </w:rPr>
        <w:t xml:space="preserve">. </w:t>
      </w:r>
    </w:p>
    <w:p w:rsidR="00172AF7" w:rsidRPr="00097D68" w:rsidRDefault="00172AF7" w:rsidP="009C47AE">
      <w:pPr>
        <w:spacing w:after="120"/>
        <w:contextualSpacing/>
        <w:mirrorIndents/>
        <w:jc w:val="both"/>
        <w:rPr>
          <w:rFonts w:eastAsia="Times New Roman"/>
          <w:color w:val="010101"/>
          <w:lang w:eastAsia="ru-RU"/>
        </w:rPr>
      </w:pPr>
      <w:r w:rsidRPr="00097D68">
        <w:rPr>
          <w:rFonts w:eastAsia="Times New Roman"/>
          <w:color w:val="010101"/>
          <w:lang w:eastAsia="ru-RU"/>
        </w:rPr>
        <w:t xml:space="preserve">          Обучение в классе фортепиано, его развивающий аспект</w:t>
      </w:r>
      <w:r w:rsidR="00285C8C" w:rsidRPr="00097D68">
        <w:rPr>
          <w:rFonts w:eastAsia="Times New Roman"/>
          <w:color w:val="010101"/>
          <w:lang w:eastAsia="ru-RU"/>
        </w:rPr>
        <w:t xml:space="preserve">, </w:t>
      </w:r>
      <w:r w:rsidRPr="00097D68">
        <w:rPr>
          <w:rFonts w:eastAsia="Times New Roman"/>
          <w:color w:val="010101"/>
          <w:lang w:eastAsia="ru-RU"/>
        </w:rPr>
        <w:t>включает в себя три составляющие:</w:t>
      </w:r>
    </w:p>
    <w:p w:rsidR="00172AF7" w:rsidRPr="00097D68" w:rsidRDefault="00172AF7" w:rsidP="009C47AE">
      <w:pPr>
        <w:spacing w:after="120"/>
        <w:contextualSpacing/>
        <w:mirrorIndents/>
        <w:jc w:val="both"/>
        <w:rPr>
          <w:rFonts w:eastAsia="Times New Roman"/>
          <w:color w:val="010101"/>
          <w:lang w:eastAsia="ru-RU"/>
        </w:rPr>
      </w:pPr>
      <w:r w:rsidRPr="00097D68">
        <w:rPr>
          <w:rFonts w:eastAsia="Times New Roman"/>
          <w:color w:val="010101"/>
          <w:lang w:eastAsia="ru-RU"/>
        </w:rPr>
        <w:t>- что мы играем</w:t>
      </w:r>
      <w:r w:rsidR="00EE42D9" w:rsidRPr="00097D68">
        <w:rPr>
          <w:rFonts w:eastAsia="Times New Roman"/>
          <w:color w:val="010101"/>
          <w:lang w:eastAsia="ru-RU"/>
        </w:rPr>
        <w:t xml:space="preserve"> </w:t>
      </w:r>
      <w:r w:rsidR="001D6B01" w:rsidRPr="00097D68">
        <w:rPr>
          <w:rFonts w:eastAsia="Times New Roman"/>
          <w:color w:val="010101"/>
          <w:lang w:eastAsia="ru-RU"/>
        </w:rPr>
        <w:t>–</w:t>
      </w:r>
      <w:r w:rsidR="00EE42D9" w:rsidRPr="00097D68">
        <w:rPr>
          <w:rFonts w:eastAsia="Times New Roman"/>
          <w:color w:val="010101"/>
          <w:lang w:eastAsia="ru-RU"/>
        </w:rPr>
        <w:t xml:space="preserve"> репертуар</w:t>
      </w:r>
      <w:r w:rsidR="001D6B01" w:rsidRPr="00097D68">
        <w:rPr>
          <w:rFonts w:eastAsia="Times New Roman"/>
          <w:color w:val="010101"/>
          <w:lang w:eastAsia="ru-RU"/>
        </w:rPr>
        <w:t>,</w:t>
      </w:r>
    </w:p>
    <w:p w:rsidR="001D6B01" w:rsidRPr="00097D68" w:rsidRDefault="001D6B01" w:rsidP="009C47AE">
      <w:pPr>
        <w:spacing w:after="120"/>
        <w:contextualSpacing/>
        <w:mirrorIndents/>
        <w:jc w:val="both"/>
        <w:rPr>
          <w:rFonts w:eastAsia="Times New Roman"/>
          <w:color w:val="010101"/>
          <w:lang w:eastAsia="ru-RU"/>
        </w:rPr>
      </w:pPr>
      <w:r w:rsidRPr="00097D68">
        <w:rPr>
          <w:rFonts w:eastAsia="Times New Roman"/>
          <w:color w:val="010101"/>
          <w:lang w:eastAsia="ru-RU"/>
        </w:rPr>
        <w:t>- как пр</w:t>
      </w:r>
      <w:r w:rsidR="002746AE" w:rsidRPr="00097D68">
        <w:rPr>
          <w:rFonts w:eastAsia="Times New Roman"/>
          <w:color w:val="010101"/>
          <w:lang w:eastAsia="ru-RU"/>
        </w:rPr>
        <w:t>оходит освоение – приёмы методы,</w:t>
      </w:r>
    </w:p>
    <w:p w:rsidR="002746AE" w:rsidRPr="00097D68" w:rsidRDefault="002746AE" w:rsidP="009C47AE">
      <w:pPr>
        <w:spacing w:after="120"/>
        <w:contextualSpacing/>
        <w:mirrorIndents/>
        <w:jc w:val="both"/>
        <w:rPr>
          <w:rFonts w:eastAsia="Times New Roman"/>
          <w:color w:val="010101"/>
          <w:lang w:eastAsia="ru-RU"/>
        </w:rPr>
      </w:pPr>
      <w:r w:rsidRPr="00097D68">
        <w:rPr>
          <w:rFonts w:eastAsia="Times New Roman"/>
          <w:color w:val="010101"/>
          <w:lang w:eastAsia="ru-RU"/>
        </w:rPr>
        <w:lastRenderedPageBreak/>
        <w:t>- конечный результат.</w:t>
      </w:r>
    </w:p>
    <w:p w:rsidR="0039399B" w:rsidRPr="00097D68" w:rsidRDefault="00172AF7" w:rsidP="009C47AE">
      <w:pPr>
        <w:spacing w:after="120"/>
        <w:contextualSpacing/>
        <w:mirrorIndents/>
        <w:jc w:val="both"/>
        <w:rPr>
          <w:rFonts w:eastAsia="Times New Roman"/>
          <w:color w:val="010101"/>
          <w:lang w:eastAsia="ru-RU"/>
        </w:rPr>
      </w:pPr>
      <w:r w:rsidRPr="00097D68">
        <w:rPr>
          <w:rFonts w:eastAsia="Times New Roman"/>
          <w:color w:val="010101"/>
          <w:lang w:eastAsia="ru-RU"/>
        </w:rPr>
        <w:t xml:space="preserve">          Название учебного предмета, соответствующее федеральным государственным требованиям, по которому работают преподаватели по классу «</w:t>
      </w:r>
      <w:r w:rsidR="00242037" w:rsidRPr="00097D68">
        <w:rPr>
          <w:rFonts w:eastAsia="Times New Roman"/>
          <w:color w:val="010101"/>
          <w:lang w:eastAsia="ru-RU"/>
        </w:rPr>
        <w:t>фортепиано» –</w:t>
      </w:r>
      <w:r w:rsidRPr="00097D68">
        <w:rPr>
          <w:rFonts w:eastAsia="Times New Roman"/>
          <w:color w:val="010101"/>
          <w:lang w:eastAsia="ru-RU"/>
        </w:rPr>
        <w:t xml:space="preserve"> «Специальность и чтение с листа». </w:t>
      </w:r>
      <w:r w:rsidR="0039399B" w:rsidRPr="00097D68">
        <w:rPr>
          <w:rFonts w:eastAsia="Times New Roman"/>
          <w:color w:val="010101"/>
          <w:lang w:eastAsia="ru-RU"/>
        </w:rPr>
        <w:t>Следуя этому у</w:t>
      </w:r>
      <w:r w:rsidRPr="00097D68">
        <w:rPr>
          <w:rFonts w:eastAsia="Times New Roman"/>
          <w:color w:val="010101"/>
          <w:lang w:eastAsia="ru-RU"/>
        </w:rPr>
        <w:t>тверждению, н</w:t>
      </w:r>
      <w:r w:rsidR="0039399B" w:rsidRPr="00097D68">
        <w:rPr>
          <w:rFonts w:eastAsia="Times New Roman"/>
          <w:color w:val="010101"/>
          <w:lang w:eastAsia="ru-RU"/>
        </w:rPr>
        <w:t>авык чтения с листа для музыкантов очень важен. Естественн</w:t>
      </w:r>
      <w:r w:rsidR="00325D90">
        <w:rPr>
          <w:rFonts w:eastAsia="Times New Roman"/>
          <w:color w:val="010101"/>
          <w:lang w:eastAsia="ru-RU"/>
        </w:rPr>
        <w:t xml:space="preserve">о, этот навык нарабатывается со </w:t>
      </w:r>
      <w:r w:rsidR="0039399B" w:rsidRPr="00097D68">
        <w:rPr>
          <w:rFonts w:eastAsia="Times New Roman"/>
          <w:color w:val="010101"/>
          <w:lang w:eastAsia="ru-RU"/>
        </w:rPr>
        <w:t xml:space="preserve">временем. </w:t>
      </w:r>
      <w:r w:rsidR="00EA0E85" w:rsidRPr="00097D68">
        <w:rPr>
          <w:rFonts w:eastAsia="Times New Roman"/>
          <w:color w:val="010101"/>
          <w:lang w:eastAsia="ru-RU"/>
        </w:rPr>
        <w:t xml:space="preserve">В течение урока, который включает в себя 40 минут, заниматься </w:t>
      </w:r>
      <w:r w:rsidR="002F7B57" w:rsidRPr="00097D68">
        <w:rPr>
          <w:rFonts w:eastAsia="Times New Roman"/>
          <w:color w:val="010101"/>
          <w:lang w:eastAsia="ru-RU"/>
        </w:rPr>
        <w:t xml:space="preserve">специально </w:t>
      </w:r>
      <w:r w:rsidR="00EA0E85" w:rsidRPr="00097D68">
        <w:rPr>
          <w:rFonts w:eastAsia="Times New Roman"/>
          <w:color w:val="010101"/>
          <w:lang w:eastAsia="ru-RU"/>
        </w:rPr>
        <w:t xml:space="preserve">чтением с листа, особенно с учащимися, о которых мы говорим сегодня, не представляется возможным. </w:t>
      </w:r>
      <w:r w:rsidR="0039399B" w:rsidRPr="00097D68">
        <w:rPr>
          <w:rFonts w:eastAsia="Times New Roman"/>
          <w:color w:val="010101"/>
          <w:lang w:eastAsia="ru-RU"/>
        </w:rPr>
        <w:t xml:space="preserve">На начальном этапе обучения важно </w:t>
      </w:r>
      <w:r w:rsidR="002F7B57" w:rsidRPr="00097D68">
        <w:rPr>
          <w:rFonts w:eastAsia="Times New Roman"/>
          <w:color w:val="010101"/>
          <w:lang w:eastAsia="ru-RU"/>
        </w:rPr>
        <w:t>научить ребенка разбирать пьесы</w:t>
      </w:r>
      <w:r w:rsidR="0039399B" w:rsidRPr="00097D68">
        <w:rPr>
          <w:rFonts w:eastAsia="Times New Roman"/>
          <w:color w:val="010101"/>
          <w:lang w:eastAsia="ru-RU"/>
        </w:rPr>
        <w:t xml:space="preserve"> и научить разучиванию. </w:t>
      </w:r>
      <w:r w:rsidR="00EA0E85" w:rsidRPr="00097D68">
        <w:rPr>
          <w:rFonts w:eastAsia="Times New Roman"/>
          <w:color w:val="010101"/>
          <w:lang w:eastAsia="ru-RU"/>
        </w:rPr>
        <w:t xml:space="preserve">В последующем разбор произведения в классе так же формирует навык чтения нот. Как выясняется, в </w:t>
      </w:r>
      <w:proofErr w:type="gramStart"/>
      <w:r w:rsidR="00EA0E85" w:rsidRPr="00097D68">
        <w:rPr>
          <w:rFonts w:eastAsia="Times New Roman"/>
          <w:color w:val="010101"/>
          <w:lang w:eastAsia="ru-RU"/>
        </w:rPr>
        <w:t>более старших</w:t>
      </w:r>
      <w:proofErr w:type="gramEnd"/>
      <w:r w:rsidR="00EA0E85" w:rsidRPr="00097D68">
        <w:rPr>
          <w:rFonts w:eastAsia="Times New Roman"/>
          <w:color w:val="010101"/>
          <w:lang w:eastAsia="ru-RU"/>
        </w:rPr>
        <w:t xml:space="preserve"> классах ученики нередко могут не ответить на просты</w:t>
      </w:r>
      <w:r w:rsidR="00325D90">
        <w:rPr>
          <w:rFonts w:eastAsia="Times New Roman"/>
          <w:color w:val="010101"/>
          <w:lang w:eastAsia="ru-RU"/>
        </w:rPr>
        <w:t>е вопросы</w:t>
      </w:r>
      <w:r w:rsidR="00EA0E85" w:rsidRPr="00097D68">
        <w:rPr>
          <w:rFonts w:eastAsia="Times New Roman"/>
          <w:color w:val="010101"/>
          <w:lang w:eastAsia="ru-RU"/>
        </w:rPr>
        <w:t>, правильно просчитать точку. Почему это происходит, ведь мы неоднократно объясняем эти понятия</w:t>
      </w:r>
      <w:r w:rsidR="00895C51" w:rsidRPr="00097D68">
        <w:rPr>
          <w:rFonts w:eastAsia="Times New Roman"/>
          <w:color w:val="010101"/>
          <w:lang w:eastAsia="ru-RU"/>
        </w:rPr>
        <w:t>?</w:t>
      </w:r>
      <w:r w:rsidR="001E2C7A">
        <w:rPr>
          <w:rFonts w:eastAsia="Times New Roman"/>
          <w:color w:val="010101"/>
          <w:lang w:eastAsia="ru-RU"/>
        </w:rPr>
        <w:t xml:space="preserve"> В рабочем процессе урока </w:t>
      </w:r>
      <w:proofErr w:type="gramStart"/>
      <w:r w:rsidR="001E2C7A">
        <w:rPr>
          <w:rFonts w:eastAsia="Times New Roman"/>
          <w:color w:val="010101"/>
          <w:lang w:eastAsia="ru-RU"/>
        </w:rPr>
        <w:t>важное значение</w:t>
      </w:r>
      <w:proofErr w:type="gramEnd"/>
      <w:r w:rsidR="001E2C7A">
        <w:rPr>
          <w:rFonts w:eastAsia="Times New Roman"/>
          <w:color w:val="010101"/>
          <w:lang w:eastAsia="ru-RU"/>
        </w:rPr>
        <w:t xml:space="preserve"> имеет работа слова, методически грамотная подача теоретического материала, интонация.</w:t>
      </w:r>
      <w:r w:rsidR="00EA0E85" w:rsidRPr="00097D68">
        <w:rPr>
          <w:rFonts w:eastAsia="Times New Roman"/>
          <w:color w:val="010101"/>
          <w:lang w:eastAsia="ru-RU"/>
        </w:rPr>
        <w:t xml:space="preserve"> </w:t>
      </w:r>
      <w:r w:rsidR="00F87EDC">
        <w:rPr>
          <w:rFonts w:eastAsia="Times New Roman"/>
          <w:color w:val="010101"/>
          <w:lang w:eastAsia="ru-RU"/>
        </w:rPr>
        <w:t xml:space="preserve">Необходимо </w:t>
      </w:r>
      <w:r w:rsidR="00EA0E85" w:rsidRPr="00097D68">
        <w:rPr>
          <w:rFonts w:eastAsia="Times New Roman"/>
          <w:color w:val="010101"/>
          <w:lang w:eastAsia="ru-RU"/>
        </w:rPr>
        <w:t xml:space="preserve">научить </w:t>
      </w:r>
      <w:r w:rsidR="00895C51" w:rsidRPr="00097D68">
        <w:rPr>
          <w:rFonts w:eastAsia="Times New Roman"/>
          <w:color w:val="010101"/>
          <w:lang w:eastAsia="ru-RU"/>
        </w:rPr>
        <w:t>ученика слышать, поскольку понят</w:t>
      </w:r>
      <w:r w:rsidR="00EA0E85" w:rsidRPr="00097D68">
        <w:rPr>
          <w:rFonts w:eastAsia="Times New Roman"/>
          <w:color w:val="010101"/>
          <w:lang w:eastAsia="ru-RU"/>
        </w:rPr>
        <w:t>ия, на первый взгляд простые и понятные</w:t>
      </w:r>
      <w:r w:rsidR="00255E47">
        <w:rPr>
          <w:rFonts w:eastAsia="Times New Roman"/>
          <w:color w:val="010101"/>
          <w:lang w:eastAsia="ru-RU"/>
        </w:rPr>
        <w:t>,</w:t>
      </w:r>
      <w:r w:rsidR="00EA0E85" w:rsidRPr="00097D68">
        <w:rPr>
          <w:rFonts w:eastAsia="Times New Roman"/>
          <w:color w:val="010101"/>
          <w:lang w:eastAsia="ru-RU"/>
        </w:rPr>
        <w:t xml:space="preserve"> не усваиваются, ученики не прим</w:t>
      </w:r>
      <w:r w:rsidR="00895C51" w:rsidRPr="00097D68">
        <w:rPr>
          <w:rFonts w:eastAsia="Times New Roman"/>
          <w:color w:val="010101"/>
          <w:lang w:eastAsia="ru-RU"/>
        </w:rPr>
        <w:t>еняют знания в подобных случаях. Знания не становятся инструментом, ученик долж</w:t>
      </w:r>
      <w:r w:rsidR="00255E47">
        <w:rPr>
          <w:rFonts w:eastAsia="Times New Roman"/>
          <w:color w:val="010101"/>
          <w:lang w:eastAsia="ru-RU"/>
        </w:rPr>
        <w:t xml:space="preserve">ен говорить, объяснять, практически </w:t>
      </w:r>
      <w:r w:rsidR="00895C51" w:rsidRPr="00097D68">
        <w:rPr>
          <w:rFonts w:eastAsia="Times New Roman"/>
          <w:color w:val="010101"/>
          <w:lang w:eastAsia="ru-RU"/>
        </w:rPr>
        <w:t>пользоваться тем, что он знает. Прочность усвоения понятий и приёмов – одно из условий движения учебного процесса.</w:t>
      </w:r>
    </w:p>
    <w:p w:rsidR="00895C51" w:rsidRPr="00097D68" w:rsidRDefault="00895C51" w:rsidP="009C47AE">
      <w:pPr>
        <w:spacing w:after="120"/>
        <w:contextualSpacing/>
        <w:mirrorIndents/>
        <w:jc w:val="both"/>
        <w:rPr>
          <w:rFonts w:eastAsia="Times New Roman"/>
          <w:color w:val="010101"/>
          <w:lang w:eastAsia="ru-RU"/>
        </w:rPr>
      </w:pPr>
      <w:r w:rsidRPr="00097D68">
        <w:rPr>
          <w:rFonts w:eastAsia="Times New Roman"/>
          <w:color w:val="010101"/>
          <w:lang w:eastAsia="ru-RU"/>
        </w:rPr>
        <w:t xml:space="preserve">          Выбор репертуара для работы в классе и выступления на зачете очень важен. Для менее одарённых детей, для которых разбор произведения, заучивание наизусть представляют сложность,</w:t>
      </w:r>
      <w:r w:rsidR="00255E47">
        <w:rPr>
          <w:rFonts w:eastAsia="Times New Roman"/>
          <w:color w:val="010101"/>
          <w:lang w:eastAsia="ru-RU"/>
        </w:rPr>
        <w:t xml:space="preserve"> необходимо учитывать такие факторы, как</w:t>
      </w:r>
      <w:r w:rsidRPr="00097D68">
        <w:rPr>
          <w:rFonts w:eastAsia="Times New Roman"/>
          <w:color w:val="010101"/>
          <w:lang w:eastAsia="ru-RU"/>
        </w:rPr>
        <w:t xml:space="preserve"> объем, насыщенность фактуры, технические приёмы, темпы.</w:t>
      </w:r>
    </w:p>
    <w:p w:rsidR="00895C51" w:rsidRPr="00097D68" w:rsidRDefault="00590EA6" w:rsidP="009C47AE">
      <w:pPr>
        <w:spacing w:after="120"/>
        <w:contextualSpacing/>
        <w:mirrorIndents/>
        <w:jc w:val="both"/>
        <w:rPr>
          <w:rFonts w:eastAsia="Times New Roman"/>
          <w:color w:val="010101"/>
          <w:lang w:eastAsia="ru-RU"/>
        </w:rPr>
      </w:pPr>
      <w:r w:rsidRPr="00097D68">
        <w:rPr>
          <w:rFonts w:eastAsia="Times New Roman"/>
          <w:color w:val="010101"/>
          <w:lang w:eastAsia="ru-RU"/>
        </w:rPr>
        <w:t xml:space="preserve">         </w:t>
      </w:r>
      <w:r w:rsidR="00895C51" w:rsidRPr="00097D68">
        <w:rPr>
          <w:rFonts w:eastAsia="Times New Roman"/>
          <w:color w:val="010101"/>
          <w:lang w:eastAsia="ru-RU"/>
        </w:rPr>
        <w:t xml:space="preserve">Чем сложнее это работа для ученика, тем больше проблем нужно исключать, ведь после разбора и выучивания текста </w:t>
      </w:r>
      <w:r w:rsidRPr="00097D68">
        <w:rPr>
          <w:rFonts w:eastAsia="Times New Roman"/>
          <w:color w:val="010101"/>
          <w:lang w:eastAsia="ru-RU"/>
        </w:rPr>
        <w:t xml:space="preserve">необходимо время для выгрывания, работы над динамикой, формой, характером, тем, что ученик еще способен внести в свою игру, и на это времени может не хватить. Фактура произведения в этом случае должна быть удобно читаемой, по-возможности легче запоминаемой и ученик должен тщательно проработать все понятия и обозначения в тексте. В отличие от более способных и быстрее осваивающих материал учащихся, с другими это </w:t>
      </w:r>
      <w:r w:rsidR="00255E47">
        <w:rPr>
          <w:rFonts w:eastAsia="Times New Roman"/>
          <w:color w:val="010101"/>
          <w:lang w:eastAsia="ru-RU"/>
        </w:rPr>
        <w:t>делается многократно, разумеется</w:t>
      </w:r>
      <w:r w:rsidR="00C42384">
        <w:rPr>
          <w:rFonts w:eastAsia="Times New Roman"/>
          <w:color w:val="010101"/>
          <w:lang w:eastAsia="ru-RU"/>
        </w:rPr>
        <w:t>,</w:t>
      </w:r>
      <w:r w:rsidR="00255E47">
        <w:rPr>
          <w:rFonts w:eastAsia="Times New Roman"/>
          <w:color w:val="010101"/>
          <w:lang w:eastAsia="ru-RU"/>
        </w:rPr>
        <w:t xml:space="preserve"> без сравнений учащихся между собой</w:t>
      </w:r>
      <w:r w:rsidRPr="00097D68">
        <w:rPr>
          <w:rFonts w:eastAsia="Times New Roman"/>
          <w:color w:val="010101"/>
          <w:lang w:eastAsia="ru-RU"/>
        </w:rPr>
        <w:t>.</w:t>
      </w:r>
    </w:p>
    <w:p w:rsidR="005364D3" w:rsidRPr="00097D68" w:rsidRDefault="005364D3" w:rsidP="009C47AE">
      <w:pPr>
        <w:spacing w:after="120"/>
        <w:contextualSpacing/>
        <w:mirrorIndents/>
        <w:jc w:val="both"/>
        <w:rPr>
          <w:rFonts w:eastAsia="Times New Roman"/>
          <w:color w:val="010101"/>
          <w:lang w:eastAsia="ru-RU"/>
        </w:rPr>
      </w:pPr>
      <w:r w:rsidRPr="00097D68">
        <w:rPr>
          <w:rFonts w:eastAsia="Times New Roman"/>
          <w:color w:val="010101"/>
          <w:lang w:eastAsia="ru-RU"/>
        </w:rPr>
        <w:t xml:space="preserve">          </w:t>
      </w:r>
      <w:r w:rsidR="00590EA6" w:rsidRPr="00097D68">
        <w:rPr>
          <w:rFonts w:eastAsia="Times New Roman"/>
          <w:color w:val="010101"/>
          <w:lang w:eastAsia="ru-RU"/>
        </w:rPr>
        <w:t xml:space="preserve">Дойдя до определённого уровня </w:t>
      </w:r>
      <w:r w:rsidR="00427CA5" w:rsidRPr="00097D68">
        <w:rPr>
          <w:rFonts w:eastAsia="Times New Roman"/>
          <w:color w:val="010101"/>
          <w:lang w:eastAsia="ru-RU"/>
        </w:rPr>
        <w:t>изучения произведения, необходимо определить степень предъявляемых ученику требований, то есть то, что он может сделать – сыграть в среднем темпе, но продемонстрировать проученность, добросовестность подготовки к выступлению. Возможно, он не будет играть с должной степенью выразительности и эмоциональностью, но покажет какие-то другие качества</w:t>
      </w:r>
      <w:r w:rsidRPr="00097D68">
        <w:rPr>
          <w:rFonts w:eastAsia="Times New Roman"/>
          <w:color w:val="010101"/>
          <w:lang w:eastAsia="ru-RU"/>
        </w:rPr>
        <w:t xml:space="preserve">. </w:t>
      </w:r>
    </w:p>
    <w:p w:rsidR="003A294C" w:rsidRPr="00097D68" w:rsidRDefault="0040707D" w:rsidP="009C47AE">
      <w:pPr>
        <w:spacing w:after="120"/>
        <w:contextualSpacing/>
        <w:mirrorIndents/>
        <w:jc w:val="both"/>
        <w:rPr>
          <w:rFonts w:eastAsia="Times New Roman"/>
          <w:color w:val="010101"/>
          <w:lang w:eastAsia="ru-RU"/>
        </w:rPr>
      </w:pPr>
      <w:r w:rsidRPr="00097D68">
        <w:rPr>
          <w:rFonts w:eastAsia="Times New Roman"/>
          <w:color w:val="010101"/>
          <w:lang w:eastAsia="ru-RU"/>
        </w:rPr>
        <w:t xml:space="preserve">         При выборе репертуара для таких учащихся необходимо учитывать то, что произведения должны быть </w:t>
      </w:r>
      <w:r w:rsidR="00AF4F91" w:rsidRPr="00097D68">
        <w:rPr>
          <w:rFonts w:eastAsia="Times New Roman"/>
          <w:color w:val="010101"/>
          <w:lang w:eastAsia="ru-RU"/>
        </w:rPr>
        <w:t xml:space="preserve">им </w:t>
      </w:r>
      <w:r w:rsidRPr="00097D68">
        <w:rPr>
          <w:rFonts w:eastAsia="Times New Roman"/>
          <w:color w:val="010101"/>
          <w:lang w:eastAsia="ru-RU"/>
        </w:rPr>
        <w:t>интересны, если уч-ся не обладает музыкальностью, эмоциональностью, целесообразно использовать в работе программную муз</w:t>
      </w:r>
      <w:r w:rsidR="00AF4F91" w:rsidRPr="00097D68">
        <w:rPr>
          <w:rFonts w:eastAsia="Times New Roman"/>
          <w:color w:val="010101"/>
          <w:lang w:eastAsia="ru-RU"/>
        </w:rPr>
        <w:t xml:space="preserve">ыку, где в названии обозначены </w:t>
      </w:r>
      <w:r w:rsidRPr="00097D68">
        <w:rPr>
          <w:rFonts w:eastAsia="Times New Roman"/>
          <w:color w:val="010101"/>
          <w:lang w:eastAsia="ru-RU"/>
        </w:rPr>
        <w:t>образы, хара</w:t>
      </w:r>
      <w:r w:rsidR="002F7B57" w:rsidRPr="00097D68">
        <w:rPr>
          <w:rFonts w:eastAsia="Times New Roman"/>
          <w:color w:val="010101"/>
          <w:lang w:eastAsia="ru-RU"/>
        </w:rPr>
        <w:t xml:space="preserve">ктер. Ребёнку </w:t>
      </w:r>
      <w:r w:rsidR="002F7B57" w:rsidRPr="00097D68">
        <w:rPr>
          <w:rFonts w:eastAsia="Times New Roman"/>
          <w:color w:val="010101"/>
          <w:lang w:eastAsia="ru-RU"/>
        </w:rPr>
        <w:lastRenderedPageBreak/>
        <w:t>в этом случае буде</w:t>
      </w:r>
      <w:r w:rsidRPr="00097D68">
        <w:rPr>
          <w:rFonts w:eastAsia="Times New Roman"/>
          <w:color w:val="010101"/>
          <w:lang w:eastAsia="ru-RU"/>
        </w:rPr>
        <w:t>т понят</w:t>
      </w:r>
      <w:r w:rsidR="002F7B57" w:rsidRPr="00097D68">
        <w:rPr>
          <w:rFonts w:eastAsia="Times New Roman"/>
          <w:color w:val="010101"/>
          <w:lang w:eastAsia="ru-RU"/>
        </w:rPr>
        <w:t>ен выбор сре</w:t>
      </w:r>
      <w:proofErr w:type="gramStart"/>
      <w:r w:rsidR="002F7B57" w:rsidRPr="00097D68">
        <w:rPr>
          <w:rFonts w:eastAsia="Times New Roman"/>
          <w:color w:val="010101"/>
          <w:lang w:eastAsia="ru-RU"/>
        </w:rPr>
        <w:t>дств</w:t>
      </w:r>
      <w:r w:rsidRPr="00097D68">
        <w:rPr>
          <w:rFonts w:eastAsia="Times New Roman"/>
          <w:color w:val="010101"/>
          <w:lang w:eastAsia="ru-RU"/>
        </w:rPr>
        <w:t xml:space="preserve"> дл</w:t>
      </w:r>
      <w:proofErr w:type="gramEnd"/>
      <w:r w:rsidRPr="00097D68">
        <w:rPr>
          <w:rFonts w:eastAsia="Times New Roman"/>
          <w:color w:val="010101"/>
          <w:lang w:eastAsia="ru-RU"/>
        </w:rPr>
        <w:t>я достижения нужного результата – характер шт</w:t>
      </w:r>
      <w:r w:rsidR="00AF4F91" w:rsidRPr="00097D68">
        <w:rPr>
          <w:rFonts w:eastAsia="Times New Roman"/>
          <w:color w:val="010101"/>
          <w:lang w:eastAsia="ru-RU"/>
        </w:rPr>
        <w:t xml:space="preserve">рихов, звукоизвлечения, темпа. </w:t>
      </w:r>
    </w:p>
    <w:p w:rsidR="005364D3" w:rsidRPr="00F87EDC" w:rsidRDefault="005A11E6" w:rsidP="009C47AE">
      <w:pPr>
        <w:spacing w:after="120"/>
        <w:contextualSpacing/>
        <w:mirrorIndents/>
        <w:jc w:val="both"/>
        <w:rPr>
          <w:rFonts w:eastAsia="Times New Roman"/>
          <w:lang w:eastAsia="ru-RU"/>
        </w:rPr>
      </w:pPr>
      <w:r>
        <w:t xml:space="preserve">          </w:t>
      </w:r>
      <w:r w:rsidR="0040707D" w:rsidRPr="00097D68">
        <w:t>«Хорошие родители в</w:t>
      </w:r>
      <w:r w:rsidR="00AF4F91" w:rsidRPr="00097D68">
        <w:t>ажнее хороших педагогов» –</w:t>
      </w:r>
      <w:r w:rsidR="0040707D" w:rsidRPr="00097D68">
        <w:t xml:space="preserve"> так выразился известный пианист и педагог Генрих Нейгауз. Когда дома звучит интересная, в том числе популярная музыка, это тоже поддерживает интерес родителей к занятиям ребёнка, стимулирует их причастность.</w:t>
      </w:r>
    </w:p>
    <w:p w:rsidR="00F86288" w:rsidRPr="00097D68" w:rsidRDefault="00F86288" w:rsidP="009C47AE">
      <w:pPr>
        <w:spacing w:after="120"/>
        <w:contextualSpacing/>
        <w:mirrorIndents/>
        <w:jc w:val="both"/>
        <w:rPr>
          <w:b/>
        </w:rPr>
      </w:pPr>
    </w:p>
    <w:p w:rsidR="002D0546" w:rsidRPr="00097D68" w:rsidRDefault="002D0546" w:rsidP="009C47AE">
      <w:pPr>
        <w:spacing w:after="120"/>
        <w:contextualSpacing/>
        <w:mirrorIndents/>
        <w:jc w:val="both"/>
        <w:rPr>
          <w:b/>
        </w:rPr>
      </w:pPr>
    </w:p>
    <w:p w:rsidR="0084783B" w:rsidRPr="00097D68" w:rsidRDefault="00F86288" w:rsidP="009C47AE">
      <w:pPr>
        <w:spacing w:after="120"/>
        <w:contextualSpacing/>
        <w:mirrorIndents/>
        <w:jc w:val="center"/>
        <w:rPr>
          <w:b/>
        </w:rPr>
      </w:pPr>
      <w:r w:rsidRPr="00097D68">
        <w:rPr>
          <w:b/>
        </w:rPr>
        <w:t xml:space="preserve">3  </w:t>
      </w:r>
      <w:r w:rsidR="002B2E84" w:rsidRPr="00097D68">
        <w:rPr>
          <w:b/>
        </w:rPr>
        <w:t>Проблема коррекции пианистических навыков</w:t>
      </w:r>
    </w:p>
    <w:p w:rsidR="00FD7D64" w:rsidRPr="00097D68" w:rsidRDefault="00FD7D64" w:rsidP="009C47AE">
      <w:pPr>
        <w:spacing w:after="120"/>
        <w:contextualSpacing/>
        <w:mirrorIndents/>
        <w:jc w:val="both"/>
      </w:pPr>
    </w:p>
    <w:p w:rsidR="0050164E" w:rsidRPr="00097D68" w:rsidRDefault="0084783B" w:rsidP="009C47AE">
      <w:pPr>
        <w:spacing w:after="120"/>
        <w:contextualSpacing/>
        <w:mirrorIndents/>
        <w:jc w:val="both"/>
      </w:pPr>
      <w:r w:rsidRPr="00097D68">
        <w:t xml:space="preserve">          </w:t>
      </w:r>
      <w:r w:rsidR="00A172C5" w:rsidRPr="00097D68">
        <w:t>Вопрос коррекции</w:t>
      </w:r>
      <w:r w:rsidR="002B2E84" w:rsidRPr="00097D68">
        <w:t xml:space="preserve"> исполнительских недостатков, несмотря на всю его серьезность, не так часто обсуждается в музыкально</w:t>
      </w:r>
      <w:r w:rsidRPr="00097D68">
        <w:t>-</w:t>
      </w:r>
      <w:r w:rsidR="002B2E84" w:rsidRPr="00097D68">
        <w:t>педагогической литературе, хотя каждый препод</w:t>
      </w:r>
      <w:r w:rsidRPr="00097D68">
        <w:t>аватель неоднократно сталкивается</w:t>
      </w:r>
      <w:r w:rsidR="005A11E6">
        <w:t xml:space="preserve"> с такими </w:t>
      </w:r>
      <w:r w:rsidR="002B2E84" w:rsidRPr="00097D68">
        <w:t xml:space="preserve"> проблемами в своей практике. Необходимость коррекции не только исполнительских навыков, но и постановки рук может встать с неотвратимостью перед преподавателем класса фортепиано на разных обр</w:t>
      </w:r>
      <w:r w:rsidRPr="00097D68">
        <w:t>азовательны</w:t>
      </w:r>
      <w:r w:rsidR="00AF4F91" w:rsidRPr="00097D68">
        <w:t>х ступенях и уровнях,</w:t>
      </w:r>
      <w:r w:rsidRPr="00097D68">
        <w:t xml:space="preserve"> и в случае, когда учащие</w:t>
      </w:r>
      <w:r w:rsidR="0040707D" w:rsidRPr="00097D68">
        <w:t>ся, о которых мы говорим,</w:t>
      </w:r>
      <w:r w:rsidRPr="00097D68">
        <w:t xml:space="preserve"> имеют проблемы с координацией, активностью пальцев, что соответственно связано с памятью, психологическими особенностями ребенка.</w:t>
      </w:r>
      <w:r w:rsidR="002D0546" w:rsidRPr="00097D68">
        <w:t xml:space="preserve"> </w:t>
      </w:r>
      <w:r w:rsidR="002B2E84" w:rsidRPr="00097D68">
        <w:t xml:space="preserve">Исследователями принято дифференцировать пианистические недостатки на три группы: зажатость, вялость, излишества. Рассмотрим их последовательно. </w:t>
      </w:r>
    </w:p>
    <w:p w:rsidR="0050164E" w:rsidRPr="00097D68" w:rsidRDefault="0040707D" w:rsidP="009C47AE">
      <w:pPr>
        <w:spacing w:after="120"/>
        <w:contextualSpacing/>
        <w:mirrorIndents/>
        <w:jc w:val="both"/>
      </w:pPr>
      <w:r w:rsidRPr="00097D68">
        <w:t xml:space="preserve">          </w:t>
      </w:r>
      <w:r w:rsidR="002B2E84" w:rsidRPr="00097D68">
        <w:t>Зажатость чаще охватывает мышцы всей руки, однако бывает и частичной – например, зажатость пальцев. Этот недостаток проявляется в жестоком, однообразном, стучащем звуке, неумении играть легато. Зажим проявляется в таких особенн</w:t>
      </w:r>
      <w:r w:rsidR="00A172C5" w:rsidRPr="00097D68">
        <w:t>остях исполнения, как</w:t>
      </w:r>
      <w:r w:rsidR="002B2E84" w:rsidRPr="00097D68">
        <w:t xml:space="preserve"> фиксация локтя, отсутствие гибкости в запястье, неизменная форма </w:t>
      </w:r>
      <w:r w:rsidR="0050164E" w:rsidRPr="00097D68">
        <w:t>кисти</w:t>
      </w:r>
      <w:r w:rsidR="005A11E6">
        <w:t>, «слеплё</w:t>
      </w:r>
      <w:r w:rsidR="002B2E84" w:rsidRPr="00097D68">
        <w:t>нность</w:t>
      </w:r>
      <w:bookmarkStart w:id="0" w:name="_GoBack"/>
      <w:bookmarkEnd w:id="0"/>
      <w:r w:rsidR="002B2E84" w:rsidRPr="00097D68">
        <w:t>», либо, наоборот, нецелес</w:t>
      </w:r>
      <w:r w:rsidR="0084783B" w:rsidRPr="00097D68">
        <w:t>ообразная активность пальцев.</w:t>
      </w:r>
      <w:r w:rsidRPr="00097D68">
        <w:t xml:space="preserve"> Н</w:t>
      </w:r>
      <w:r w:rsidR="002B2E84" w:rsidRPr="00097D68">
        <w:t xml:space="preserve">арочитое отведение локтей не менее вредно, чем </w:t>
      </w:r>
      <w:r w:rsidR="005A11E6">
        <w:t>их прижимание к корпусу – создаё</w:t>
      </w:r>
      <w:r w:rsidR="002B2E84" w:rsidRPr="00097D68">
        <w:t xml:space="preserve">тся статическое напряжение. Вместо контроля локтя в определенном положении, лучше найти правильную высоту посадки, при которой ученику удобно играть, а главное – которая обеспечит естественное и целесообразное исходное положение и свободу движений. </w:t>
      </w:r>
    </w:p>
    <w:p w:rsidR="007033C9" w:rsidRPr="00097D68" w:rsidRDefault="0050164E" w:rsidP="009C47AE">
      <w:pPr>
        <w:spacing w:after="120"/>
        <w:contextualSpacing/>
        <w:mirrorIndents/>
        <w:jc w:val="both"/>
      </w:pPr>
      <w:r w:rsidRPr="00097D68">
        <w:t xml:space="preserve">          </w:t>
      </w:r>
      <w:r w:rsidR="002B2E84" w:rsidRPr="00097D68">
        <w:t>Если недостатком является «вялость» пианистического аппарата, то это, прежде всего, безволие мышц, их инертность. Нередко вялые кисти и пальцы сочетаются с зажатостью плеча, вследствие чего опора с клавиатуры снимается. Такая игра приводи</w:t>
      </w:r>
      <w:r w:rsidR="00E61D86" w:rsidRPr="00097D68">
        <w:t xml:space="preserve">т к «шлепанью». </w:t>
      </w:r>
      <w:r w:rsidR="002B2E84" w:rsidRPr="00097D68">
        <w:t>Иногда бывает и так: вялые кисти нецелесообразно высоко оттягиваются и безволь</w:t>
      </w:r>
      <w:r w:rsidR="005A11E6">
        <w:t>но падают. Если мышцам не создаё</w:t>
      </w:r>
      <w:r w:rsidR="002B2E84" w:rsidRPr="00097D68">
        <w:t>тся условий для активной работы, то они остаются малоразвитыми.</w:t>
      </w:r>
      <w:r w:rsidR="007033C9" w:rsidRPr="00097D68">
        <w:t xml:space="preserve"> Вялость игрового аппарата чаще</w:t>
      </w:r>
      <w:r w:rsidR="002B2E84" w:rsidRPr="00097D68">
        <w:t xml:space="preserve"> развивается у учеников флегматичных, им не хватает инициативы, общей скорости, гибкости. В этом случае на первых порах активность при игре на фортепиано таких детей стимулирует и контролир</w:t>
      </w:r>
      <w:r w:rsidR="00AF4F91" w:rsidRPr="00097D68">
        <w:t>ует педагог, формируя у ученика</w:t>
      </w:r>
      <w:r w:rsidR="002B2E84" w:rsidRPr="00097D68">
        <w:t xml:space="preserve"> необходимые ощуще</w:t>
      </w:r>
      <w:r w:rsidR="00A172C5" w:rsidRPr="00097D68">
        <w:t xml:space="preserve">ния и побуждения во время игры. </w:t>
      </w:r>
      <w:r w:rsidRPr="00097D68">
        <w:t>Недостаток активности</w:t>
      </w:r>
      <w:r w:rsidR="002B2E84" w:rsidRPr="00097D68">
        <w:t xml:space="preserve"> зависит от </w:t>
      </w:r>
      <w:r w:rsidR="002B2E84" w:rsidRPr="00097D68">
        <w:lastRenderedPageBreak/>
        <w:t>врожденных к</w:t>
      </w:r>
      <w:r w:rsidRPr="00097D68">
        <w:t>ачеств нервной системы, хотя вялость в руках и пальцах могут стать и</w:t>
      </w:r>
      <w:r w:rsidR="002B2E84" w:rsidRPr="00097D68">
        <w:t xml:space="preserve"> результат</w:t>
      </w:r>
      <w:r w:rsidRPr="00097D68">
        <w:t>ом</w:t>
      </w:r>
      <w:r w:rsidR="002B2E84" w:rsidRPr="00097D68">
        <w:t xml:space="preserve"> неверного пианистического воспитания. </w:t>
      </w:r>
    </w:p>
    <w:p w:rsidR="00B303C9" w:rsidRPr="00097D68" w:rsidRDefault="007033C9" w:rsidP="009C47AE">
      <w:pPr>
        <w:spacing w:after="120"/>
        <w:contextualSpacing/>
        <w:mirrorIndents/>
        <w:jc w:val="both"/>
      </w:pPr>
      <w:r w:rsidRPr="00097D68">
        <w:t xml:space="preserve">          </w:t>
      </w:r>
      <w:r w:rsidR="00C47850">
        <w:t>Из пороков</w:t>
      </w:r>
      <w:r w:rsidR="002B2E84" w:rsidRPr="00097D68">
        <w:t>, которые необходимо устранять на любом этапе, преподаватели также указывают на изл</w:t>
      </w:r>
      <w:r w:rsidR="00F73F8C" w:rsidRPr="00097D68">
        <w:t>ишества – лишние движения или импульсы.</w:t>
      </w:r>
      <w:r w:rsidR="002B2E84" w:rsidRPr="00097D68">
        <w:t xml:space="preserve"> </w:t>
      </w:r>
      <w:proofErr w:type="gramStart"/>
      <w:r w:rsidR="002B2E84" w:rsidRPr="00097D68">
        <w:t>Так, к наиболее явным «излишествам» пианисты-педагоги относят: заметное «</w:t>
      </w:r>
      <w:r w:rsidR="00F73F8C" w:rsidRPr="00097D68">
        <w:t>шлёпанье</w:t>
      </w:r>
      <w:r w:rsidR="002B2E84" w:rsidRPr="00097D68">
        <w:t>» по клавиатуре, натирание пола ногами, преры</w:t>
      </w:r>
      <w:r w:rsidR="00F73F8C" w:rsidRPr="00097D68">
        <w:t>вистое дыхание, лишние движения, зажатость лицевых мышц.</w:t>
      </w:r>
      <w:proofErr w:type="gramEnd"/>
      <w:r w:rsidR="00AF4F91" w:rsidRPr="00097D68">
        <w:t xml:space="preserve"> Есть</w:t>
      </w:r>
      <w:r w:rsidR="002B2E84" w:rsidRPr="00097D68">
        <w:t xml:space="preserve"> менее заметные, но не менее вредные излишества в игре на</w:t>
      </w:r>
      <w:r w:rsidR="00415450" w:rsidRPr="00097D68">
        <w:t>чинающих пианистов – д</w:t>
      </w:r>
      <w:r w:rsidR="002B2E84" w:rsidRPr="00097D68">
        <w:t xml:space="preserve">войной импульс при взятии звука, когда </w:t>
      </w:r>
      <w:proofErr w:type="gramStart"/>
      <w:r w:rsidR="002B2E84" w:rsidRPr="00097D68">
        <w:t>палец не достигает</w:t>
      </w:r>
      <w:proofErr w:type="gramEnd"/>
      <w:r w:rsidR="002B2E84" w:rsidRPr="00097D68">
        <w:t xml:space="preserve"> дна клавиши, а</w:t>
      </w:r>
      <w:r w:rsidR="005A11E6">
        <w:t xml:space="preserve"> рука останавливается у самой её</w:t>
      </w:r>
      <w:r w:rsidR="002B2E84" w:rsidRPr="00097D68">
        <w:t xml:space="preserve"> п</w:t>
      </w:r>
      <w:r w:rsidR="005A11E6">
        <w:t>оверхности, после чего звук берё</w:t>
      </w:r>
      <w:r w:rsidR="002B2E84" w:rsidRPr="00097D68">
        <w:t>тся толчком. В этом случае возможная причина – боязнь ученика «смазать» мимо ноты. Педагог должен сказать и показать такому ученику, что кисть с нацеленными паль</w:t>
      </w:r>
      <w:r w:rsidR="005A11E6">
        <w:t>цами должна быть упругой, что её</w:t>
      </w:r>
      <w:r w:rsidR="002B2E84" w:rsidRPr="00097D68">
        <w:t xml:space="preserve"> нельзя высоко оттягивать (чем больше расстояние от клавиатуры, тем больше боязнь</w:t>
      </w:r>
      <w:r w:rsidRPr="00097D68">
        <w:t xml:space="preserve"> не  попасть на нужную клавишу</w:t>
      </w:r>
      <w:r w:rsidR="002B2E84" w:rsidRPr="00097D68">
        <w:t xml:space="preserve">, и, как следствие – фиксация). Вертикальные движения – толчки на каждую длительность при исполнении непрерывной звуковой </w:t>
      </w:r>
      <w:r w:rsidR="00F73F8C" w:rsidRPr="00097D68">
        <w:t>линии в подвижном</w:t>
      </w:r>
      <w:r w:rsidR="002B2E84" w:rsidRPr="00097D68">
        <w:t xml:space="preserve"> т</w:t>
      </w:r>
      <w:r w:rsidR="00F87EDC">
        <w:t>емпе могут переходить в тряску. Причина такого</w:t>
      </w:r>
      <w:r w:rsidR="002B2E84" w:rsidRPr="00097D68">
        <w:t xml:space="preserve"> недостатка – слабость пальцев, их неумение действовать самостоятельно, </w:t>
      </w:r>
      <w:r w:rsidRPr="00097D6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5AA400" wp14:editId="1F5278C8">
            <wp:simplePos x="0" y="0"/>
            <wp:positionH relativeFrom="column">
              <wp:posOffset>4361180</wp:posOffset>
            </wp:positionH>
            <wp:positionV relativeFrom="paragraph">
              <wp:posOffset>625475</wp:posOffset>
            </wp:positionV>
            <wp:extent cx="1739265" cy="1239520"/>
            <wp:effectExtent l="0" t="0" r="0" b="0"/>
            <wp:wrapSquare wrapText="bothSides"/>
            <wp:docPr id="2" name="Рисунок 2" descr="C:\Users\Marina\Downloads\состав-ру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ownloads\состав-руки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E84" w:rsidRPr="00097D68">
        <w:t>от своего основания, т.е. от пя</w:t>
      </w:r>
      <w:r w:rsidRPr="00097D68">
        <w:t>с</w:t>
      </w:r>
      <w:r w:rsidR="002B2E84" w:rsidRPr="00097D68">
        <w:t xml:space="preserve">тно-фаланговых суставов. Нужно </w:t>
      </w:r>
      <w:proofErr w:type="gramStart"/>
      <w:r w:rsidR="002B2E84" w:rsidRPr="00097D68">
        <w:t>советовать ученику брать</w:t>
      </w:r>
      <w:proofErr w:type="gramEnd"/>
      <w:r w:rsidR="002B2E84" w:rsidRPr="00097D68">
        <w:t xml:space="preserve"> рукой дыхание перед фразой, чем она длиннее, тем реже «вдох», тем выразител</w:t>
      </w:r>
      <w:r w:rsidR="00C42384">
        <w:t>ьнее и естественнее музыкальная речь</w:t>
      </w:r>
      <w:r w:rsidR="002B2E84" w:rsidRPr="00097D68">
        <w:t>. Ощущения импульса от плеча, помогающее снять толчки и тряску можно показать, если «поздороватьс</w:t>
      </w:r>
      <w:r w:rsidR="00C42384">
        <w:t>я» с учеником за руку, крепко её</w:t>
      </w:r>
      <w:r w:rsidR="002B2E84" w:rsidRPr="00097D68">
        <w:t xml:space="preserve"> при этом встряхнув. Или предложить ученику представить себя пловцом, активно взмахив</w:t>
      </w:r>
      <w:r w:rsidR="00F73F8C" w:rsidRPr="00097D68">
        <w:t>ающим рукой от плеча над водой. О</w:t>
      </w:r>
      <w:r w:rsidR="002B2E84" w:rsidRPr="00097D68">
        <w:t>т плеча напряжение должно скатываться вниз, через предплечье в кисть и пальцы</w:t>
      </w:r>
      <w:r w:rsidR="00F73F8C" w:rsidRPr="00097D68">
        <w:t>. Э</w:t>
      </w:r>
      <w:r w:rsidR="002B2E84" w:rsidRPr="00097D68">
        <w:t xml:space="preserve">то объяснение </w:t>
      </w:r>
      <w:r w:rsidR="005A11E6">
        <w:t>ученику снимает фиксацию, придаё</w:t>
      </w:r>
      <w:r w:rsidR="002B2E84" w:rsidRPr="00097D68">
        <w:t>т игровому аппарату эластичность, свободу, в то время как привычное «опусти вес руки на пальцы» приводит зачастую к пассивности. Иногда помогает совет несколько вытянуть руку, сыграть ей от «тупого угла» (почувствовать его в локтевом суставе), и падать «</w:t>
      </w:r>
      <w:proofErr w:type="spellStart"/>
      <w:r w:rsidR="002B2E84" w:rsidRPr="00097D68">
        <w:t>парашютиком</w:t>
      </w:r>
      <w:proofErr w:type="spellEnd"/>
      <w:r w:rsidR="002B2E84" w:rsidRPr="00097D68">
        <w:t>»</w:t>
      </w:r>
      <w:r w:rsidR="0040707D" w:rsidRPr="00097D68">
        <w:t>.</w:t>
      </w:r>
      <w:r w:rsidR="002B2E84" w:rsidRPr="00097D68">
        <w:t xml:space="preserve"> </w:t>
      </w:r>
      <w:r w:rsidR="00B303C9" w:rsidRPr="00097D68">
        <w:t>Т</w:t>
      </w:r>
      <w:r w:rsidR="002B2E84" w:rsidRPr="00097D68">
        <w:t>акой импульс от плеча позволяет и в пассажах, и в кантилене «пустить пальцы по инерции», что сним</w:t>
      </w:r>
      <w:r w:rsidR="00B303C9" w:rsidRPr="00097D68">
        <w:t>ает вертикальные толчки</w:t>
      </w:r>
      <w:r w:rsidR="001B06E7">
        <w:t xml:space="preserve">. Аналогия с мячом помогает ощутить упругость кисти, </w:t>
      </w:r>
      <w:r w:rsidR="002B2E84" w:rsidRPr="00097D68">
        <w:t>ведь для то</w:t>
      </w:r>
      <w:r w:rsidR="001B06E7">
        <w:t>го, чтобы мяч покатился,</w:t>
      </w:r>
      <w:r w:rsidR="002B2E84" w:rsidRPr="00097D68">
        <w:t xml:space="preserve"> его </w:t>
      </w:r>
      <w:r w:rsidR="001B06E7">
        <w:t>не нужно подталкивать</w:t>
      </w:r>
      <w:r w:rsidR="002B2E84" w:rsidRPr="00097D68">
        <w:t xml:space="preserve">, это приходится делать время от времени, сообщая ему новый заряд энергии (сравнение с мячом, утюгом). </w:t>
      </w:r>
    </w:p>
    <w:p w:rsidR="0040707D" w:rsidRPr="00097D68" w:rsidRDefault="0040707D" w:rsidP="009C47AE">
      <w:pPr>
        <w:spacing w:after="120"/>
        <w:contextualSpacing/>
        <w:mirrorIndents/>
        <w:jc w:val="both"/>
      </w:pPr>
      <w:r w:rsidRPr="00097D68">
        <w:t xml:space="preserve">         </w:t>
      </w:r>
      <w:r w:rsidR="00415450" w:rsidRPr="00097D68">
        <w:t xml:space="preserve"> В работе с учащимися, требующими</w:t>
      </w:r>
      <w:r w:rsidRPr="00097D68">
        <w:t xml:space="preserve"> коррекци</w:t>
      </w:r>
      <w:r w:rsidR="00415450" w:rsidRPr="00097D68">
        <w:t>и исполнительских навыков, полезно</w:t>
      </w:r>
      <w:r w:rsidRPr="00097D68">
        <w:t xml:space="preserve"> использовать упражнения Ш. Ганона. Учащиеся, обладающие слабой музыкальной памятью, координаций, медленно разбирающие тексты, </w:t>
      </w:r>
      <w:r w:rsidR="001B06E7">
        <w:t xml:space="preserve">часто </w:t>
      </w:r>
      <w:r w:rsidRPr="00097D68">
        <w:t>не доходят до этапа наращивания темпов. Они не переходят границы рабочих темпов. При изменении темпа меняется и весь биохимический проце</w:t>
      </w:r>
      <w:proofErr w:type="gramStart"/>
      <w:r w:rsidRPr="00097D68">
        <w:t>сс в дв</w:t>
      </w:r>
      <w:proofErr w:type="gramEnd"/>
      <w:r w:rsidRPr="00097D68">
        <w:t xml:space="preserve">игательных механизмах играющего. В этюдах и гаммах переход к подвижным темпам затруднён страхом </w:t>
      </w:r>
      <w:proofErr w:type="gramStart"/>
      <w:r w:rsidRPr="00097D68">
        <w:t>перепутать</w:t>
      </w:r>
      <w:proofErr w:type="gramEnd"/>
      <w:r w:rsidRPr="00097D68">
        <w:t xml:space="preserve"> </w:t>
      </w:r>
      <w:r w:rsidRPr="00097D68">
        <w:lastRenderedPageBreak/>
        <w:t>аппликатуру, замедляет реакцию. В упражнениях Ш. Ганона повторяющаяся аппликатура, позиционность, их не нужно специально заучивать. Несколько упражнений следует играть постоянно, регулярность на протяжении какого-то периода времени даёт определённый результат – собирается кисть, появляется желание и некоторая возможность поиграть быстро, т.е. стимулируется этот самый биохимический процесс. Когда начинает что-то получаться, это начинает нравиться, результат можно получить быстрее и более доступными для учащихся приёмами.</w:t>
      </w:r>
    </w:p>
    <w:p w:rsidR="00B303C9" w:rsidRPr="00097D68" w:rsidRDefault="0040707D" w:rsidP="009C47AE">
      <w:pPr>
        <w:spacing w:after="120"/>
        <w:contextualSpacing/>
        <w:mirrorIndents/>
        <w:jc w:val="both"/>
      </w:pPr>
      <w:r w:rsidRPr="00097D68">
        <w:t xml:space="preserve">          </w:t>
      </w:r>
    </w:p>
    <w:p w:rsidR="00BE7A9F" w:rsidRDefault="0040707D" w:rsidP="009C47AE">
      <w:pPr>
        <w:spacing w:after="120"/>
        <w:contextualSpacing/>
        <w:mirrorIndents/>
        <w:jc w:val="center"/>
        <w:rPr>
          <w:b/>
        </w:rPr>
      </w:pPr>
      <w:r w:rsidRPr="00097D68">
        <w:rPr>
          <w:b/>
        </w:rPr>
        <w:t>Заключение</w:t>
      </w:r>
    </w:p>
    <w:p w:rsidR="001B06E7" w:rsidRPr="00097D68" w:rsidRDefault="001B06E7" w:rsidP="009C47AE">
      <w:pPr>
        <w:spacing w:after="120"/>
        <w:contextualSpacing/>
        <w:mirrorIndents/>
        <w:jc w:val="center"/>
        <w:rPr>
          <w:b/>
        </w:rPr>
      </w:pPr>
    </w:p>
    <w:p w:rsidR="0040707D" w:rsidRPr="00097D68" w:rsidRDefault="00415450" w:rsidP="009C47AE">
      <w:pPr>
        <w:spacing w:after="120"/>
        <w:contextualSpacing/>
        <w:mirrorIndents/>
        <w:jc w:val="both"/>
      </w:pPr>
      <w:r w:rsidRPr="00097D68">
        <w:t xml:space="preserve">          </w:t>
      </w:r>
      <w:r w:rsidR="0040707D" w:rsidRPr="00097D68">
        <w:t>В</w:t>
      </w:r>
      <w:r w:rsidR="00835429" w:rsidRPr="00097D68">
        <w:t xml:space="preserve"> методической литературе красной нитью подчеркивается мысль о том, что в</w:t>
      </w:r>
      <w:r w:rsidR="0040707D" w:rsidRPr="00097D68">
        <w:t>оспитание музыканта необходимо начинать с его эмоционально-чувственного</w:t>
      </w:r>
      <w:r w:rsidR="00835429" w:rsidRPr="00097D68">
        <w:t xml:space="preserve"> и интеллектуального развития, н</w:t>
      </w:r>
      <w:r w:rsidR="0040707D" w:rsidRPr="00097D68">
        <w:t xml:space="preserve">о вместо развития ребенка дело сводится к натаскиванию ученика к экзаменам. </w:t>
      </w:r>
      <w:r w:rsidR="00835429" w:rsidRPr="00097D68">
        <w:t>Но процесс обучения в школе включает в себя и зачёты,</w:t>
      </w:r>
      <w:r w:rsidR="001B06E7">
        <w:t xml:space="preserve"> и экзамены,</w:t>
      </w:r>
      <w:r w:rsidR="00835429" w:rsidRPr="00097D68">
        <w:t xml:space="preserve"> поэтому работа по подготовке к ним должна включать в себя и продуманность репертуара, и системность в организации времени изучения произведения. </w:t>
      </w:r>
      <w:r w:rsidR="0040707D" w:rsidRPr="00097D68">
        <w:t>Ребенок занимается с удовольствием тем делом, в котором он достигает желаемого результата при небольшой затрате труда и энергии. Дети с удовольствием слушают музыку, беседуют о ней</w:t>
      </w:r>
      <w:r w:rsidR="001D6861">
        <w:t>, рисуют ее, н</w:t>
      </w:r>
      <w:r w:rsidR="0040707D" w:rsidRPr="00097D68">
        <w:t xml:space="preserve">о это происходит на уроках слушания музыки </w:t>
      </w:r>
      <w:r w:rsidR="00835429" w:rsidRPr="00097D68">
        <w:t>и музыкальной литературы. На уроках по специальности</w:t>
      </w:r>
      <w:r w:rsidR="0040707D" w:rsidRPr="00097D68">
        <w:t xml:space="preserve"> очень важно воспитание навыков самостоятельной работы, которая очень индивидуальна для каждого вида деятельност</w:t>
      </w:r>
      <w:r w:rsidR="0029482F" w:rsidRPr="00097D68">
        <w:t>и и для разных возрастных групп.</w:t>
      </w:r>
    </w:p>
    <w:p w:rsidR="00097D68" w:rsidRPr="00CE482F" w:rsidRDefault="00415450">
      <w:pPr>
        <w:spacing w:after="120"/>
        <w:contextualSpacing/>
        <w:mirrorIndents/>
        <w:jc w:val="both"/>
        <w:rPr>
          <w:rFonts w:eastAsia="Times New Roman"/>
          <w:bCs/>
          <w:color w:val="000000"/>
          <w:lang w:eastAsia="ru-RU"/>
        </w:rPr>
      </w:pPr>
      <w:r w:rsidRPr="00097D68">
        <w:t xml:space="preserve">          </w:t>
      </w:r>
      <w:r w:rsidR="0040707D" w:rsidRPr="00097D68">
        <w:t>Преподаватель в с</w:t>
      </w:r>
      <w:r w:rsidRPr="00097D68">
        <w:t>воей повседневной работе</w:t>
      </w:r>
      <w:r w:rsidR="0012455D">
        <w:t xml:space="preserve"> должен руководствоваться наиважнейшим</w:t>
      </w:r>
      <w:r w:rsidR="0040707D" w:rsidRPr="00097D68">
        <w:t xml:space="preserve"> из дидактических п</w:t>
      </w:r>
      <w:r w:rsidR="001B06E7">
        <w:t>ринципов, который при работе с деть</w:t>
      </w:r>
      <w:r w:rsidRPr="00097D68">
        <w:t>м</w:t>
      </w:r>
      <w:r w:rsidR="001B06E7">
        <w:t>и,</w:t>
      </w:r>
      <w:r w:rsidRPr="00097D68">
        <w:t xml:space="preserve"> менее способным</w:t>
      </w:r>
      <w:r w:rsidR="001B06E7">
        <w:t>и,</w:t>
      </w:r>
      <w:r w:rsidRPr="00097D68">
        <w:t xml:space="preserve"> имеет </w:t>
      </w:r>
      <w:r w:rsidR="0012455D">
        <w:t>еще бол</w:t>
      </w:r>
      <w:r w:rsidR="0040707D" w:rsidRPr="00097D68">
        <w:t xml:space="preserve">ее </w:t>
      </w:r>
      <w:r w:rsidR="0012455D">
        <w:t xml:space="preserve">широкое </w:t>
      </w:r>
      <w:r w:rsidR="009C47AE" w:rsidRPr="00097D68">
        <w:t>значение</w:t>
      </w:r>
      <w:r w:rsidR="0040707D" w:rsidRPr="00097D68">
        <w:t>: инструментальное обучение должно быть не тягостным трудом, а привлекательной гранью жизни.</w:t>
      </w:r>
    </w:p>
    <w:sectPr w:rsidR="00097D68" w:rsidRPr="00CE482F" w:rsidSect="00097D68">
      <w:headerReference w:type="defaul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2C3" w:rsidRDefault="002D72C3" w:rsidP="00492361">
      <w:r>
        <w:separator/>
      </w:r>
    </w:p>
  </w:endnote>
  <w:endnote w:type="continuationSeparator" w:id="0">
    <w:p w:rsidR="002D72C3" w:rsidRDefault="002D72C3" w:rsidP="0049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2C3" w:rsidRDefault="002D72C3" w:rsidP="00492361">
      <w:r>
        <w:separator/>
      </w:r>
    </w:p>
  </w:footnote>
  <w:footnote w:type="continuationSeparator" w:id="0">
    <w:p w:rsidR="002D72C3" w:rsidRDefault="002D72C3" w:rsidP="00492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416150"/>
      <w:docPartObj>
        <w:docPartGallery w:val="Page Numbers (Top of Page)"/>
        <w:docPartUnique/>
      </w:docPartObj>
    </w:sdtPr>
    <w:sdtEndPr/>
    <w:sdtContent>
      <w:p w:rsidR="00097D68" w:rsidRDefault="00097D6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926">
          <w:rPr>
            <w:noProof/>
          </w:rPr>
          <w:t>11</w:t>
        </w:r>
        <w:r>
          <w:fldChar w:fldCharType="end"/>
        </w:r>
      </w:p>
    </w:sdtContent>
  </w:sdt>
  <w:p w:rsidR="00492361" w:rsidRDefault="0049236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3058"/>
    <w:multiLevelType w:val="multilevel"/>
    <w:tmpl w:val="A20C1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52DA9"/>
    <w:multiLevelType w:val="hybridMultilevel"/>
    <w:tmpl w:val="AED4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D73E9"/>
    <w:multiLevelType w:val="hybridMultilevel"/>
    <w:tmpl w:val="7B527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F327B"/>
    <w:multiLevelType w:val="multilevel"/>
    <w:tmpl w:val="C6FC5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2A40F2"/>
    <w:multiLevelType w:val="multilevel"/>
    <w:tmpl w:val="65281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9C4584"/>
    <w:multiLevelType w:val="multilevel"/>
    <w:tmpl w:val="30B26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0B2B1C"/>
    <w:multiLevelType w:val="multilevel"/>
    <w:tmpl w:val="0154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0C50FF"/>
    <w:multiLevelType w:val="multilevel"/>
    <w:tmpl w:val="F9C0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A0"/>
    <w:rsid w:val="00001A24"/>
    <w:rsid w:val="00015893"/>
    <w:rsid w:val="00052096"/>
    <w:rsid w:val="0007353C"/>
    <w:rsid w:val="00097D68"/>
    <w:rsid w:val="000C5C4E"/>
    <w:rsid w:val="000D1710"/>
    <w:rsid w:val="000E489B"/>
    <w:rsid w:val="0010295E"/>
    <w:rsid w:val="00106227"/>
    <w:rsid w:val="00112B7D"/>
    <w:rsid w:val="00116F42"/>
    <w:rsid w:val="0012255A"/>
    <w:rsid w:val="0012455D"/>
    <w:rsid w:val="00140D36"/>
    <w:rsid w:val="00146625"/>
    <w:rsid w:val="00147640"/>
    <w:rsid w:val="001674EE"/>
    <w:rsid w:val="00172AF7"/>
    <w:rsid w:val="00183520"/>
    <w:rsid w:val="001B06E7"/>
    <w:rsid w:val="001B1440"/>
    <w:rsid w:val="001D6861"/>
    <w:rsid w:val="001D6B01"/>
    <w:rsid w:val="001E044B"/>
    <w:rsid w:val="001E2C7A"/>
    <w:rsid w:val="001E3F0A"/>
    <w:rsid w:val="00223F97"/>
    <w:rsid w:val="00227B83"/>
    <w:rsid w:val="00242037"/>
    <w:rsid w:val="00254AB4"/>
    <w:rsid w:val="00255E47"/>
    <w:rsid w:val="00265B7E"/>
    <w:rsid w:val="002746AE"/>
    <w:rsid w:val="00285C8C"/>
    <w:rsid w:val="0029482F"/>
    <w:rsid w:val="002B1119"/>
    <w:rsid w:val="002B2E84"/>
    <w:rsid w:val="002D0546"/>
    <w:rsid w:val="002D72C3"/>
    <w:rsid w:val="002D76BC"/>
    <w:rsid w:val="002F0E50"/>
    <w:rsid w:val="002F7B57"/>
    <w:rsid w:val="00307F9F"/>
    <w:rsid w:val="00317A8E"/>
    <w:rsid w:val="00325D90"/>
    <w:rsid w:val="0033471C"/>
    <w:rsid w:val="003555F3"/>
    <w:rsid w:val="003741FE"/>
    <w:rsid w:val="00392FEB"/>
    <w:rsid w:val="0039399B"/>
    <w:rsid w:val="003A294C"/>
    <w:rsid w:val="003B29BB"/>
    <w:rsid w:val="003D5999"/>
    <w:rsid w:val="004011AC"/>
    <w:rsid w:val="004014F6"/>
    <w:rsid w:val="0040707D"/>
    <w:rsid w:val="00415450"/>
    <w:rsid w:val="00427CA5"/>
    <w:rsid w:val="0046405B"/>
    <w:rsid w:val="00471F58"/>
    <w:rsid w:val="00492361"/>
    <w:rsid w:val="0050164E"/>
    <w:rsid w:val="005075E6"/>
    <w:rsid w:val="00517B29"/>
    <w:rsid w:val="005364D3"/>
    <w:rsid w:val="005551CE"/>
    <w:rsid w:val="00575E0F"/>
    <w:rsid w:val="00590EA6"/>
    <w:rsid w:val="005A11E6"/>
    <w:rsid w:val="005D247A"/>
    <w:rsid w:val="00611F27"/>
    <w:rsid w:val="006159B7"/>
    <w:rsid w:val="006965B6"/>
    <w:rsid w:val="006B5797"/>
    <w:rsid w:val="006D6EE3"/>
    <w:rsid w:val="006F6771"/>
    <w:rsid w:val="007033C9"/>
    <w:rsid w:val="007052D5"/>
    <w:rsid w:val="00715DCE"/>
    <w:rsid w:val="00725A6D"/>
    <w:rsid w:val="0073707D"/>
    <w:rsid w:val="00737A49"/>
    <w:rsid w:val="00754827"/>
    <w:rsid w:val="00767816"/>
    <w:rsid w:val="007A3DCC"/>
    <w:rsid w:val="00806847"/>
    <w:rsid w:val="00833729"/>
    <w:rsid w:val="00835429"/>
    <w:rsid w:val="0084783B"/>
    <w:rsid w:val="0085239A"/>
    <w:rsid w:val="00853477"/>
    <w:rsid w:val="0085577D"/>
    <w:rsid w:val="00895C51"/>
    <w:rsid w:val="008A2A3F"/>
    <w:rsid w:val="008C1AD8"/>
    <w:rsid w:val="008F3CEC"/>
    <w:rsid w:val="00914321"/>
    <w:rsid w:val="00942489"/>
    <w:rsid w:val="00967964"/>
    <w:rsid w:val="00997394"/>
    <w:rsid w:val="009C47AE"/>
    <w:rsid w:val="009D1C52"/>
    <w:rsid w:val="009E40A0"/>
    <w:rsid w:val="009E55ED"/>
    <w:rsid w:val="009F43C9"/>
    <w:rsid w:val="00A172C5"/>
    <w:rsid w:val="00A2400D"/>
    <w:rsid w:val="00A45E6D"/>
    <w:rsid w:val="00A5067F"/>
    <w:rsid w:val="00A70F96"/>
    <w:rsid w:val="00AD4926"/>
    <w:rsid w:val="00AF4F91"/>
    <w:rsid w:val="00B0012C"/>
    <w:rsid w:val="00B15D0C"/>
    <w:rsid w:val="00B303C9"/>
    <w:rsid w:val="00B373DB"/>
    <w:rsid w:val="00B827AE"/>
    <w:rsid w:val="00B93EF8"/>
    <w:rsid w:val="00BB3012"/>
    <w:rsid w:val="00BD6237"/>
    <w:rsid w:val="00BE4AAC"/>
    <w:rsid w:val="00BE7A9F"/>
    <w:rsid w:val="00BF4C56"/>
    <w:rsid w:val="00C0770E"/>
    <w:rsid w:val="00C1158B"/>
    <w:rsid w:val="00C12588"/>
    <w:rsid w:val="00C135C6"/>
    <w:rsid w:val="00C209A7"/>
    <w:rsid w:val="00C3254D"/>
    <w:rsid w:val="00C42384"/>
    <w:rsid w:val="00C47850"/>
    <w:rsid w:val="00CA26FD"/>
    <w:rsid w:val="00CA39D1"/>
    <w:rsid w:val="00CC3ED7"/>
    <w:rsid w:val="00CD6C3E"/>
    <w:rsid w:val="00CE02CE"/>
    <w:rsid w:val="00CE482F"/>
    <w:rsid w:val="00D03387"/>
    <w:rsid w:val="00D364B6"/>
    <w:rsid w:val="00D55B35"/>
    <w:rsid w:val="00DB7B72"/>
    <w:rsid w:val="00DC099A"/>
    <w:rsid w:val="00DC22CA"/>
    <w:rsid w:val="00DE5D13"/>
    <w:rsid w:val="00E21909"/>
    <w:rsid w:val="00E322D1"/>
    <w:rsid w:val="00E61D86"/>
    <w:rsid w:val="00EA0E85"/>
    <w:rsid w:val="00EA18EA"/>
    <w:rsid w:val="00EA3DDA"/>
    <w:rsid w:val="00EE42D9"/>
    <w:rsid w:val="00F04BE1"/>
    <w:rsid w:val="00F13CB2"/>
    <w:rsid w:val="00F73F8C"/>
    <w:rsid w:val="00F75C10"/>
    <w:rsid w:val="00F86288"/>
    <w:rsid w:val="00F87EDC"/>
    <w:rsid w:val="00FB46DA"/>
    <w:rsid w:val="00FD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0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588"/>
    <w:pPr>
      <w:ind w:left="720"/>
      <w:contextualSpacing/>
    </w:pPr>
  </w:style>
  <w:style w:type="character" w:styleId="a4">
    <w:name w:val="Subtle Reference"/>
    <w:basedOn w:val="a0"/>
    <w:uiPriority w:val="31"/>
    <w:qFormat/>
    <w:rsid w:val="00CE02CE"/>
    <w:rPr>
      <w:smallCaps/>
      <w:color w:val="C0504D" w:themeColor="accent2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55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5E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923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92361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4923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92361"/>
    <w:rPr>
      <w:rFonts w:ascii="Times New Roman" w:hAnsi="Times New Roman" w:cs="Times New Roman"/>
      <w:sz w:val="28"/>
      <w:szCs w:val="28"/>
    </w:rPr>
  </w:style>
  <w:style w:type="paragraph" w:styleId="ab">
    <w:name w:val="No Spacing"/>
    <w:link w:val="ac"/>
    <w:uiPriority w:val="1"/>
    <w:qFormat/>
    <w:rsid w:val="00FB46DA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FB46D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0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588"/>
    <w:pPr>
      <w:ind w:left="720"/>
      <w:contextualSpacing/>
    </w:pPr>
  </w:style>
  <w:style w:type="character" w:styleId="a4">
    <w:name w:val="Subtle Reference"/>
    <w:basedOn w:val="a0"/>
    <w:uiPriority w:val="31"/>
    <w:qFormat/>
    <w:rsid w:val="00CE02CE"/>
    <w:rPr>
      <w:smallCaps/>
      <w:color w:val="C0504D" w:themeColor="accent2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55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5E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923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92361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4923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92361"/>
    <w:rPr>
      <w:rFonts w:ascii="Times New Roman" w:hAnsi="Times New Roman" w:cs="Times New Roman"/>
      <w:sz w:val="28"/>
      <w:szCs w:val="28"/>
    </w:rPr>
  </w:style>
  <w:style w:type="paragraph" w:styleId="ab">
    <w:name w:val="No Spacing"/>
    <w:link w:val="ac"/>
    <w:uiPriority w:val="1"/>
    <w:qFormat/>
    <w:rsid w:val="00FB46DA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FB46D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3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0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339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5127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387463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456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53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23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79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273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74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479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888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572989">
          <w:marLeft w:val="-720"/>
          <w:marRight w:val="-72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6862">
          <w:marLeft w:val="-570"/>
          <w:marRight w:val="-570"/>
          <w:marTop w:val="57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fourok.ru/metodicheskij-doklad-na-temu-osobennosti-formirovaniya-motivacii-obucheniya-v-klasse-fortepiano-5088804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metodicheskij-doklad-na-temu-osobennosti-formirovaniya-motivacii-obucheniya-v-klasse-fortepiano-5088804.htm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2A1"/>
    <w:rsid w:val="00077E17"/>
    <w:rsid w:val="0028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3E7F63EB4943DAA0188EC6005D6BA1">
    <w:name w:val="C73E7F63EB4943DAA0188EC6005D6BA1"/>
    <w:rsid w:val="002832A1"/>
  </w:style>
  <w:style w:type="paragraph" w:customStyle="1" w:styleId="0A46CA9605F143DFB400CF26649475E0">
    <w:name w:val="0A46CA9605F143DFB400CF26649475E0"/>
    <w:rsid w:val="002832A1"/>
  </w:style>
  <w:style w:type="paragraph" w:customStyle="1" w:styleId="4AFC23CBCB344A78B0F3E32199588D22">
    <w:name w:val="4AFC23CBCB344A78B0F3E32199588D22"/>
    <w:rsid w:val="002832A1"/>
  </w:style>
  <w:style w:type="paragraph" w:customStyle="1" w:styleId="F9C662C9B3154626B3D52FC223A719D5">
    <w:name w:val="F9C662C9B3154626B3D52FC223A719D5"/>
    <w:rsid w:val="002832A1"/>
  </w:style>
  <w:style w:type="paragraph" w:customStyle="1" w:styleId="CCF503BDCA01407097DDE72086C5BA15">
    <w:name w:val="CCF503BDCA01407097DDE72086C5BA15"/>
    <w:rsid w:val="002832A1"/>
  </w:style>
  <w:style w:type="paragraph" w:customStyle="1" w:styleId="3993C95DC4E94DDCADE621A067994392">
    <w:name w:val="3993C95DC4E94DDCADE621A067994392"/>
    <w:rsid w:val="002832A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3E7F63EB4943DAA0188EC6005D6BA1">
    <w:name w:val="C73E7F63EB4943DAA0188EC6005D6BA1"/>
    <w:rsid w:val="002832A1"/>
  </w:style>
  <w:style w:type="paragraph" w:customStyle="1" w:styleId="0A46CA9605F143DFB400CF26649475E0">
    <w:name w:val="0A46CA9605F143DFB400CF26649475E0"/>
    <w:rsid w:val="002832A1"/>
  </w:style>
  <w:style w:type="paragraph" w:customStyle="1" w:styleId="4AFC23CBCB344A78B0F3E32199588D22">
    <w:name w:val="4AFC23CBCB344A78B0F3E32199588D22"/>
    <w:rsid w:val="002832A1"/>
  </w:style>
  <w:style w:type="paragraph" w:customStyle="1" w:styleId="F9C662C9B3154626B3D52FC223A719D5">
    <w:name w:val="F9C662C9B3154626B3D52FC223A719D5"/>
    <w:rsid w:val="002832A1"/>
  </w:style>
  <w:style w:type="paragraph" w:customStyle="1" w:styleId="CCF503BDCA01407097DDE72086C5BA15">
    <w:name w:val="CCF503BDCA01407097DDE72086C5BA15"/>
    <w:rsid w:val="002832A1"/>
  </w:style>
  <w:style w:type="paragraph" w:customStyle="1" w:styleId="3993C95DC4E94DDCADE621A067994392">
    <w:name w:val="3993C95DC4E94DDCADE621A067994392"/>
    <w:rsid w:val="002832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9E139-A707-47DA-A378-EA03A391D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11</Pages>
  <Words>3747</Words>
  <Characters>21359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Keyto</dc:creator>
  <cp:lastModifiedBy>Marina</cp:lastModifiedBy>
  <cp:revision>22</cp:revision>
  <cp:lastPrinted>2024-03-25T18:58:00Z</cp:lastPrinted>
  <dcterms:created xsi:type="dcterms:W3CDTF">2016-01-25T11:22:00Z</dcterms:created>
  <dcterms:modified xsi:type="dcterms:W3CDTF">2024-11-30T11:21:00Z</dcterms:modified>
</cp:coreProperties>
</file>