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CB" w:rsidRDefault="004543CB" w:rsidP="004543CB">
      <w:pPr>
        <w:rPr>
          <w:rFonts w:ascii="Times New Roman" w:hAnsi="Times New Roman" w:cs="Times New Roman"/>
          <w:sz w:val="28"/>
          <w:szCs w:val="28"/>
        </w:rPr>
      </w:pPr>
    </w:p>
    <w:p w:rsidR="004543CB" w:rsidRPr="00E0188D" w:rsidRDefault="004543CB" w:rsidP="004543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«</w:t>
      </w:r>
      <w:proofErr w:type="spellStart"/>
      <w:r w:rsidRPr="00E0188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»</w:t>
      </w:r>
    </w:p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88D">
        <w:rPr>
          <w:rFonts w:ascii="Times New Roman" w:hAnsi="Times New Roman" w:cs="Times New Roman"/>
          <w:b/>
          <w:sz w:val="36"/>
          <w:szCs w:val="36"/>
        </w:rPr>
        <w:t>Д О К Л А Д</w:t>
      </w:r>
    </w:p>
    <w:p w:rsidR="004543CB" w:rsidRPr="00E0188D" w:rsidRDefault="004543CB" w:rsidP="004543CB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88D">
        <w:rPr>
          <w:rFonts w:ascii="Times New Roman" w:hAnsi="Times New Roman" w:cs="Times New Roman"/>
          <w:sz w:val="32"/>
          <w:szCs w:val="32"/>
        </w:rPr>
        <w:t>«Развитие коммуникативно-личностной культуры у детей дошкольного возраста в игровой деятельности»</w:t>
      </w:r>
    </w:p>
    <w:p w:rsidR="004543CB" w:rsidRPr="00E0188D" w:rsidRDefault="004543CB" w:rsidP="004543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/>
    <w:p w:rsidR="004543CB" w:rsidRPr="00E0188D" w:rsidRDefault="004543CB" w:rsidP="004543CB">
      <w:pPr>
        <w:rPr>
          <w:rFonts w:ascii="Times New Roman" w:hAnsi="Times New Roman" w:cs="Times New Roman"/>
          <w:sz w:val="28"/>
          <w:szCs w:val="28"/>
        </w:rPr>
      </w:pPr>
    </w:p>
    <w:p w:rsidR="004543CB" w:rsidRPr="00E0188D" w:rsidRDefault="004543CB" w:rsidP="004543CB">
      <w:pPr>
        <w:jc w:val="right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Подготовила воспитатель: Е.Р.Харькова</w:t>
      </w:r>
    </w:p>
    <w:p w:rsidR="004543CB" w:rsidRPr="00E0188D" w:rsidRDefault="004543CB" w:rsidP="004543CB"/>
    <w:p w:rsidR="004543CB" w:rsidRDefault="004543CB" w:rsidP="00E01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3CB" w:rsidRDefault="004543CB" w:rsidP="00E01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F3D" w:rsidRPr="00E0188D" w:rsidRDefault="00FD6F3D" w:rsidP="00E0188D">
      <w:pPr>
        <w:jc w:val="both"/>
        <w:rPr>
          <w:rFonts w:ascii="Monotype Corsiva" w:hAnsi="Monotype Corsiva" w:cs="Times New Roman"/>
          <w:sz w:val="36"/>
          <w:szCs w:val="36"/>
        </w:rPr>
      </w:pPr>
      <w:r w:rsidRPr="00E0188D">
        <w:rPr>
          <w:rFonts w:ascii="Monotype Corsiva" w:hAnsi="Monotype Corsiva" w:cs="Times New Roman"/>
          <w:sz w:val="36"/>
          <w:szCs w:val="36"/>
        </w:rPr>
        <w:lastRenderedPageBreak/>
        <w:t>  “Ввести ребёнка в мир человеческих отношений — одна из важных задач воспитания личности ребёнка дошкольного возраста”          </w:t>
      </w:r>
    </w:p>
    <w:p w:rsidR="00FD6F3D" w:rsidRDefault="00FD6F3D" w:rsidP="00E0188D">
      <w:pPr>
        <w:jc w:val="both"/>
        <w:rPr>
          <w:rFonts w:ascii="Monotype Corsiva" w:hAnsi="Monotype Corsiva" w:cs="Times New Roman"/>
          <w:sz w:val="36"/>
          <w:szCs w:val="36"/>
        </w:rPr>
      </w:pPr>
      <w:r w:rsidRPr="00E0188D">
        <w:rPr>
          <w:rFonts w:ascii="Monotype Corsiva" w:hAnsi="Monotype Corsiva" w:cs="Times New Roman"/>
          <w:sz w:val="36"/>
          <w:szCs w:val="36"/>
        </w:rPr>
        <w:t xml:space="preserve"> </w:t>
      </w:r>
      <w:r w:rsidR="00E0188D">
        <w:rPr>
          <w:rFonts w:ascii="Monotype Corsiva" w:hAnsi="Monotype Corsiva" w:cs="Times New Roman"/>
          <w:sz w:val="36"/>
          <w:szCs w:val="36"/>
        </w:rPr>
        <w:t xml:space="preserve">                                                                                   </w:t>
      </w:r>
      <w:r w:rsidRPr="00E0188D">
        <w:rPr>
          <w:rFonts w:ascii="Monotype Corsiva" w:hAnsi="Monotype Corsiva" w:cs="Times New Roman"/>
          <w:sz w:val="36"/>
          <w:szCs w:val="36"/>
        </w:rPr>
        <w:t> В.А.Сухомлинский </w:t>
      </w:r>
    </w:p>
    <w:p w:rsidR="00E0188D" w:rsidRPr="00E0188D" w:rsidRDefault="00E0188D" w:rsidP="00E0188D">
      <w:pPr>
        <w:jc w:val="both"/>
        <w:rPr>
          <w:rFonts w:ascii="Monotype Corsiva" w:hAnsi="Monotype Corsiva" w:cs="Times New Roman"/>
          <w:sz w:val="36"/>
          <w:szCs w:val="36"/>
        </w:rPr>
      </w:pPr>
    </w:p>
    <w:p w:rsidR="00D97047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047" w:rsidRPr="00E0188D">
        <w:rPr>
          <w:rFonts w:ascii="Times New Roman" w:hAnsi="Times New Roman" w:cs="Times New Roman"/>
          <w:sz w:val="28"/>
          <w:szCs w:val="28"/>
        </w:rPr>
        <w:t>В современном российском обществе на первый план выходит проблема коммуникации людей, т.е. взаимодействия посредством общения, где оно, в свою очередь, играет важную роль как средство развития личности. Формирование личности начинается с рождения в процессе общения ребенка с близкими взрослыми (это и родители, и братья, сестры, а также другие члены семьи). Приобщение детей к общественным нормам происходит в дошкольном возрасте, когда ребенок усваивает основные социальные знания, приобретает определенные ценности, необходимые ему в дальнейшей жизни.</w:t>
      </w:r>
    </w:p>
    <w:p w:rsidR="00D97047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047" w:rsidRPr="00E0188D">
        <w:rPr>
          <w:rFonts w:ascii="Times New Roman" w:hAnsi="Times New Roman" w:cs="Times New Roman"/>
          <w:sz w:val="28"/>
          <w:szCs w:val="28"/>
        </w:rPr>
        <w:t xml:space="preserve">Характеризуя современного ребенка, Д.И. </w:t>
      </w:r>
      <w:proofErr w:type="spellStart"/>
      <w:r w:rsidR="00D97047" w:rsidRPr="00E0188D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D97047" w:rsidRPr="00E0188D">
        <w:rPr>
          <w:rFonts w:ascii="Times New Roman" w:hAnsi="Times New Roman" w:cs="Times New Roman"/>
          <w:sz w:val="28"/>
          <w:szCs w:val="28"/>
        </w:rPr>
        <w:t xml:space="preserve"> отмечает такую неблагоприятную тенденцию как обеднение и ограничение общения детей.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047" w:rsidRPr="00E0188D">
        <w:rPr>
          <w:rFonts w:ascii="Times New Roman" w:hAnsi="Times New Roman" w:cs="Times New Roman"/>
          <w:sz w:val="28"/>
          <w:szCs w:val="28"/>
        </w:rPr>
        <w:t>Уже в младшем школьном возрасте у 25% детей наблюдается беспомощность в отношениях со сверстниками, неспособность разрешать простейшие конфликты. Поэтому именно в дошкольном возрасте должны развиваться коммуникативные навыки, строиться межличностные отношения ребенка со сверстниками и взрослыми.</w:t>
      </w:r>
    </w:p>
    <w:p w:rsidR="00D97047" w:rsidRPr="00E0188D" w:rsidRDefault="00D61569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 </w:t>
      </w:r>
      <w:r w:rsidR="00F50BF2">
        <w:rPr>
          <w:rFonts w:ascii="Times New Roman" w:hAnsi="Times New Roman" w:cs="Times New Roman"/>
          <w:sz w:val="28"/>
          <w:szCs w:val="28"/>
        </w:rPr>
        <w:t xml:space="preserve">    </w:t>
      </w:r>
      <w:r w:rsidRPr="00E0188D">
        <w:rPr>
          <w:rFonts w:ascii="Times New Roman" w:hAnsi="Times New Roman" w:cs="Times New Roman"/>
          <w:sz w:val="28"/>
          <w:szCs w:val="28"/>
        </w:rPr>
        <w:t>С</w:t>
      </w:r>
      <w:r w:rsidR="00D97047" w:rsidRPr="00E0188D">
        <w:rPr>
          <w:rFonts w:ascii="Times New Roman" w:hAnsi="Times New Roman" w:cs="Times New Roman"/>
          <w:sz w:val="28"/>
          <w:szCs w:val="28"/>
        </w:rPr>
        <w:t>огласно введенному стандарту дошкольного образования, предполагается выделение социально-коммуникативной образовательной области. Организация коммуникативной деятельности должна способствовать конструктивному общению и взаимодействию с взрослыми и сверстниками, овладению устной речью как основным средством общения.</w:t>
      </w:r>
    </w:p>
    <w:p w:rsidR="00F50BF2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047" w:rsidRPr="00E0188D">
        <w:rPr>
          <w:rFonts w:ascii="Times New Roman" w:hAnsi="Times New Roman" w:cs="Times New Roman"/>
          <w:sz w:val="28"/>
          <w:szCs w:val="28"/>
        </w:rPr>
        <w:t xml:space="preserve">Именно речь обслуживает основную, генетически исходную функцию речи – коммуникативную.  </w:t>
      </w:r>
    </w:p>
    <w:p w:rsidR="00D97047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7047" w:rsidRPr="00E0188D">
        <w:rPr>
          <w:rFonts w:ascii="Times New Roman" w:hAnsi="Times New Roman" w:cs="Times New Roman"/>
          <w:sz w:val="28"/>
          <w:szCs w:val="28"/>
        </w:rPr>
        <w:t>Диалогическая речь выступает как основная форма речевого общения.</w:t>
      </w:r>
      <w:r w:rsidR="00D97047" w:rsidRPr="00E0188D">
        <w:rPr>
          <w:rFonts w:ascii="Times New Roman" w:hAnsi="Times New Roman" w:cs="Times New Roman"/>
          <w:sz w:val="28"/>
          <w:szCs w:val="28"/>
        </w:rPr>
        <w:br/>
        <w:t>Диалогическая речь представляет собой особенно яркое проявление коммуникативной функции языка и является основной формой общения детей дошкольного возраста. Общение</w:t>
      </w:r>
      <w:r w:rsidR="00D61569" w:rsidRPr="00E0188D">
        <w:rPr>
          <w:rFonts w:ascii="Times New Roman" w:hAnsi="Times New Roman" w:cs="Times New Roman"/>
          <w:sz w:val="28"/>
          <w:szCs w:val="28"/>
        </w:rPr>
        <w:t xml:space="preserve"> </w:t>
      </w:r>
      <w:r w:rsidR="00D97047" w:rsidRPr="00E0188D">
        <w:rPr>
          <w:rFonts w:ascii="Times New Roman" w:hAnsi="Times New Roman" w:cs="Times New Roman"/>
          <w:sz w:val="28"/>
          <w:szCs w:val="28"/>
        </w:rPr>
        <w:t>— один из ведущих факторов  психического развития ребёнка. Ребенку свойственно стремление к общению. Он ищет пути к личностным контактам, но для этого необходи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мо быть коммуникабельным, доброжелательным, откры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 xml:space="preserve">тым, приветливым.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4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D97047" w:rsidRPr="00E0188D">
        <w:rPr>
          <w:rFonts w:ascii="Times New Roman" w:hAnsi="Times New Roman" w:cs="Times New Roman"/>
          <w:sz w:val="28"/>
          <w:szCs w:val="28"/>
        </w:rPr>
        <w:lastRenderedPageBreak/>
        <w:t>Немаловажную роль играет при этом и «техника общения» — приемы установле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ния контакта, умение почувствовать состояние речево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го партнера, готовность к общению, умение поддержи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вать беседу, вести диалог.</w:t>
      </w:r>
      <w:r w:rsidR="00D97047" w:rsidRPr="00E0188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97047" w:rsidRPr="00E0188D">
        <w:rPr>
          <w:rFonts w:ascii="Times New Roman" w:hAnsi="Times New Roman" w:cs="Times New Roman"/>
          <w:sz w:val="28"/>
          <w:szCs w:val="28"/>
        </w:rPr>
        <w:br/>
      </w:r>
      <w:r w:rsidR="004543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97047" w:rsidRPr="00E0188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97047" w:rsidRPr="00E0188D">
        <w:rPr>
          <w:rFonts w:ascii="Times New Roman" w:hAnsi="Times New Roman" w:cs="Times New Roman"/>
          <w:sz w:val="28"/>
          <w:szCs w:val="28"/>
        </w:rPr>
        <w:t xml:space="preserve"> у которых возникают трудности во взаимоотношениях предпочитают оди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ночную игру совместной и ревниво оберегают ее от вме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шательства сверстников. Неприятие ребенка в коллекти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ве отрицательно сказывается не только на его эмоциональ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 xml:space="preserve">ном состоянии, но и на дальнейшем формировании речи, характера. Оно порождает замкнутость, неверие в свои силы, повышенную обидчивость, упрямство, агрессивность. Особое значение приобретают первые контакты ребенка </w:t>
      </w:r>
      <w:proofErr w:type="gramStart"/>
      <w:r w:rsidR="00D97047" w:rsidRPr="00E01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97047" w:rsidRPr="00E0188D">
        <w:rPr>
          <w:rFonts w:ascii="Times New Roman" w:hAnsi="Times New Roman" w:cs="Times New Roman"/>
          <w:sz w:val="28"/>
          <w:szCs w:val="28"/>
        </w:rPr>
        <w:t xml:space="preserve"> взрослыми и детьми, добрые взаимоотношения его со сверстниками. Если ребенок не владеет культу</w:t>
      </w:r>
      <w:r w:rsidR="00D97047" w:rsidRPr="00E0188D">
        <w:rPr>
          <w:rFonts w:ascii="Times New Roman" w:hAnsi="Times New Roman" w:cs="Times New Roman"/>
          <w:sz w:val="28"/>
          <w:szCs w:val="28"/>
        </w:rPr>
        <w:softHyphen/>
        <w:t>рой общения, навязывает сверстникам свое мнение, то те будут избегать его, и он может оказаться в изоляции.</w:t>
      </w:r>
    </w:p>
    <w:p w:rsidR="00D97047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7047" w:rsidRPr="00E0188D">
        <w:rPr>
          <w:rFonts w:ascii="Times New Roman" w:hAnsi="Times New Roman" w:cs="Times New Roman"/>
          <w:sz w:val="28"/>
          <w:szCs w:val="28"/>
        </w:rPr>
        <w:t> Поэтому, умению вести диалог со сверстниками – важнейшей сфере коммуникативной самодеятельности – необходимо учить. Умение общаться со сверстниками диалогически – актуальная  сторона социального, личностного развития ребенка, источник развития его речи, становления коммуникативной компетенции, важная сфера самодеятельной активности, саморазвития. </w:t>
      </w:r>
    </w:p>
    <w:p w:rsidR="00422174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Согласно статье 64 «Об образовании в Российской Федерации», в процессе реализации образовательных программ дошкольного образования на основе индивидуального подхода к детям и специфических видов детской деятельности  обеспечивается разностороннее развитие детей.</w:t>
      </w:r>
    </w:p>
    <w:p w:rsidR="00776D54" w:rsidRDefault="00422174" w:rsidP="00F50B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88D">
        <w:rPr>
          <w:rFonts w:ascii="Times New Roman" w:hAnsi="Times New Roman" w:cs="Times New Roman"/>
          <w:b/>
          <w:i/>
          <w:sz w:val="28"/>
          <w:szCs w:val="28"/>
        </w:rPr>
        <w:t>Одна из видов детской деятельности - коммуникативная.</w:t>
      </w:r>
    </w:p>
    <w:p w:rsidR="00F50BF2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современных детей одна из самых актуальных и сложных задач воспитателя.</w:t>
      </w:r>
      <w:r w:rsidR="00422174" w:rsidRPr="00E0188D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174" w:rsidRPr="00E0188D">
        <w:rPr>
          <w:rFonts w:ascii="Times New Roman" w:hAnsi="Times New Roman" w:cs="Times New Roman"/>
          <w:sz w:val="28"/>
          <w:szCs w:val="28"/>
        </w:rPr>
        <w:t>Программа определяет задачи образовательного процесса, которые необходимо решать в ходе коммуникативной деятельности детей старшего дошкольного возраста: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другу;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формировать умение оценивать свои поступки и поступки сверстников;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развивать стремление детей выражать свое отношение к окружающему, самостоятельно находить для этого различные речевые средства;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слушать собеседника, не перебивать без надобности;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формировать умение спокойно отстаивать свое мнение;</w:t>
      </w:r>
    </w:p>
    <w:p w:rsidR="00422174" w:rsidRPr="00F50BF2" w:rsidRDefault="00422174" w:rsidP="00F50BF2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обогащать словарь формулами словесной вежливости (приветствие, прощание, просьбы, извинения).</w:t>
      </w:r>
    </w:p>
    <w:p w:rsidR="00422174" w:rsidRPr="00F50BF2" w:rsidRDefault="00422174" w:rsidP="00E018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BF2">
        <w:rPr>
          <w:rFonts w:ascii="Times New Roman" w:hAnsi="Times New Roman" w:cs="Times New Roman"/>
          <w:b/>
          <w:i/>
          <w:sz w:val="28"/>
          <w:szCs w:val="28"/>
        </w:rPr>
        <w:t>      Развитие определённых навыков способствует:</w:t>
      </w:r>
    </w:p>
    <w:p w:rsidR="00422174" w:rsidRPr="00F50BF2" w:rsidRDefault="00422174" w:rsidP="00F50BF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улучшению соц. статуса в группе;</w:t>
      </w:r>
    </w:p>
    <w:p w:rsidR="00422174" w:rsidRPr="00F50BF2" w:rsidRDefault="00422174" w:rsidP="00F50BF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помогает понять и принять другого человека;</w:t>
      </w:r>
    </w:p>
    <w:p w:rsidR="00422174" w:rsidRPr="00F50BF2" w:rsidRDefault="00422174" w:rsidP="00F50BF2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sz w:val="28"/>
          <w:szCs w:val="28"/>
        </w:rPr>
        <w:t>выражать свои мысли и эмоции.</w:t>
      </w:r>
    </w:p>
    <w:p w:rsidR="00422174" w:rsidRPr="00E0188D" w:rsidRDefault="00422174" w:rsidP="0045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     Умение общаться поможет будущему первокласснику легче адаптироваться в новом социуме, наладить контакт со сверстниками и взрослыми. </w:t>
      </w:r>
      <w:r w:rsidRPr="00E0188D">
        <w:rPr>
          <w:rFonts w:ascii="Times New Roman" w:hAnsi="Times New Roman" w:cs="Times New Roman"/>
          <w:sz w:val="28"/>
          <w:szCs w:val="28"/>
        </w:rPr>
        <w:br/>
        <w:t> Что и обеспечит ему чувство психологической защищенности и ощущение комфорта. 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Коммуникативная деятельность является одним из важнейших способов получения информации о внешнем мире и способом формирования личности ребенка, ее познавательной и эмоциональной сфер.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22174" w:rsidRPr="00E0188D">
        <w:rPr>
          <w:rFonts w:ascii="Times New Roman" w:hAnsi="Times New Roman" w:cs="Times New Roman"/>
          <w:sz w:val="28"/>
          <w:szCs w:val="28"/>
        </w:rPr>
        <w:t xml:space="preserve">Согласно взглядам отечественных психологов (Л.С. </w:t>
      </w:r>
      <w:proofErr w:type="spellStart"/>
      <w:r w:rsidR="00422174" w:rsidRPr="00E0188D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="00422174" w:rsidRPr="00E0188D">
        <w:rPr>
          <w:rFonts w:ascii="Times New Roman" w:hAnsi="Times New Roman" w:cs="Times New Roman"/>
          <w:sz w:val="28"/>
          <w:szCs w:val="28"/>
        </w:rPr>
        <w:t xml:space="preserve">, А.В. Запорожец, А.Н. Леонтьев, М.И. </w:t>
      </w:r>
      <w:proofErr w:type="spellStart"/>
      <w:r w:rsidR="00422174" w:rsidRPr="00E0188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422174" w:rsidRPr="00E0188D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422174" w:rsidRPr="00E0188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422174" w:rsidRPr="00E0188D">
        <w:rPr>
          <w:rFonts w:ascii="Times New Roman" w:hAnsi="Times New Roman" w:cs="Times New Roman"/>
          <w:sz w:val="28"/>
          <w:szCs w:val="28"/>
        </w:rPr>
        <w:t xml:space="preserve"> и др.), коммуникативная деятельность выступает в качестве одного из основных условий развития ребенка,  важнейшего фактора формирования его личности, наконец, ведущего вида человеческой деятельности, направленного на познание и оценку самого себя через посредство других людей.</w:t>
      </w:r>
      <w:proofErr w:type="gramEnd"/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Коммуникативная деятельность развивается, в несколько этапов.</w:t>
      </w:r>
      <w:r w:rsidR="00422174" w:rsidRPr="00E0188D">
        <w:rPr>
          <w:rFonts w:ascii="Times New Roman" w:hAnsi="Times New Roman" w:cs="Times New Roman"/>
          <w:sz w:val="28"/>
          <w:szCs w:val="28"/>
        </w:rPr>
        <w:br/>
        <w:t> Прежде всего, это установление отношений ребенка с взрослым, где взрослый является носителем нормативов деятельности и образцом для подражания.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На следующем этапе взрослый выступает уже не носителем образцов, а равным партнером по совместной деятельности.</w:t>
      </w:r>
    </w:p>
    <w:p w:rsidR="00F50BF2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На третьем этапе между детьми устанавливаются отношения равноправных партнеров по совместной деятельности.</w:t>
      </w:r>
      <w:r w:rsidR="00422174" w:rsidRPr="00E0188D">
        <w:rPr>
          <w:rFonts w:ascii="Times New Roman" w:hAnsi="Times New Roman" w:cs="Times New Roman"/>
          <w:sz w:val="28"/>
          <w:szCs w:val="28"/>
        </w:rPr>
        <w:br/>
        <w:t> </w:t>
      </w:r>
      <w:r w:rsidR="006E5B88" w:rsidRPr="00E0188D">
        <w:rPr>
          <w:rFonts w:ascii="Times New Roman" w:hAnsi="Times New Roman" w:cs="Times New Roman"/>
          <w:sz w:val="28"/>
          <w:szCs w:val="28"/>
        </w:rPr>
        <w:t xml:space="preserve">   </w:t>
      </w:r>
      <w:r w:rsidR="00422174" w:rsidRPr="00E0188D">
        <w:rPr>
          <w:rFonts w:ascii="Times New Roman" w:hAnsi="Times New Roman" w:cs="Times New Roman"/>
          <w:sz w:val="28"/>
          <w:szCs w:val="28"/>
        </w:rPr>
        <w:t xml:space="preserve">На четвертом этапе ребенок в коллективной деятельности выступает в роли носителя образцов и нормативов деятельности. Эта позиция позволяет реализовывать максимально активное отношение ребенка к осваиваемой деятельности и решать известную проблему трансформации "знаемого" </w:t>
      </w:r>
      <w:proofErr w:type="gramStart"/>
      <w:r w:rsidR="00422174" w:rsidRPr="00E018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2174" w:rsidRPr="00E0188D">
        <w:rPr>
          <w:rFonts w:ascii="Times New Roman" w:hAnsi="Times New Roman" w:cs="Times New Roman"/>
          <w:sz w:val="28"/>
          <w:szCs w:val="28"/>
        </w:rPr>
        <w:t xml:space="preserve"> "реально действующее".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1569" w:rsidRPr="00E0188D">
        <w:rPr>
          <w:rFonts w:ascii="Times New Roman" w:hAnsi="Times New Roman" w:cs="Times New Roman"/>
          <w:sz w:val="28"/>
          <w:szCs w:val="28"/>
        </w:rPr>
        <w:t>З</w:t>
      </w:r>
      <w:r w:rsidR="00422174" w:rsidRPr="00E0188D">
        <w:rPr>
          <w:rFonts w:ascii="Times New Roman" w:hAnsi="Times New Roman" w:cs="Times New Roman"/>
          <w:sz w:val="28"/>
          <w:szCs w:val="28"/>
        </w:rPr>
        <w:t xml:space="preserve">авершая этап дошкольного образования, ребёнок должен быть: инициативным и самостоятельным в общении; уверенным в своих силах, открыт внешнему миру, положительно относиться к себе и к другим, обладать чувством собственного достоинства; быть способным </w:t>
      </w:r>
      <w:r w:rsidR="00422174" w:rsidRPr="00E0188D">
        <w:rPr>
          <w:rFonts w:ascii="Times New Roman" w:hAnsi="Times New Roman" w:cs="Times New Roman"/>
          <w:sz w:val="28"/>
          <w:szCs w:val="28"/>
        </w:rPr>
        <w:lastRenderedPageBreak/>
        <w:t>взаимодействовать со сверстниками и взрослыми, участвовать в совместных играх.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Среди целевых ориентиров отмечается способность договариваться, учитывать интересы и чувства других, сопереживать неудачам и радоваться успехам других, стараться разрешать конфликты, а также умение хорошо выражать свои мысли и желания.</w:t>
      </w:r>
    </w:p>
    <w:p w:rsidR="00422174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2174" w:rsidRPr="00E0188D">
        <w:rPr>
          <w:rFonts w:ascii="Times New Roman" w:hAnsi="Times New Roman" w:cs="Times New Roman"/>
          <w:sz w:val="28"/>
          <w:szCs w:val="28"/>
        </w:rPr>
        <w:t>Стоит отметить, что сформированные навыки коммуникативной деятельности ребенка дошкольного возраста обеспечат его успешную адаптацию в среде сверстников, позволят совершенствовать коммуникативную компетентность в процессе учебной деятельности при переходе к новой ступени образования.</w:t>
      </w:r>
    </w:p>
    <w:p w:rsidR="00422174" w:rsidRPr="00E0188D" w:rsidRDefault="006E5B88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       И</w:t>
      </w:r>
      <w:r w:rsidR="00422174" w:rsidRPr="00E0188D">
        <w:rPr>
          <w:rFonts w:ascii="Times New Roman" w:hAnsi="Times New Roman" w:cs="Times New Roman"/>
          <w:sz w:val="28"/>
          <w:szCs w:val="28"/>
        </w:rPr>
        <w:t>менно развитие коммуникативной деятельности, а также умение ребенка активно включаться в нее, является необходимым условием успешности учебной деятельности, важнейшим направлением социально-личностного развития.</w:t>
      </w:r>
    </w:p>
    <w:p w:rsidR="00C96035" w:rsidRPr="00E0188D" w:rsidRDefault="00C96035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Общение со сверстниками — это особая сфера жизнедеятельности ребенка, совершенно отличная от общения 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C96035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BF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C96035" w:rsidRPr="00F50BF2">
        <w:rPr>
          <w:rFonts w:ascii="Times New Roman" w:hAnsi="Times New Roman" w:cs="Times New Roman"/>
          <w:i/>
          <w:sz w:val="28"/>
          <w:szCs w:val="28"/>
        </w:rPr>
        <w:t>Первая </w:t>
      </w:r>
      <w:r w:rsidR="00C96035" w:rsidRPr="00E0188D">
        <w:rPr>
          <w:rFonts w:ascii="Times New Roman" w:hAnsi="Times New Roman" w:cs="Times New Roman"/>
          <w:sz w:val="28"/>
          <w:szCs w:val="28"/>
        </w:rPr>
        <w:t>отличительная особенность контактов со сверстниками состоит в их особенно яркой эмоциональной насыщенности. В общении дошкольников с детьми наблюдается почти в десять раз больше экспрессивно-мимических проявлений и подчеркнуто ярких выразительных интонаций, чем в общении ребенка и взрослого, носящего более сдержанный эмоциональный характер.</w:t>
      </w:r>
    </w:p>
    <w:p w:rsidR="00C96035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035" w:rsidRPr="00F50BF2">
        <w:rPr>
          <w:rFonts w:ascii="Times New Roman" w:hAnsi="Times New Roman" w:cs="Times New Roman"/>
          <w:i/>
          <w:sz w:val="28"/>
          <w:szCs w:val="28"/>
        </w:rPr>
        <w:t>Вторая</w:t>
      </w:r>
      <w:r w:rsidR="00C96035" w:rsidRPr="00E0188D">
        <w:rPr>
          <w:rFonts w:ascii="Times New Roman" w:hAnsi="Times New Roman" w:cs="Times New Roman"/>
          <w:sz w:val="28"/>
          <w:szCs w:val="28"/>
        </w:rPr>
        <w:t xml:space="preserve"> особенность состоит в нестандартности детских высказываний, в отсутствии жестких норм и правил. Общаясь </w:t>
      </w:r>
      <w:proofErr w:type="gramStart"/>
      <w:r w:rsidR="00C96035" w:rsidRPr="00E01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6035" w:rsidRPr="00E0188D">
        <w:rPr>
          <w:rFonts w:ascii="Times New Roman" w:hAnsi="Times New Roman" w:cs="Times New Roman"/>
          <w:sz w:val="28"/>
          <w:szCs w:val="28"/>
        </w:rPr>
        <w:t xml:space="preserve"> взрослым, даже самый маленький ребенок придерживается определенных норм высказываний, общепринятых фраз и речевых оборотов. Разговаривая друг с другом, дети используют самые неожиданные, непредсказуемые слова, сочетания слов и звуков, фразы. Если взрослый дает ребенку нормы общения, учит говорить как надо, как все, то сверстник создает условия для самостоятельного речевого творчества.</w:t>
      </w:r>
    </w:p>
    <w:p w:rsidR="00C96035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035" w:rsidRPr="00F50BF2">
        <w:rPr>
          <w:rFonts w:ascii="Times New Roman" w:hAnsi="Times New Roman" w:cs="Times New Roman"/>
          <w:i/>
          <w:sz w:val="28"/>
          <w:szCs w:val="28"/>
        </w:rPr>
        <w:t>Третья</w:t>
      </w:r>
      <w:r w:rsidR="00C96035" w:rsidRPr="00E0188D">
        <w:rPr>
          <w:rFonts w:ascii="Times New Roman" w:hAnsi="Times New Roman" w:cs="Times New Roman"/>
          <w:sz w:val="28"/>
          <w:szCs w:val="28"/>
        </w:rPr>
        <w:t xml:space="preserve"> особенность - преобладание инициативных высказываний над </w:t>
      </w:r>
      <w:proofErr w:type="gramStart"/>
      <w:r w:rsidR="00C96035" w:rsidRPr="00E0188D">
        <w:rPr>
          <w:rFonts w:ascii="Times New Roman" w:hAnsi="Times New Roman" w:cs="Times New Roman"/>
          <w:sz w:val="28"/>
          <w:szCs w:val="28"/>
        </w:rPr>
        <w:t>ответными</w:t>
      </w:r>
      <w:proofErr w:type="gramEnd"/>
      <w:r w:rsidR="00C96035" w:rsidRPr="00E0188D">
        <w:rPr>
          <w:rFonts w:ascii="Times New Roman" w:hAnsi="Times New Roman" w:cs="Times New Roman"/>
          <w:sz w:val="28"/>
          <w:szCs w:val="28"/>
        </w:rPr>
        <w:t xml:space="preserve">. В контактах с другими детьми ребенку значительно важнее высказаться самому, чем выслушать </w:t>
      </w:r>
      <w:proofErr w:type="gramStart"/>
      <w:r w:rsidR="00C96035" w:rsidRPr="00E0188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C96035" w:rsidRPr="00E0188D">
        <w:rPr>
          <w:rFonts w:ascii="Times New Roman" w:hAnsi="Times New Roman" w:cs="Times New Roman"/>
          <w:sz w:val="28"/>
          <w:szCs w:val="28"/>
        </w:rPr>
        <w:t xml:space="preserve">. Поэтому, как таковой, беседы между сверстниками практически не получается: дети перебивают друг друга, каждый говорит о своем, не слушая партнера. Общаясь же </w:t>
      </w:r>
      <w:proofErr w:type="gramStart"/>
      <w:r w:rsidR="00C96035" w:rsidRPr="00E01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6035" w:rsidRPr="00E0188D">
        <w:rPr>
          <w:rFonts w:ascii="Times New Roman" w:hAnsi="Times New Roman" w:cs="Times New Roman"/>
          <w:sz w:val="28"/>
          <w:szCs w:val="28"/>
        </w:rPr>
        <w:t xml:space="preserve"> взрослым, дошкольник предпочитает больше слушать, чем говорить сам.</w:t>
      </w:r>
    </w:p>
    <w:p w:rsidR="00C96035" w:rsidRPr="00E0188D" w:rsidRDefault="00F50BF2" w:rsidP="00F50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6035" w:rsidRPr="00F50BF2">
        <w:rPr>
          <w:rFonts w:ascii="Times New Roman" w:hAnsi="Times New Roman" w:cs="Times New Roman"/>
          <w:i/>
          <w:sz w:val="28"/>
          <w:szCs w:val="28"/>
        </w:rPr>
        <w:t>Четвертое</w:t>
      </w:r>
      <w:r w:rsidR="00C96035" w:rsidRPr="00E0188D">
        <w:rPr>
          <w:rFonts w:ascii="Times New Roman" w:hAnsi="Times New Roman" w:cs="Times New Roman"/>
          <w:sz w:val="28"/>
          <w:szCs w:val="28"/>
        </w:rPr>
        <w:t xml:space="preserve"> отличие состоит в том, что общение со сверстниками значительно богаче по своему назначению и функциям. Действия ребенка, направленные на сверстника, более многообразны, чем, </w:t>
      </w:r>
      <w:r>
        <w:rPr>
          <w:rFonts w:ascii="Times New Roman" w:hAnsi="Times New Roman" w:cs="Times New Roman"/>
          <w:sz w:val="28"/>
          <w:szCs w:val="28"/>
        </w:rPr>
        <w:t xml:space="preserve">если бы партнером был взрослый. </w:t>
      </w:r>
      <w:r w:rsidR="00C96035" w:rsidRPr="00E0188D">
        <w:rPr>
          <w:rFonts w:ascii="Times New Roman" w:hAnsi="Times New Roman" w:cs="Times New Roman"/>
          <w:sz w:val="28"/>
          <w:szCs w:val="28"/>
        </w:rPr>
        <w:t xml:space="preserve">От взрослого ребенок ждет либо оценки своих действий, либо новой информации, ведь именно взрослый очень много знает и при этом знает, что хорошо, а что плохо, как надо и как нельзя делать. То есть в общении </w:t>
      </w:r>
      <w:proofErr w:type="gramStart"/>
      <w:r w:rsidR="00C96035" w:rsidRPr="00E018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6035" w:rsidRPr="00E0188D">
        <w:rPr>
          <w:rFonts w:ascii="Times New Roman" w:hAnsi="Times New Roman" w:cs="Times New Roman"/>
          <w:sz w:val="28"/>
          <w:szCs w:val="28"/>
        </w:rPr>
        <w:t xml:space="preserve"> взрослым ребенок постоянно управляем и направляем им.</w:t>
      </w:r>
    </w:p>
    <w:p w:rsidR="004B2026" w:rsidRDefault="004543CB" w:rsidP="00F50BF2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6035" w:rsidRPr="006E5B88">
        <w:rPr>
          <w:rFonts w:ascii="Times New Roman" w:hAnsi="Times New Roman" w:cs="Times New Roman"/>
          <w:sz w:val="28"/>
          <w:szCs w:val="28"/>
        </w:rPr>
        <w:t xml:space="preserve">В общении же со сверстниками дети самостоятельно могут управлять действиями партнера, осуществлять контроль его действий, навязывать </w:t>
      </w:r>
      <w:r w:rsidR="00C96035" w:rsidRPr="006E5B88">
        <w:rPr>
          <w:rFonts w:ascii="Times New Roman" w:hAnsi="Times New Roman" w:cs="Times New Roman"/>
          <w:sz w:val="28"/>
          <w:szCs w:val="28"/>
        </w:rPr>
        <w:lastRenderedPageBreak/>
        <w:t>собственные образы, организовывать совместную игру, сравнивать партнера с собой. Общаясь с детьми, ребенок может фантазировать, выражать обиду, притворяться, а такое разнообразие отношений порождает разнообразие контактов и требует умения выразить словами свои желания, настроения, требования.</w:t>
      </w:r>
      <w:r w:rsidR="00C96035" w:rsidRPr="006E5B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96035" w:rsidRPr="006E5B88">
        <w:rPr>
          <w:rFonts w:ascii="Times New Roman" w:hAnsi="Times New Roman" w:cs="Times New Roman"/>
          <w:sz w:val="28"/>
          <w:szCs w:val="28"/>
        </w:rPr>
        <w:br/>
      </w:r>
      <w:r w:rsidR="00E0188D">
        <w:rPr>
          <w:rFonts w:ascii="Times New Roman" w:hAnsi="Times New Roman" w:cs="Times New Roman"/>
          <w:sz w:val="28"/>
          <w:szCs w:val="28"/>
        </w:rPr>
        <w:t xml:space="preserve">       </w:t>
      </w:r>
      <w:r w:rsidR="00C96035" w:rsidRPr="006E5B88">
        <w:rPr>
          <w:rFonts w:ascii="Times New Roman" w:hAnsi="Times New Roman" w:cs="Times New Roman"/>
          <w:sz w:val="28"/>
          <w:szCs w:val="28"/>
        </w:rPr>
        <w:t xml:space="preserve">Общаясь друг с другом, дошкольники более полно и активно используют различные речевые средства, нежели беседуя </w:t>
      </w:r>
      <w:proofErr w:type="gramStart"/>
      <w:r w:rsidR="00C96035" w:rsidRPr="006E5B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6035" w:rsidRPr="006E5B88">
        <w:rPr>
          <w:rFonts w:ascii="Times New Roman" w:hAnsi="Times New Roman" w:cs="Times New Roman"/>
          <w:sz w:val="28"/>
          <w:szCs w:val="28"/>
        </w:rPr>
        <w:t xml:space="preserve"> взрослым, так как ребенок является менее понятливым и гибким партнером, чем взрослый. Именно непонятливость сверстника, как ни странно, играет положительную роль в развитии речи детей. Общаясь </w:t>
      </w:r>
      <w:proofErr w:type="gramStart"/>
      <w:r w:rsidR="00C96035" w:rsidRPr="006E5B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6035" w:rsidRPr="006E5B88">
        <w:rPr>
          <w:rFonts w:ascii="Times New Roman" w:hAnsi="Times New Roman" w:cs="Times New Roman"/>
          <w:sz w:val="28"/>
          <w:szCs w:val="28"/>
        </w:rPr>
        <w:t xml:space="preserve"> взрослыми, малыш овладевает речевыми нормами, узнает новые слова и словосочетания. Однако все эти усвоенные слова, выражения, правила могут остаться в «пассивном запаснике» и не использоваться ребенком в повседневной жизни, если в них у ребенка нет необходимости.</w:t>
      </w:r>
      <w:r w:rsidR="00D61569" w:rsidRPr="006E5B8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F50BF2" w:rsidRDefault="00F50BF2" w:rsidP="00F50BF2">
      <w:pPr>
        <w:spacing w:after="0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4B2026" w:rsidRPr="00F50BF2" w:rsidRDefault="00D61569" w:rsidP="00F50BF2">
      <w:pPr>
        <w:spacing w:after="0"/>
        <w:rPr>
          <w:rStyle w:val="a5"/>
          <w:rFonts w:ascii="Monotype Corsiva" w:hAnsi="Monotype Corsiva" w:cs="Times New Roman"/>
          <w:i w:val="0"/>
          <w:sz w:val="36"/>
          <w:szCs w:val="36"/>
        </w:rPr>
      </w:pPr>
      <w:r w:rsidRPr="00F50BF2">
        <w:rPr>
          <w:rStyle w:val="a5"/>
          <w:rFonts w:ascii="Monotype Corsiva" w:hAnsi="Monotype Corsiva" w:cs="Times New Roman"/>
          <w:i w:val="0"/>
          <w:sz w:val="36"/>
          <w:szCs w:val="36"/>
        </w:rPr>
        <w:t>«Подлинной социальной практикой ребенка является игра»</w:t>
      </w:r>
    </w:p>
    <w:p w:rsidR="00F50BF2" w:rsidRDefault="00D61569" w:rsidP="00F50BF2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5B88">
        <w:rPr>
          <w:rStyle w:val="a5"/>
          <w:rFonts w:ascii="Times New Roman" w:hAnsi="Times New Roman" w:cs="Times New Roman"/>
          <w:sz w:val="28"/>
          <w:szCs w:val="28"/>
        </w:rPr>
        <w:t xml:space="preserve"> (А. В. Запорожец).</w:t>
      </w:r>
      <w:r w:rsidRPr="006E5B8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50BF2" w:rsidRDefault="004543CB" w:rsidP="00F50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1569" w:rsidRPr="006E5B88">
        <w:rPr>
          <w:rFonts w:ascii="Times New Roman" w:hAnsi="Times New Roman" w:cs="Times New Roman"/>
          <w:sz w:val="28"/>
          <w:szCs w:val="28"/>
        </w:rPr>
        <w:t>Именно в игре дети учатся общаться и взаимодействовать со сверстниками и взрослыми:</w:t>
      </w:r>
    </w:p>
    <w:p w:rsidR="00D61569" w:rsidRPr="00F50BF2" w:rsidRDefault="00D61569" w:rsidP="00F50BF2">
      <w:pPr>
        <w:rPr>
          <w:rFonts w:ascii="Times New Roman" w:hAnsi="Times New Roman" w:cs="Times New Roman"/>
          <w:sz w:val="28"/>
          <w:szCs w:val="28"/>
        </w:rPr>
      </w:pPr>
      <w:r w:rsidRPr="006E5B88">
        <w:rPr>
          <w:rFonts w:ascii="Times New Roman" w:hAnsi="Times New Roman" w:cs="Times New Roman"/>
          <w:sz w:val="28"/>
          <w:szCs w:val="28"/>
        </w:rPr>
        <w:t> - активно вступать в диалог,</w:t>
      </w:r>
      <w:r w:rsidRPr="006E5B88">
        <w:rPr>
          <w:rFonts w:ascii="Times New Roman" w:hAnsi="Times New Roman" w:cs="Times New Roman"/>
          <w:sz w:val="28"/>
          <w:szCs w:val="28"/>
        </w:rPr>
        <w:br/>
        <w:t> - задавать вопросы,</w:t>
      </w:r>
      <w:r w:rsidRPr="006E5B88">
        <w:rPr>
          <w:rFonts w:ascii="Times New Roman" w:hAnsi="Times New Roman" w:cs="Times New Roman"/>
          <w:sz w:val="28"/>
          <w:szCs w:val="28"/>
        </w:rPr>
        <w:br/>
        <w:t> - слушать и понимать речь,</w:t>
      </w:r>
      <w:r w:rsidRPr="006E5B88">
        <w:rPr>
          <w:rFonts w:ascii="Times New Roman" w:hAnsi="Times New Roman" w:cs="Times New Roman"/>
          <w:sz w:val="28"/>
          <w:szCs w:val="28"/>
        </w:rPr>
        <w:br/>
        <w:t> - строить общение с учетом ситуации,</w:t>
      </w:r>
      <w:r w:rsidRPr="006E5B88">
        <w:rPr>
          <w:rFonts w:ascii="Times New Roman" w:hAnsi="Times New Roman" w:cs="Times New Roman"/>
          <w:sz w:val="28"/>
          <w:szCs w:val="28"/>
        </w:rPr>
        <w:br/>
        <w:t> - легко входить в контакт,</w:t>
      </w:r>
      <w:r w:rsidRPr="006E5B88">
        <w:rPr>
          <w:rFonts w:ascii="Times New Roman" w:hAnsi="Times New Roman" w:cs="Times New Roman"/>
          <w:sz w:val="28"/>
          <w:szCs w:val="28"/>
        </w:rPr>
        <w:br/>
        <w:t> - ясно и последовательно выражать свои мысли,</w:t>
      </w:r>
      <w:r w:rsidRPr="006E5B88">
        <w:rPr>
          <w:rFonts w:ascii="Times New Roman" w:hAnsi="Times New Roman" w:cs="Times New Roman"/>
          <w:sz w:val="28"/>
          <w:szCs w:val="28"/>
        </w:rPr>
        <w:br/>
        <w:t> - пользоваться формами речевого этикета,</w:t>
      </w:r>
      <w:r w:rsidRPr="006E5B88">
        <w:rPr>
          <w:rFonts w:ascii="Times New Roman" w:hAnsi="Times New Roman" w:cs="Times New Roman"/>
          <w:sz w:val="28"/>
          <w:szCs w:val="28"/>
        </w:rPr>
        <w:br/>
        <w:t> - регулировать своё поведение в соответствии с нормами и правилами.</w:t>
      </w:r>
    </w:p>
    <w:p w:rsidR="00D61569" w:rsidRPr="00E0188D" w:rsidRDefault="00E0188D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1569" w:rsidRPr="00E0188D">
        <w:rPr>
          <w:rFonts w:ascii="Times New Roman" w:hAnsi="Times New Roman" w:cs="Times New Roman"/>
          <w:sz w:val="28"/>
          <w:szCs w:val="28"/>
        </w:rPr>
        <w:t xml:space="preserve">Для развития полноценной игры  детей  должны быть  созданы условия, каковыми является создание комфортной ППС. </w:t>
      </w:r>
      <w:r w:rsidR="00D61569" w:rsidRPr="00E0188D">
        <w:rPr>
          <w:rFonts w:ascii="Times New Roman" w:hAnsi="Times New Roman" w:cs="Times New Roman"/>
          <w:sz w:val="28"/>
          <w:szCs w:val="28"/>
        </w:rPr>
        <w:br/>
      </w:r>
      <w:r w:rsidR="004543CB">
        <w:rPr>
          <w:rFonts w:ascii="Times New Roman" w:hAnsi="Times New Roman" w:cs="Times New Roman"/>
          <w:sz w:val="28"/>
          <w:szCs w:val="28"/>
        </w:rPr>
        <w:t xml:space="preserve">    </w:t>
      </w:r>
      <w:r w:rsidR="00D61569" w:rsidRPr="00E0188D">
        <w:rPr>
          <w:rFonts w:ascii="Times New Roman" w:hAnsi="Times New Roman" w:cs="Times New Roman"/>
          <w:sz w:val="28"/>
          <w:szCs w:val="28"/>
        </w:rPr>
        <w:t>Центры активности - одно из таких условий. Детям ежедневно предлагается на выбор деятельность в центрах искусства, науки, математики, сюжетно - ролевой игры, движения, литературы, строительства и др. Виды центров активности могут изменяться в зависимости от интересов и потребностей детей, продвижения в поставленных педагогами образовательных задачах. Все центры интегративны по своей сути. Центр книги может быть одновременно и центром грамоты, центром книгоиздательства, центром драматизации.</w:t>
      </w:r>
    </w:p>
    <w:p w:rsidR="00D61569" w:rsidRPr="00E0188D" w:rsidRDefault="00E0188D" w:rsidP="0045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61569" w:rsidRPr="00E0188D">
        <w:rPr>
          <w:rFonts w:ascii="Times New Roman" w:hAnsi="Times New Roman" w:cs="Times New Roman"/>
          <w:sz w:val="28"/>
          <w:szCs w:val="28"/>
        </w:rPr>
        <w:t xml:space="preserve">Принципы формирования развивающей среды - это физическая, психологическая безопасность, возрастная ориентированность, доступность, </w:t>
      </w:r>
      <w:r w:rsidR="00D61569" w:rsidRPr="00E0188D">
        <w:rPr>
          <w:rFonts w:ascii="Times New Roman" w:hAnsi="Times New Roman" w:cs="Times New Roman"/>
          <w:sz w:val="28"/>
          <w:szCs w:val="28"/>
        </w:rPr>
        <w:lastRenderedPageBreak/>
        <w:t xml:space="preserve">динамичность, </w:t>
      </w:r>
      <w:proofErr w:type="spellStart"/>
      <w:r w:rsidR="00D61569" w:rsidRPr="00E0188D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="00D61569" w:rsidRPr="00E0188D">
        <w:rPr>
          <w:rFonts w:ascii="Times New Roman" w:hAnsi="Times New Roman" w:cs="Times New Roman"/>
          <w:sz w:val="28"/>
          <w:szCs w:val="28"/>
        </w:rPr>
        <w:t>. Развивающая среда в группе служит для реализации самостоятельных и совместных замыслов детей и изменяется от темы к теме, постепенно наполняясь продуктами детской деятельности и совместного творчества взрослого с детьми. Это материалы для игры, рисования, лепки, конструирования по замыслу, книги, альбомы и т.д.</w:t>
      </w:r>
    </w:p>
    <w:p w:rsidR="00FD6F3D" w:rsidRPr="00E0188D" w:rsidRDefault="00E0188D" w:rsidP="00454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F3D" w:rsidRPr="00E0188D">
        <w:rPr>
          <w:rFonts w:ascii="Times New Roman" w:hAnsi="Times New Roman" w:cs="Times New Roman"/>
          <w:sz w:val="28"/>
          <w:szCs w:val="28"/>
        </w:rPr>
        <w:t>В заключении хочется сказать, что коммуникативная компетентность - это индивидуально-психологические особенности личности, обеспечивающие эффективность ее общения и совместимость с другими людьми.</w:t>
      </w:r>
      <w:r w:rsidR="00FD6F3D" w:rsidRPr="00E0188D">
        <w:rPr>
          <w:rFonts w:ascii="Times New Roman" w:hAnsi="Times New Roman" w:cs="Times New Roman"/>
          <w:sz w:val="28"/>
          <w:szCs w:val="28"/>
        </w:rPr>
        <w:br/>
        <w:t> </w:t>
      </w:r>
      <w:r w:rsidR="00FD6F3D" w:rsidRPr="00E0188D">
        <w:rPr>
          <w:rFonts w:ascii="Times New Roman" w:hAnsi="Times New Roman" w:cs="Times New Roman"/>
          <w:sz w:val="28"/>
          <w:szCs w:val="28"/>
        </w:rPr>
        <w:br/>
      </w:r>
      <w:r w:rsidR="00FD6F3D" w:rsidRPr="00E0188D">
        <w:rPr>
          <w:rFonts w:ascii="Times New Roman" w:hAnsi="Times New Roman" w:cs="Times New Roman"/>
          <w:b/>
          <w:i/>
          <w:sz w:val="28"/>
          <w:szCs w:val="28"/>
        </w:rPr>
        <w:t>Способность к общению включает в себя:</w:t>
      </w:r>
    </w:p>
    <w:p w:rsidR="00FD6F3D" w:rsidRPr="00E0188D" w:rsidRDefault="00FD6F3D" w:rsidP="00E0188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желание вступать в контакт с окружающими;</w:t>
      </w:r>
    </w:p>
    <w:p w:rsidR="00FD6F3D" w:rsidRPr="00E0188D" w:rsidRDefault="00FD6F3D" w:rsidP="00E0188D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умение организовывать общение: слушать, эмоционально сопереживать, решать конфликтные ситуации;</w:t>
      </w:r>
    </w:p>
    <w:p w:rsidR="00FD6F3D" w:rsidRPr="00E0188D" w:rsidRDefault="00FD6F3D" w:rsidP="00E0188D">
      <w:pPr>
        <w:pStyle w:val="a6"/>
        <w:numPr>
          <w:ilvl w:val="0"/>
          <w:numId w:val="6"/>
        </w:numPr>
      </w:pPr>
      <w:r w:rsidRPr="00E0188D">
        <w:rPr>
          <w:rFonts w:ascii="Times New Roman" w:hAnsi="Times New Roman" w:cs="Times New Roman"/>
          <w:sz w:val="28"/>
          <w:szCs w:val="28"/>
        </w:rPr>
        <w:t xml:space="preserve">знание норм и правил, которым необходимо следовать 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 xml:space="preserve"> общение с окружающими</w:t>
      </w:r>
      <w:r w:rsidRPr="00FD6F3D">
        <w:t>.</w:t>
      </w:r>
    </w:p>
    <w:p w:rsidR="00FD6F3D" w:rsidRPr="00F50BF2" w:rsidRDefault="00FD6F3D" w:rsidP="00E018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50BF2">
        <w:rPr>
          <w:rFonts w:ascii="Times New Roman" w:hAnsi="Times New Roman" w:cs="Times New Roman"/>
          <w:b/>
          <w:i/>
          <w:sz w:val="28"/>
          <w:szCs w:val="28"/>
        </w:rPr>
        <w:t>Для развития коммуникативных способностей у детей необходимо решение следующих задач: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обучать  детей пониманию себя - Я и Я;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воспитывать интерес к окружающим людям – Я и Другие;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развивать навыки общения со сверстниками, взрослыми;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формировать умения и навыки практического владения выразительными средствами: интонацией, мимикой, жестами;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развивать  самоконтроль в отношении проявления своего эмоционального состояния;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обучать детей речевым средствам общения;</w:t>
      </w:r>
    </w:p>
    <w:p w:rsidR="00FD6F3D" w:rsidRPr="00E0188D" w:rsidRDefault="00FD6F3D" w:rsidP="00E0188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проводить работу по коррекции  отрицательных черт характера.</w:t>
      </w:r>
    </w:p>
    <w:p w:rsidR="00FD6F3D" w:rsidRPr="00E0188D" w:rsidRDefault="00F50BF2" w:rsidP="00E01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F3D" w:rsidRPr="00E0188D">
        <w:rPr>
          <w:rFonts w:ascii="Times New Roman" w:hAnsi="Times New Roman" w:cs="Times New Roman"/>
          <w:sz w:val="28"/>
          <w:szCs w:val="28"/>
        </w:rPr>
        <w:t>Таким образом, 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— важное условие нормального психологического развития ребенка, а также одна из основных задач подготовки его к дальнейшей жизни.</w:t>
      </w:r>
    </w:p>
    <w:p w:rsidR="00F50BF2" w:rsidRDefault="00F50BF2" w:rsidP="00E0188D">
      <w:pPr>
        <w:rPr>
          <w:rFonts w:ascii="Times New Roman" w:hAnsi="Times New Roman" w:cs="Times New Roman"/>
          <w:sz w:val="28"/>
          <w:szCs w:val="28"/>
        </w:rPr>
      </w:pPr>
    </w:p>
    <w:p w:rsidR="00F50BF2" w:rsidRDefault="00F50BF2" w:rsidP="00E0188D">
      <w:pPr>
        <w:rPr>
          <w:rFonts w:ascii="Times New Roman" w:hAnsi="Times New Roman" w:cs="Times New Roman"/>
          <w:sz w:val="28"/>
          <w:szCs w:val="28"/>
        </w:rPr>
      </w:pPr>
    </w:p>
    <w:p w:rsidR="004543CB" w:rsidRDefault="004543CB" w:rsidP="00E0188D">
      <w:pPr>
        <w:rPr>
          <w:rFonts w:ascii="Times New Roman" w:hAnsi="Times New Roman" w:cs="Times New Roman"/>
          <w:sz w:val="28"/>
          <w:szCs w:val="28"/>
        </w:rPr>
      </w:pPr>
    </w:p>
    <w:p w:rsidR="004543CB" w:rsidRDefault="004543CB" w:rsidP="00E0188D">
      <w:pPr>
        <w:rPr>
          <w:rFonts w:ascii="Times New Roman" w:hAnsi="Times New Roman" w:cs="Times New Roman"/>
          <w:sz w:val="28"/>
          <w:szCs w:val="28"/>
        </w:rPr>
      </w:pPr>
    </w:p>
    <w:p w:rsidR="004543CB" w:rsidRDefault="004543CB" w:rsidP="00E0188D">
      <w:pPr>
        <w:rPr>
          <w:rFonts w:ascii="Times New Roman" w:hAnsi="Times New Roman" w:cs="Times New Roman"/>
          <w:sz w:val="28"/>
          <w:szCs w:val="28"/>
        </w:rPr>
      </w:pPr>
    </w:p>
    <w:p w:rsidR="00FD6F3D" w:rsidRPr="00E0188D" w:rsidRDefault="00FD6F3D" w:rsidP="00E0188D">
      <w:p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188D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, А. Г. Организация диалогического общения дошкольников со  сверстниками // Дошкольное воспитание. – 2001. - N5. – с. 51-61.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188D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 xml:space="preserve">, А. Г., </w:t>
      </w:r>
      <w:proofErr w:type="spellStart"/>
      <w:r w:rsidRPr="00E0188D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, Е., Дурова, Н. Истоки диалога // Дошкольное воспитание. – 2002. - N10. – с. 82-90.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Вершина, О. М. Особенности общения у детей с общим недоразвитие речи / О.М. Вершина. М.: Просвещение, 2003. 246 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>.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Дошколятам вернут детство// Интернет-ресурс: </w:t>
      </w:r>
      <w:proofErr w:type="spellStart"/>
      <w:r w:rsidRPr="00E0188D">
        <w:rPr>
          <w:rFonts w:ascii="Times New Roman" w:hAnsi="Times New Roman" w:cs="Times New Roman"/>
          <w:sz w:val="28"/>
          <w:szCs w:val="28"/>
        </w:rPr>
        <w:t>www.gazeta.ru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188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/2013/06/14/5380213.shtml Дата обращения:12.10.2014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188D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E0188D">
        <w:rPr>
          <w:rFonts w:ascii="Times New Roman" w:hAnsi="Times New Roman" w:cs="Times New Roman"/>
          <w:sz w:val="28"/>
          <w:szCs w:val="28"/>
        </w:rPr>
        <w:t>, М.И. Формирование личности ребенка в общении [Текст]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 xml:space="preserve"> - Питер; СПб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>2009.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 xml:space="preserve">Сорокина, А. И. Дидактические игры в детском саду. — М.: Просвещение, 1982. — 86 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>.</w:t>
      </w:r>
    </w:p>
    <w:p w:rsidR="00FD6F3D" w:rsidRPr="00E0188D" w:rsidRDefault="00FD6F3D" w:rsidP="00E0188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0188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образования// Интернет-ресурс: http://минобрнауки</w:t>
      </w:r>
      <w:proofErr w:type="gramStart"/>
      <w:r w:rsidRPr="00E018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0188D">
        <w:rPr>
          <w:rFonts w:ascii="Times New Roman" w:hAnsi="Times New Roman" w:cs="Times New Roman"/>
          <w:sz w:val="28"/>
          <w:szCs w:val="28"/>
        </w:rPr>
        <w:t>ф/новости/3447/файл/2280/13.06.14-ФГОС-ДО.pdf Дата обращения:12.10.2014</w:t>
      </w:r>
    </w:p>
    <w:p w:rsidR="00C96035" w:rsidRPr="00E0188D" w:rsidRDefault="00C96035" w:rsidP="00E0188D">
      <w:pPr>
        <w:rPr>
          <w:rFonts w:ascii="Times New Roman" w:hAnsi="Times New Roman" w:cs="Times New Roman"/>
          <w:sz w:val="28"/>
          <w:szCs w:val="28"/>
        </w:rPr>
      </w:pPr>
    </w:p>
    <w:p w:rsidR="00C96035" w:rsidRPr="00E0188D" w:rsidRDefault="00C96035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Новый Уренгой</w:t>
      </w: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 О Н С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К Т</w:t>
      </w: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Сюжетно ролевая игра «Школа»</w:t>
      </w: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(подготовительная группа)</w:t>
      </w: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воспитатель:  Е.Р.Харькова</w:t>
      </w: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90B" w:rsidRDefault="0028390B" w:rsidP="0028390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90B" w:rsidRDefault="0028390B" w:rsidP="0028390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Сюжетно ролевая игра «Школа».</w:t>
      </w:r>
    </w:p>
    <w:p w:rsidR="0028390B" w:rsidRDefault="0028390B" w:rsidP="0028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до начала игры согласовывать тему. Понимать воображаемую ситуацию и действовать в соответствии с ней. Расширять сферу социальной активности детей и их представления о жизни школы. Совершенствовать себя как личность через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сверстниками, людьми, сдерживать себя и прислушиваться к мнениям других. Формировать высшие моральные качества личности: доброту, честность, чуткость, трудолюбие, взаимовыручку и культуру поведения в школе.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28390B" w:rsidRDefault="0028390B" w:rsidP="0028390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Словарные задачи: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подбирать слова для характеристики тех или иных качеств и признаков, уточнить родовые понятия "школа", находить предметы по выделенным признакам.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Образовывать существительные в форме именительного и родительного падежей множественного числа.</w:t>
      </w:r>
    </w:p>
    <w:p w:rsidR="0028390B" w:rsidRDefault="0028390B" w:rsidP="00283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память, внимание, логическое мышление и воображение.</w:t>
      </w:r>
    </w:p>
    <w:p w:rsidR="0028390B" w:rsidRDefault="0028390B" w:rsidP="002839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i/>
          <w:sz w:val="28"/>
          <w:szCs w:val="28"/>
          <w:bdr w:val="none" w:sz="0" w:space="0" w:color="auto" w:frame="1"/>
          <w:shd w:val="clear" w:color="auto" w:fill="FFFFFF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культуру речевого общения.</w:t>
      </w:r>
    </w:p>
    <w:p w:rsidR="0028390B" w:rsidRDefault="0028390B" w:rsidP="0028390B">
      <w:pPr>
        <w:spacing w:after="0"/>
        <w:rPr>
          <w:rStyle w:val="submenu-table"/>
          <w:b/>
          <w:bCs/>
          <w:i/>
        </w:rPr>
      </w:pPr>
      <w:r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>
        <w:rPr>
          <w:rStyle w:val="submenu-table"/>
          <w:rFonts w:ascii="Times New Roman" w:hAnsi="Times New Roman" w:cs="Times New Roman"/>
          <w:b/>
          <w:bCs/>
          <w:i/>
          <w:sz w:val="28"/>
          <w:szCs w:val="28"/>
        </w:rPr>
        <w:t>Словарная работа:</w:t>
      </w:r>
    </w:p>
    <w:p w:rsidR="0028390B" w:rsidRDefault="0028390B" w:rsidP="0028390B">
      <w:pPr>
        <w:spacing w:after="0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Активизировать словарь словами по данной теме.</w:t>
      </w:r>
    </w:p>
    <w:p w:rsidR="0028390B" w:rsidRDefault="0028390B" w:rsidP="0028390B">
      <w:pPr>
        <w:spacing w:after="0"/>
        <w:rPr>
          <w:rStyle w:val="submenu-table"/>
          <w:b/>
          <w:bCs/>
          <w:i/>
        </w:rPr>
      </w:pPr>
      <w:r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</w:rPr>
        <w:t> </w:t>
      </w:r>
      <w:r>
        <w:rPr>
          <w:rStyle w:val="submenu-table"/>
          <w:rFonts w:ascii="Times New Roman" w:hAnsi="Times New Roman" w:cs="Times New Roman"/>
          <w:b/>
          <w:bCs/>
          <w:i/>
          <w:sz w:val="28"/>
          <w:szCs w:val="28"/>
        </w:rPr>
        <w:t>Приемы:</w:t>
      </w:r>
    </w:p>
    <w:p w:rsidR="0028390B" w:rsidRDefault="0028390B" w:rsidP="0028390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наглядные, практические, игровые, музыкальное сопровождение.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Технологии: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ИКТ (интерактивная доска),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8390B" w:rsidRDefault="0028390B" w:rsidP="0028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Игровой материал:</w:t>
      </w:r>
      <w:r>
        <w:rPr>
          <w:rFonts w:ascii="Times New Roman" w:hAnsi="Times New Roman" w:cs="Times New Roman"/>
          <w:sz w:val="28"/>
          <w:szCs w:val="28"/>
        </w:rPr>
        <w:t xml:space="preserve">  Портфели, тетради, учебники, ручки, карандаши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пенал.</w:t>
      </w:r>
    </w:p>
    <w:p w:rsidR="0028390B" w:rsidRDefault="0028390B" w:rsidP="0028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к игре: </w:t>
      </w:r>
      <w:r>
        <w:rPr>
          <w:rFonts w:ascii="Times New Roman" w:hAnsi="Times New Roman" w:cs="Times New Roman"/>
          <w:sz w:val="28"/>
          <w:szCs w:val="28"/>
        </w:rPr>
        <w:t>Экскурсия в школу. Рассматривание  и чтение детской художественной литературы по теме «Школа», беседы по картине «На уроке», составление рассказов по сюжетным картинкам по теме «Школа».</w:t>
      </w:r>
    </w:p>
    <w:p w:rsidR="0028390B" w:rsidRDefault="0028390B" w:rsidP="0028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Игровые роли: </w:t>
      </w:r>
      <w:r>
        <w:rPr>
          <w:rFonts w:ascii="Times New Roman" w:hAnsi="Times New Roman" w:cs="Times New Roman"/>
          <w:sz w:val="28"/>
          <w:szCs w:val="28"/>
        </w:rPr>
        <w:t>Учитель, ученики, родители.</w:t>
      </w:r>
    </w:p>
    <w:p w:rsidR="0028390B" w:rsidRDefault="0028390B" w:rsidP="002839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умеете разгадывать кроссворды?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дорогие мои , я предлагаю вам разгадать такой вот кроссворд, - начнем!?( Ответы детей).</w:t>
      </w:r>
    </w:p>
    <w:p w:rsidR="0028390B" w:rsidRDefault="0028390B" w:rsidP="002839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90B" w:rsidRDefault="0028390B" w:rsidP="002839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390B" w:rsidRDefault="0028390B" w:rsidP="0028390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Кроссворд про школу</w:t>
      </w:r>
    </w:p>
    <w:tbl>
      <w:tblPr>
        <w:tblStyle w:val="a7"/>
        <w:tblW w:w="0" w:type="auto"/>
        <w:tblInd w:w="0" w:type="dxa"/>
        <w:tblLook w:val="04A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8390B" w:rsidTr="0028390B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10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390B" w:rsidTr="0028390B"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390B" w:rsidTr="0028390B">
        <w:tc>
          <w:tcPr>
            <w:tcW w:w="409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Ь</w:t>
            </w:r>
          </w:p>
        </w:tc>
      </w:tr>
      <w:tr w:rsidR="0028390B" w:rsidTr="0028390B">
        <w:tc>
          <w:tcPr>
            <w:tcW w:w="204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390B" w:rsidTr="0028390B">
        <w:trPr>
          <w:gridAfter w:val="4"/>
          <w:wAfter w:w="2736" w:type="dxa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390B" w:rsidRDefault="00283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0B" w:rsidRDefault="002839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0B" w:rsidRDefault="0028390B">
            <w:pPr>
              <w:jc w:val="both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28390B" w:rsidRDefault="0028390B" w:rsidP="0028390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ты его отточишь, </w:t>
      </w: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все, что хочешь!</w:t>
      </w: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пляж.</w:t>
      </w: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,,</w:t>
      </w: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(Карандаш)</w:t>
      </w: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поле по дороге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конь мой одноногий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много-много лет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синий след.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(Ручка)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Портфель у меня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велик и не мал: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в нем задачник,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Букварь и …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(Пенал)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линейку.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нарисовать…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я?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(Тетрадь).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разгадан – поздравляю!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Надеюсь, что вы ребята догадались, в какую игру  я вас приглашаю поиграть?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Словесная игра.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группа, а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?,,, (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дети занимаются, а в 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учатся) 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воспитатель, а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учитель)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стол, а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 (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парта).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я буду вашим учителем, а вы будете моими учениками?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начинаем игру. Но сначала надо оборудовать класс. Что нам для этого надо сделать? (Дети расставляют парты, стулья, учительский стол, готовят доску, собирают портфели)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выходят из группы. Учитель занимает место за учительским столом. Звучит песня о школе. Дети с родителями заходят в воображаемый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родителями, т.к. не знают еще дороги до школы). Приветствуют учителя и друг друга. Готовятся к уроку. Звенит звонок. Начинается первый урок. Учитель представляется, знакомится с детьми. Ребята сегодня у нас три урока.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урок называется «Окружающий мир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задание №1 на интерактивной доске).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1.Найти отличия между старой и современной школой, сравнить школьные принадлежности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Столы – парты; лавочки – стулья;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– лампы; класс тесный – класс просторный).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2.Соотнеси школьные принадлежности (шариковая ручка – чернила, перо; тетрадь – папирусная бумага; калькулятор - счеты).</w:t>
      </w:r>
      <w:proofErr w:type="gramEnd"/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задает домашнее задание: пусть родители расскажут о своей школе.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звонок, начинается перемена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предлагает приготовиться к следующему уроку и выйти из класс в холл для игр.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Предлагается поиграть в подвижную игру).</w:t>
      </w:r>
      <w:proofErr w:type="gramEnd"/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«Почта»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активизация словаря – глаголов по теме, развитие высших психических функций. Игра начинается с переклички водящего с игроками: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Динь-динь-динь. – Кто там? – Почта! – Откуда? – Из города. Что в городе делают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из школы, сада, огорода, театра и т.п.) Дети по кругу должны сказать, что в городе танцуют, поют, прыгают, кричат 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ребенок, который долго подбирает слово становится почтальоном.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на урок.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Второй урок «Математика»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математике мы будем работать в тетрадях, учиться считать, знакомиться с составом числа 6 из двух меньших чисел, составлять задачи на сожжение и вычитание.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с вами вспомним нашу шпаргалку по работе с тетрадью.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тетрадь свою открою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наклонно полажу,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Я, друзья от вас не скрою-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Ручку я – вот так держу.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Сяду ровно, не согнусь-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работу я возьмусь!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 в тетрадях над составом числа 6).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отдохнем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разомнемся (проводится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физ.минуткаи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«Буратино»).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мы с вами поупражняемся в составлении задач (дети составляют устно задачи на сложение и вычитание).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-Учитель задает домашнее задание: поупражняться дома в составлении задач, и закрепить состав числа 6.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звонок, начинается перемена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учитель предлагает приготовиться к следующему уроку и выйти из класс в холл для игр. Дети организуют игры самостоятельно.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освобождению учитель предлагает поиграть в подвижную игру).</w:t>
      </w:r>
      <w:proofErr w:type="gramEnd"/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Гаккарис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словаря, развитие общей моторики, образование множественного числа существительных.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садятся на корточки по кругу. Водящий игрок скачет на одной ноге по кругу, 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около, которого остановился водящий, должен назвать вместо одного предмета – много. Если водящий ошибается, то он становится водящим.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 на урок.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Третий урок  «Рисование»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отгадать загадки на определение жанра живописи:</w:t>
      </w:r>
    </w:p>
    <w:p w:rsidR="0028390B" w:rsidRDefault="0028390B" w:rsidP="0028390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видишь, что с картины,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кто-нибудь на вас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принц в плаще старинном,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вроде верхолаз,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Летчик или балерина, 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Колька, твой сосед –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картина называется …. (Портрет);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кофе на столе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морс в большом графине,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розу в хрустале,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Или бронзовую вазу,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грушу, или торт,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все предметы сразу –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это … (Натюрморт);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видишь на картине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Нарисована река –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ель и белый иней,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сад и облака,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снежная равнина,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поле и шалаш –</w:t>
      </w:r>
    </w:p>
    <w:p w:rsidR="0028390B" w:rsidRDefault="0028390B" w:rsidP="0028390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картина называется… (Пейзаж).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размять пальчики, прежде чем взяться за рисование портрета. Дети выполняют задание в тетрадях (обведи рисунок по пунктирным линиям)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ыполняется пальчиковая гимнастика «Мы рисовали».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звонок. Учитель объявляет об окончании урока. Ребята завтра у нас будет тоже три урока, один из них физкультура, не забудьте принести спортивную форму. Когда пойдете домой с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осторожны, переходите дорогу в положенном месте, не нарушайте ПДД. 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мне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сегодня играли, хорошо справились со своими ролями, были вежливыми, хорошо себя вели в школе. В следующий раз. Когда будете играть в игру «Школа», предлагаю провести еще какие - ни будь уроки, чтение, русский язык, урок труда. А вам понравилась наша игра в «Школу»? А какой урок вам больше всего запомнился? Может 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ни будь вопросы ко мне? (Ответы детей).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свидания ребята. (Детей встречают родители.)</w:t>
      </w: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90B" w:rsidRDefault="0028390B" w:rsidP="00283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026" w:rsidRPr="00E0188D" w:rsidRDefault="004B2026" w:rsidP="00E0188D"/>
    <w:p w:rsidR="004B2026" w:rsidRPr="00E0188D" w:rsidRDefault="004B2026" w:rsidP="00E0188D"/>
    <w:p w:rsidR="004B2026" w:rsidRPr="00E0188D" w:rsidRDefault="004B2026" w:rsidP="00E0188D"/>
    <w:p w:rsidR="00E0188D" w:rsidRPr="00E0188D" w:rsidRDefault="00E0188D" w:rsidP="00E0188D"/>
    <w:sectPr w:rsidR="00E0188D" w:rsidRPr="00E0188D" w:rsidSect="0077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C47"/>
    <w:multiLevelType w:val="multilevel"/>
    <w:tmpl w:val="4436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05575"/>
    <w:multiLevelType w:val="hybridMultilevel"/>
    <w:tmpl w:val="7E2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99F"/>
    <w:multiLevelType w:val="hybridMultilevel"/>
    <w:tmpl w:val="C38A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738C9"/>
    <w:multiLevelType w:val="multilevel"/>
    <w:tmpl w:val="536E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967ED"/>
    <w:multiLevelType w:val="hybridMultilevel"/>
    <w:tmpl w:val="5C2E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32F12"/>
    <w:multiLevelType w:val="hybridMultilevel"/>
    <w:tmpl w:val="91D6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D50DF"/>
    <w:multiLevelType w:val="multilevel"/>
    <w:tmpl w:val="6FB6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95FC8"/>
    <w:multiLevelType w:val="hybridMultilevel"/>
    <w:tmpl w:val="694AA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53073"/>
    <w:multiLevelType w:val="multilevel"/>
    <w:tmpl w:val="B1A4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82573"/>
    <w:multiLevelType w:val="hybridMultilevel"/>
    <w:tmpl w:val="CACA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F44F8"/>
    <w:multiLevelType w:val="multilevel"/>
    <w:tmpl w:val="4A6C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47"/>
    <w:rsid w:val="00182AA8"/>
    <w:rsid w:val="00275B23"/>
    <w:rsid w:val="0028390B"/>
    <w:rsid w:val="00306DEF"/>
    <w:rsid w:val="00422174"/>
    <w:rsid w:val="004543CB"/>
    <w:rsid w:val="004B2026"/>
    <w:rsid w:val="006E5B88"/>
    <w:rsid w:val="00776D54"/>
    <w:rsid w:val="00915B13"/>
    <w:rsid w:val="00C96035"/>
    <w:rsid w:val="00D61569"/>
    <w:rsid w:val="00D97047"/>
    <w:rsid w:val="00E0188D"/>
    <w:rsid w:val="00E84A96"/>
    <w:rsid w:val="00F50BF2"/>
    <w:rsid w:val="00FD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047"/>
  </w:style>
  <w:style w:type="paragraph" w:styleId="a3">
    <w:name w:val="Normal (Web)"/>
    <w:basedOn w:val="a"/>
    <w:uiPriority w:val="99"/>
    <w:unhideWhenUsed/>
    <w:rsid w:val="00D9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047"/>
    <w:rPr>
      <w:b/>
      <w:bCs/>
    </w:rPr>
  </w:style>
  <w:style w:type="character" w:styleId="a5">
    <w:name w:val="Emphasis"/>
    <w:basedOn w:val="a0"/>
    <w:uiPriority w:val="20"/>
    <w:qFormat/>
    <w:rsid w:val="00C96035"/>
    <w:rPr>
      <w:i/>
      <w:iCs/>
    </w:rPr>
  </w:style>
  <w:style w:type="paragraph" w:styleId="a6">
    <w:name w:val="List Paragraph"/>
    <w:basedOn w:val="a"/>
    <w:uiPriority w:val="34"/>
    <w:qFormat/>
    <w:rsid w:val="00C96035"/>
    <w:pPr>
      <w:ind w:left="720"/>
      <w:contextualSpacing/>
    </w:pPr>
  </w:style>
  <w:style w:type="character" w:customStyle="1" w:styleId="submenu-table">
    <w:name w:val="submenu-table"/>
    <w:basedOn w:val="a0"/>
    <w:rsid w:val="0028390B"/>
  </w:style>
  <w:style w:type="table" w:styleId="a7">
    <w:name w:val="Table Grid"/>
    <w:basedOn w:val="a1"/>
    <w:uiPriority w:val="59"/>
    <w:rsid w:val="0028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6F4E-7C6F-4ADD-AE05-31F3EF66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2015-12-17T06:38:00Z</dcterms:created>
  <dcterms:modified xsi:type="dcterms:W3CDTF">2016-01-05T09:19:00Z</dcterms:modified>
</cp:coreProperties>
</file>