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1EB" w:rsidRPr="007161EB" w:rsidRDefault="007161EB" w:rsidP="007161EB">
      <w:pPr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7161E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Наставничество как универсальная технология передачи опыта</w:t>
      </w:r>
    </w:p>
    <w:p w:rsidR="007161EB" w:rsidRPr="007161EB" w:rsidRDefault="007161EB" w:rsidP="007161E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7161EB">
        <w:rPr>
          <w:b/>
          <w:bCs/>
          <w:color w:val="000000"/>
          <w:sz w:val="32"/>
          <w:szCs w:val="32"/>
        </w:rPr>
        <w:t>Слайд 1:</w:t>
      </w:r>
      <w:r w:rsidRPr="007161EB">
        <w:rPr>
          <w:color w:val="000000"/>
          <w:sz w:val="32"/>
          <w:szCs w:val="32"/>
        </w:rPr>
        <w:t xml:space="preserve"> Поддержка молодых специалистов – одна из ключевых задач образовательной политики.</w:t>
      </w:r>
    </w:p>
    <w:p w:rsidR="007161EB" w:rsidRPr="007161EB" w:rsidRDefault="007161EB" w:rsidP="007161E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7161EB">
        <w:rPr>
          <w:color w:val="000000"/>
          <w:sz w:val="32"/>
          <w:szCs w:val="32"/>
        </w:rPr>
        <w:t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</w:p>
    <w:p w:rsidR="007161EB" w:rsidRPr="007161EB" w:rsidRDefault="007161EB" w:rsidP="007161E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7161EB">
        <w:rPr>
          <w:color w:val="000000"/>
          <w:sz w:val="32"/>
          <w:szCs w:val="32"/>
        </w:rPr>
        <w:t>Начинающие педагоги слабо представляют себе повседневную педагогическую практику. Проблема становится особенно актуальной в связи с переходом на обновленные ФГОС, так как возрастают требования к повышению профессиональной компетентности каждого специалиста. Начинающему учителю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деятельности.</w:t>
      </w:r>
    </w:p>
    <w:p w:rsidR="007161EB" w:rsidRPr="007161EB" w:rsidRDefault="007161EB" w:rsidP="007161E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7161EB">
        <w:rPr>
          <w:color w:val="000000"/>
          <w:sz w:val="32"/>
          <w:szCs w:val="32"/>
        </w:rPr>
        <w:t>Решению этих стратегических задач способствует гибкая и мобильная система наставничества, способная оптимизировать процесс профессионального становления молодого педагога, сформировать у него мотивацию к самосовершенствованию, саморазвитию, самореализации. В этой системе отражена жизненная необходимость молодого специалиста получить поддержку опытного педагога</w:t>
      </w:r>
      <w:r w:rsidRPr="007161EB">
        <w:rPr>
          <w:color w:val="000000"/>
          <w:sz w:val="32"/>
          <w:szCs w:val="32"/>
        </w:rPr>
        <w:softHyphen/>
      </w:r>
      <w:r w:rsidRPr="007161EB">
        <w:rPr>
          <w:color w:val="0070C0"/>
          <w:sz w:val="32"/>
          <w:szCs w:val="32"/>
        </w:rPr>
        <w:t>-</w:t>
      </w:r>
      <w:r w:rsidRPr="007161EB">
        <w:rPr>
          <w:color w:val="000000"/>
          <w:sz w:val="32"/>
          <w:szCs w:val="32"/>
        </w:rPr>
        <w:t>наставника, который готов оказать ему практическую и теоретическую помощь на рабочем месте, повысить его профессиональную компетентность.</w:t>
      </w:r>
    </w:p>
    <w:p w:rsidR="007161EB" w:rsidRPr="007161EB" w:rsidRDefault="007161EB" w:rsidP="007161EB">
      <w:pPr>
        <w:ind w:left="360"/>
        <w:rPr>
          <w:rFonts w:ascii="Times New Roman" w:hAnsi="Times New Roman" w:cs="Times New Roman"/>
          <w:sz w:val="32"/>
          <w:szCs w:val="32"/>
        </w:rPr>
      </w:pPr>
      <w:r w:rsidRPr="007161EB">
        <w:rPr>
          <w:rFonts w:ascii="Times New Roman" w:hAnsi="Times New Roman" w:cs="Times New Roman"/>
          <w:color w:val="000000"/>
          <w:sz w:val="32"/>
          <w:szCs w:val="32"/>
        </w:rPr>
        <w:t xml:space="preserve">Так вот, сегодня я хотела бы поделиться своим опытом. </w:t>
      </w:r>
      <w:bookmarkStart w:id="0" w:name="_GoBack"/>
      <w:bookmarkEnd w:id="0"/>
      <w:r w:rsidRPr="007161EB">
        <w:rPr>
          <w:rFonts w:ascii="Times New Roman" w:hAnsi="Times New Roman" w:cs="Times New Roman"/>
          <w:color w:val="000000"/>
          <w:sz w:val="32"/>
          <w:szCs w:val="32"/>
        </w:rPr>
        <w:t xml:space="preserve">В этом учебном году наш коллектив пополнился молодым специалистом </w:t>
      </w:r>
      <w:r w:rsidRPr="007161EB">
        <w:rPr>
          <w:rFonts w:ascii="Times New Roman" w:hAnsi="Times New Roman" w:cs="Times New Roman"/>
          <w:sz w:val="32"/>
          <w:szCs w:val="32"/>
        </w:rPr>
        <w:t xml:space="preserve">Полиной Николаевной </w:t>
      </w:r>
      <w:proofErr w:type="spellStart"/>
      <w:r w:rsidRPr="007161EB">
        <w:rPr>
          <w:rFonts w:ascii="Times New Roman" w:hAnsi="Times New Roman" w:cs="Times New Roman"/>
          <w:sz w:val="32"/>
          <w:szCs w:val="32"/>
        </w:rPr>
        <w:t>Мухараевой</w:t>
      </w:r>
      <w:proofErr w:type="spellEnd"/>
      <w:r w:rsidRPr="007161EB">
        <w:rPr>
          <w:rFonts w:ascii="Times New Roman" w:hAnsi="Times New Roman" w:cs="Times New Roman"/>
          <w:sz w:val="32"/>
          <w:szCs w:val="32"/>
        </w:rPr>
        <w:t>.</w:t>
      </w:r>
      <w:r w:rsidRPr="007161EB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7161EB">
        <w:rPr>
          <w:rFonts w:ascii="Times New Roman" w:hAnsi="Times New Roman" w:cs="Times New Roman"/>
          <w:sz w:val="32"/>
          <w:szCs w:val="32"/>
        </w:rPr>
        <w:t xml:space="preserve">Этот молодой учитель еще не имеет опыта работы в школе. Ее профессиональный творческий путь только начинается. </w:t>
      </w:r>
    </w:p>
    <w:p w:rsidR="007161EB" w:rsidRPr="007161EB" w:rsidRDefault="007161EB" w:rsidP="007161EB">
      <w:pPr>
        <w:ind w:left="360"/>
        <w:rPr>
          <w:rFonts w:ascii="Times New Roman" w:hAnsi="Times New Roman" w:cs="Times New Roman"/>
          <w:sz w:val="32"/>
          <w:szCs w:val="32"/>
        </w:rPr>
      </w:pPr>
      <w:r w:rsidRPr="007161EB">
        <w:rPr>
          <w:rFonts w:ascii="Times New Roman" w:hAnsi="Times New Roman" w:cs="Times New Roman"/>
          <w:b/>
          <w:bCs/>
          <w:sz w:val="32"/>
          <w:szCs w:val="32"/>
        </w:rPr>
        <w:t>Слайд 2:</w:t>
      </w:r>
      <w:r w:rsidRPr="007161EB">
        <w:rPr>
          <w:rFonts w:ascii="Times New Roman" w:hAnsi="Times New Roman" w:cs="Times New Roman"/>
          <w:sz w:val="32"/>
          <w:szCs w:val="32"/>
        </w:rPr>
        <w:t xml:space="preserve"> Основным </w:t>
      </w:r>
      <w:r w:rsidRPr="007161EB">
        <w:rPr>
          <w:rFonts w:ascii="Times New Roman" w:hAnsi="Times New Roman" w:cs="Times New Roman"/>
          <w:b/>
          <w:bCs/>
          <w:sz w:val="32"/>
          <w:szCs w:val="32"/>
        </w:rPr>
        <w:t>условием успешного становления</w:t>
      </w:r>
      <w:r w:rsidRPr="007161EB">
        <w:rPr>
          <w:rFonts w:ascii="Times New Roman" w:hAnsi="Times New Roman" w:cs="Times New Roman"/>
          <w:sz w:val="32"/>
          <w:szCs w:val="32"/>
        </w:rPr>
        <w:t xml:space="preserve"> молодого специалиста является взаимопонимание между наставником и молодым учителем. </w:t>
      </w:r>
      <w:proofErr w:type="gramStart"/>
      <w:r w:rsidRPr="007161EB">
        <w:rPr>
          <w:rFonts w:ascii="Times New Roman" w:hAnsi="Times New Roman" w:cs="Times New Roman"/>
          <w:sz w:val="32"/>
          <w:szCs w:val="32"/>
        </w:rPr>
        <w:t xml:space="preserve">Наставник  совместно с молодым специалистом составляет план его профессионального становления,  помогает ему в определенных пределах, не стесняя его самостоятельности, дает нужные </w:t>
      </w:r>
      <w:r w:rsidRPr="007161EB">
        <w:rPr>
          <w:rFonts w:ascii="Times New Roman" w:hAnsi="Times New Roman" w:cs="Times New Roman"/>
          <w:sz w:val="32"/>
          <w:szCs w:val="32"/>
        </w:rPr>
        <w:lastRenderedPageBreak/>
        <w:t>советы и рекомендует необходимую для работы литературу, вместе с молодым педагогом посещает занятия творчески работающих учителей и затем анализирует их, привлекает молодого специалиста к разработке планов занятий и различного рода учебно-методической документации, учит составлению календарно-тематических планов, знакомит с нормативными</w:t>
      </w:r>
      <w:proofErr w:type="gramEnd"/>
      <w:r w:rsidRPr="007161EB">
        <w:rPr>
          <w:rFonts w:ascii="Times New Roman" w:hAnsi="Times New Roman" w:cs="Times New Roman"/>
          <w:sz w:val="32"/>
          <w:szCs w:val="32"/>
        </w:rPr>
        <w:t xml:space="preserve"> документами по организации учебно-воспитательной деятельности, гигиеническими требованиями к условиям обучения школьников, посещает занятия, уроки, внеклассные мероприятия по предмету у своего подшефного и проводит их разбор.</w:t>
      </w:r>
    </w:p>
    <w:p w:rsidR="007161EB" w:rsidRPr="007161EB" w:rsidRDefault="007161EB" w:rsidP="007161EB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7161EB">
        <w:rPr>
          <w:b/>
          <w:bCs/>
          <w:sz w:val="32"/>
          <w:szCs w:val="32"/>
        </w:rPr>
        <w:t>Слайд 3:</w:t>
      </w:r>
      <w:r w:rsidRPr="007161EB">
        <w:rPr>
          <w:sz w:val="32"/>
          <w:szCs w:val="32"/>
        </w:rPr>
        <w:t xml:space="preserve"> Итак, я поставила перед собой следующие </w:t>
      </w:r>
      <w:r w:rsidRPr="007161EB">
        <w:rPr>
          <w:b/>
          <w:bCs/>
          <w:sz w:val="32"/>
          <w:szCs w:val="32"/>
        </w:rPr>
        <w:t>цели</w:t>
      </w:r>
      <w:r w:rsidRPr="007161EB">
        <w:rPr>
          <w:sz w:val="32"/>
          <w:szCs w:val="32"/>
        </w:rPr>
        <w:t xml:space="preserve">: </w:t>
      </w:r>
    </w:p>
    <w:p w:rsidR="007161EB" w:rsidRPr="007161EB" w:rsidRDefault="007161EB" w:rsidP="007161E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7161EB">
        <w:rPr>
          <w:sz w:val="32"/>
          <w:szCs w:val="32"/>
        </w:rPr>
        <w:t>1.</w:t>
      </w:r>
      <w:r w:rsidRPr="007161EB">
        <w:rPr>
          <w:color w:val="000000"/>
          <w:sz w:val="32"/>
          <w:szCs w:val="32"/>
        </w:rPr>
        <w:t>Развитие профессиональных умений и навыков молодого специалиста</w:t>
      </w:r>
    </w:p>
    <w:p w:rsidR="007161EB" w:rsidRPr="007161EB" w:rsidRDefault="007161EB" w:rsidP="007161E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7161EB">
        <w:rPr>
          <w:color w:val="000000"/>
          <w:sz w:val="32"/>
          <w:szCs w:val="32"/>
        </w:rPr>
        <w:t xml:space="preserve">2. Оказание методической помощи молодому специалисту в повышении </w:t>
      </w:r>
      <w:proofErr w:type="spellStart"/>
      <w:r w:rsidRPr="007161EB">
        <w:rPr>
          <w:color w:val="000000"/>
          <w:sz w:val="32"/>
          <w:szCs w:val="32"/>
        </w:rPr>
        <w:t>общедидактического</w:t>
      </w:r>
      <w:proofErr w:type="spellEnd"/>
      <w:r w:rsidRPr="007161EB">
        <w:rPr>
          <w:color w:val="000000"/>
          <w:sz w:val="32"/>
          <w:szCs w:val="32"/>
        </w:rPr>
        <w:t xml:space="preserve"> и методического уровня организации учебно – воспитательной деятельности</w:t>
      </w:r>
    </w:p>
    <w:p w:rsidR="007161EB" w:rsidRPr="007161EB" w:rsidRDefault="007161EB" w:rsidP="007161E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7161EB">
        <w:rPr>
          <w:color w:val="000000"/>
          <w:sz w:val="32"/>
          <w:szCs w:val="32"/>
        </w:rPr>
        <w:t>3. Создание организационно-методических условий для успешной адаптации молодого специалиста в условиях современной школы.</w:t>
      </w:r>
    </w:p>
    <w:p w:rsidR="007161EB" w:rsidRPr="007161EB" w:rsidRDefault="007161EB" w:rsidP="007161E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7161EB">
        <w:rPr>
          <w:color w:val="000000"/>
          <w:sz w:val="32"/>
          <w:szCs w:val="32"/>
        </w:rPr>
        <w:t>4. Развитие потребности и мотивации в непрерывном самообразовании</w:t>
      </w:r>
    </w:p>
    <w:p w:rsidR="007161EB" w:rsidRPr="007161EB" w:rsidRDefault="007161EB" w:rsidP="007161E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7161EB">
        <w:rPr>
          <w:b/>
          <w:bCs/>
          <w:color w:val="000000"/>
          <w:sz w:val="32"/>
          <w:szCs w:val="32"/>
        </w:rPr>
        <w:t>Слайд 4:</w:t>
      </w:r>
      <w:r w:rsidRPr="007161EB">
        <w:rPr>
          <w:color w:val="000000"/>
          <w:sz w:val="32"/>
          <w:szCs w:val="32"/>
        </w:rPr>
        <w:t xml:space="preserve"> Также определила следующие </w:t>
      </w:r>
      <w:r w:rsidRPr="007161EB">
        <w:rPr>
          <w:b/>
          <w:bCs/>
          <w:color w:val="000000"/>
          <w:sz w:val="32"/>
          <w:szCs w:val="32"/>
        </w:rPr>
        <w:t>задачи</w:t>
      </w:r>
      <w:r w:rsidRPr="007161EB">
        <w:rPr>
          <w:color w:val="000000"/>
          <w:sz w:val="32"/>
          <w:szCs w:val="32"/>
        </w:rPr>
        <w:t>:</w:t>
      </w:r>
    </w:p>
    <w:p w:rsidR="007161EB" w:rsidRPr="007161EB" w:rsidRDefault="007161EB" w:rsidP="007161EB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7161EB">
        <w:rPr>
          <w:color w:val="000000"/>
          <w:sz w:val="32"/>
          <w:szCs w:val="32"/>
        </w:rPr>
        <w:t>Обеспечить наиболее лёгкую адаптацию молодого специалиста в коллективе, в процессе адаптации поддерживать педагога эмоционально, укреплять веру педагога в себя.</w:t>
      </w:r>
    </w:p>
    <w:p w:rsidR="007161EB" w:rsidRPr="007161EB" w:rsidRDefault="007161EB" w:rsidP="007161EB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7161EB">
        <w:rPr>
          <w:color w:val="000000"/>
          <w:sz w:val="32"/>
          <w:szCs w:val="32"/>
        </w:rPr>
        <w:t>Дифференцированно и целенаправленно планировать методическую работу на основе выявленных потенциальных возможностей начинающего учителя.</w:t>
      </w:r>
    </w:p>
    <w:p w:rsidR="007161EB" w:rsidRPr="007161EB" w:rsidRDefault="007161EB" w:rsidP="007161EB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7161EB">
        <w:rPr>
          <w:color w:val="000000"/>
          <w:sz w:val="32"/>
          <w:szCs w:val="32"/>
        </w:rPr>
        <w:t>Отслеживать динамику развития профессиональной деятельности молодого педагога.</w:t>
      </w:r>
    </w:p>
    <w:p w:rsidR="007161EB" w:rsidRPr="007161EB" w:rsidRDefault="007161EB" w:rsidP="007161E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7161EB">
        <w:rPr>
          <w:b/>
          <w:bCs/>
          <w:color w:val="000000"/>
          <w:sz w:val="32"/>
          <w:szCs w:val="32"/>
        </w:rPr>
        <w:t>Слайд 5:</w:t>
      </w:r>
      <w:r w:rsidRPr="007161EB">
        <w:rPr>
          <w:color w:val="000000"/>
          <w:sz w:val="32"/>
          <w:szCs w:val="32"/>
        </w:rPr>
        <w:t xml:space="preserve"> На первом же школьном методическом объединении мы с Полиной Николаевной согласовали </w:t>
      </w:r>
      <w:r w:rsidRPr="007161EB">
        <w:rPr>
          <w:b/>
          <w:bCs/>
          <w:color w:val="000000"/>
          <w:sz w:val="32"/>
          <w:szCs w:val="32"/>
        </w:rPr>
        <w:t>содержание</w:t>
      </w:r>
      <w:r w:rsidRPr="007161EB">
        <w:rPr>
          <w:color w:val="000000"/>
          <w:sz w:val="32"/>
          <w:szCs w:val="32"/>
        </w:rPr>
        <w:t xml:space="preserve"> нашей с ней </w:t>
      </w:r>
      <w:r w:rsidRPr="007161EB">
        <w:rPr>
          <w:b/>
          <w:bCs/>
          <w:color w:val="000000"/>
          <w:sz w:val="32"/>
          <w:szCs w:val="32"/>
        </w:rPr>
        <w:t>деятельности</w:t>
      </w:r>
      <w:r w:rsidRPr="007161EB">
        <w:rPr>
          <w:color w:val="000000"/>
          <w:sz w:val="32"/>
          <w:szCs w:val="32"/>
        </w:rPr>
        <w:t xml:space="preserve"> на этот учебный год:</w:t>
      </w:r>
    </w:p>
    <w:p w:rsidR="007161EB" w:rsidRPr="007161EB" w:rsidRDefault="007161EB" w:rsidP="007161E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7161EB">
        <w:rPr>
          <w:color w:val="000000"/>
          <w:sz w:val="32"/>
          <w:szCs w:val="32"/>
        </w:rPr>
        <w:t xml:space="preserve">1.Посещение уроков молодого специалиста и </w:t>
      </w:r>
      <w:proofErr w:type="spellStart"/>
      <w:r w:rsidRPr="007161EB">
        <w:rPr>
          <w:color w:val="000000"/>
          <w:sz w:val="32"/>
          <w:szCs w:val="32"/>
        </w:rPr>
        <w:t>взаимопосещение</w:t>
      </w:r>
      <w:proofErr w:type="spellEnd"/>
      <w:r w:rsidRPr="007161EB">
        <w:rPr>
          <w:color w:val="000000"/>
          <w:sz w:val="32"/>
          <w:szCs w:val="32"/>
        </w:rPr>
        <w:t>.</w:t>
      </w:r>
    </w:p>
    <w:p w:rsidR="007161EB" w:rsidRPr="007161EB" w:rsidRDefault="007161EB" w:rsidP="007161EB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  <w:sz w:val="32"/>
          <w:szCs w:val="32"/>
        </w:rPr>
      </w:pPr>
    </w:p>
    <w:p w:rsidR="007161EB" w:rsidRPr="007161EB" w:rsidRDefault="007161EB" w:rsidP="007161EB">
      <w:pPr>
        <w:rPr>
          <w:rFonts w:ascii="Times New Roman" w:hAnsi="Times New Roman" w:cs="Times New Roman"/>
          <w:sz w:val="32"/>
          <w:szCs w:val="32"/>
        </w:rPr>
      </w:pPr>
      <w:r w:rsidRPr="007161EB">
        <w:rPr>
          <w:rFonts w:ascii="Times New Roman" w:hAnsi="Times New Roman" w:cs="Times New Roman"/>
          <w:sz w:val="32"/>
          <w:szCs w:val="32"/>
        </w:rPr>
        <w:t>2. Помощь молодому специалисту в повышении эффективности организации учебно-воспитательной работы.</w:t>
      </w:r>
    </w:p>
    <w:p w:rsidR="007161EB" w:rsidRPr="007161EB" w:rsidRDefault="007161EB" w:rsidP="007161EB">
      <w:pPr>
        <w:rPr>
          <w:rFonts w:ascii="Times New Roman" w:hAnsi="Times New Roman" w:cs="Times New Roman"/>
          <w:sz w:val="32"/>
          <w:szCs w:val="32"/>
        </w:rPr>
      </w:pPr>
      <w:r w:rsidRPr="007161EB">
        <w:rPr>
          <w:rFonts w:ascii="Times New Roman" w:hAnsi="Times New Roman" w:cs="Times New Roman"/>
          <w:sz w:val="32"/>
          <w:szCs w:val="32"/>
        </w:rPr>
        <w:t xml:space="preserve">3.Ознакомление с основными направлениями и формами активизации познавательной </w:t>
      </w:r>
      <w:r w:rsidRPr="007161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деятельности учащихся.</w:t>
      </w:r>
    </w:p>
    <w:p w:rsidR="007161EB" w:rsidRPr="007161EB" w:rsidRDefault="007161EB" w:rsidP="007161EB">
      <w:pPr>
        <w:rPr>
          <w:rFonts w:ascii="Times New Roman" w:hAnsi="Times New Roman" w:cs="Times New Roman"/>
          <w:sz w:val="32"/>
          <w:szCs w:val="32"/>
        </w:rPr>
      </w:pPr>
      <w:r w:rsidRPr="007161EB">
        <w:rPr>
          <w:rFonts w:ascii="Times New Roman" w:hAnsi="Times New Roman" w:cs="Times New Roman"/>
          <w:sz w:val="32"/>
          <w:szCs w:val="32"/>
          <w:lang w:eastAsia="ru-RU"/>
        </w:rPr>
        <w:t xml:space="preserve">4. </w:t>
      </w:r>
      <w:r w:rsidRPr="007161EB">
        <w:rPr>
          <w:rFonts w:ascii="Times New Roman" w:hAnsi="Times New Roman" w:cs="Times New Roman"/>
          <w:sz w:val="32"/>
          <w:szCs w:val="32"/>
        </w:rPr>
        <w:t>Демонстрация успешной педагогической деятельности опытными учителями.</w:t>
      </w:r>
    </w:p>
    <w:p w:rsidR="007161EB" w:rsidRPr="007161EB" w:rsidRDefault="007161EB" w:rsidP="007161EB">
      <w:pPr>
        <w:rPr>
          <w:rFonts w:ascii="Times New Roman" w:hAnsi="Times New Roman" w:cs="Times New Roman"/>
          <w:sz w:val="32"/>
          <w:szCs w:val="32"/>
        </w:rPr>
      </w:pPr>
      <w:r w:rsidRPr="007161EB">
        <w:rPr>
          <w:rFonts w:ascii="Times New Roman" w:hAnsi="Times New Roman" w:cs="Times New Roman"/>
          <w:sz w:val="32"/>
          <w:szCs w:val="32"/>
        </w:rPr>
        <w:lastRenderedPageBreak/>
        <w:t>5. Организация мониторинга эффективности деятельности.</w:t>
      </w:r>
    </w:p>
    <w:p w:rsidR="007161EB" w:rsidRPr="007161EB" w:rsidRDefault="007161EB" w:rsidP="007161EB">
      <w:pPr>
        <w:rPr>
          <w:rFonts w:ascii="Times New Roman" w:hAnsi="Times New Roman" w:cs="Times New Roman"/>
          <w:sz w:val="32"/>
          <w:szCs w:val="32"/>
        </w:rPr>
      </w:pPr>
      <w:r w:rsidRPr="007161EB">
        <w:rPr>
          <w:rFonts w:ascii="Times New Roman" w:hAnsi="Times New Roman" w:cs="Times New Roman"/>
          <w:b/>
          <w:bCs/>
          <w:sz w:val="32"/>
          <w:szCs w:val="32"/>
        </w:rPr>
        <w:t>Слайд 6:</w:t>
      </w:r>
      <w:r w:rsidRPr="007161EB">
        <w:rPr>
          <w:rFonts w:ascii="Times New Roman" w:hAnsi="Times New Roman" w:cs="Times New Roman"/>
          <w:sz w:val="32"/>
          <w:szCs w:val="32"/>
        </w:rPr>
        <w:t xml:space="preserve"> Каких </w:t>
      </w:r>
      <w:r w:rsidRPr="007161EB">
        <w:rPr>
          <w:rFonts w:ascii="Times New Roman" w:hAnsi="Times New Roman" w:cs="Times New Roman"/>
          <w:b/>
          <w:bCs/>
          <w:sz w:val="32"/>
          <w:szCs w:val="32"/>
        </w:rPr>
        <w:t>результатов</w:t>
      </w:r>
      <w:r w:rsidRPr="007161EB">
        <w:rPr>
          <w:rFonts w:ascii="Times New Roman" w:hAnsi="Times New Roman" w:cs="Times New Roman"/>
          <w:sz w:val="32"/>
          <w:szCs w:val="32"/>
        </w:rPr>
        <w:t xml:space="preserve"> мы планируем достичь к концу этого учебного года:</w:t>
      </w:r>
    </w:p>
    <w:p w:rsidR="007161EB" w:rsidRPr="007161EB" w:rsidRDefault="007161EB" w:rsidP="007161EB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7161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Успешная</w:t>
      </w:r>
      <w:proofErr w:type="gramEnd"/>
      <w:r w:rsidRPr="007161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адаптации начинающего педагога в школе.</w:t>
      </w:r>
    </w:p>
    <w:p w:rsidR="007161EB" w:rsidRPr="007161EB" w:rsidRDefault="007161EB" w:rsidP="007161EB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61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Активизации практических, индивидуальных, самостоятельных навыков преподавания.</w:t>
      </w:r>
    </w:p>
    <w:p w:rsidR="007161EB" w:rsidRPr="007161EB" w:rsidRDefault="007161EB" w:rsidP="007161EB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61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Повышение профессиональной компетентности молодого педагога в вопросах педагогики и психологии.</w:t>
      </w:r>
    </w:p>
    <w:p w:rsidR="007161EB" w:rsidRPr="007161EB" w:rsidRDefault="007161EB" w:rsidP="007161EB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61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Совершенствование методов работы по развитию творческой и самостоятельной деятельности обучающихся.</w:t>
      </w:r>
    </w:p>
    <w:p w:rsidR="007161EB" w:rsidRPr="007161EB" w:rsidRDefault="007161EB" w:rsidP="007161E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161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Использование в работе начинающего педагога инновационных педагогических технологий.</w:t>
      </w:r>
    </w:p>
    <w:p w:rsidR="007161EB" w:rsidRPr="007161EB" w:rsidRDefault="007161EB" w:rsidP="007161EB">
      <w:pPr>
        <w:ind w:left="360"/>
        <w:rPr>
          <w:rFonts w:ascii="Times New Roman" w:hAnsi="Times New Roman" w:cs="Times New Roman"/>
          <w:sz w:val="32"/>
          <w:szCs w:val="32"/>
        </w:rPr>
      </w:pPr>
      <w:r w:rsidRPr="007161EB">
        <w:rPr>
          <w:rFonts w:ascii="Times New Roman" w:hAnsi="Times New Roman" w:cs="Times New Roman"/>
          <w:b/>
          <w:bCs/>
          <w:sz w:val="32"/>
          <w:szCs w:val="32"/>
        </w:rPr>
        <w:t>Слайд 7:</w:t>
      </w:r>
      <w:r w:rsidRPr="007161EB">
        <w:rPr>
          <w:rFonts w:ascii="Times New Roman" w:hAnsi="Times New Roman" w:cs="Times New Roman"/>
          <w:sz w:val="32"/>
          <w:szCs w:val="32"/>
        </w:rPr>
        <w:t xml:space="preserve"> Вот список </w:t>
      </w:r>
      <w:r w:rsidRPr="007161EB">
        <w:rPr>
          <w:rFonts w:ascii="Times New Roman" w:hAnsi="Times New Roman" w:cs="Times New Roman"/>
          <w:b/>
          <w:bCs/>
          <w:sz w:val="32"/>
          <w:szCs w:val="32"/>
        </w:rPr>
        <w:t>мероприятий</w:t>
      </w:r>
      <w:r w:rsidRPr="007161EB">
        <w:rPr>
          <w:rFonts w:ascii="Times New Roman" w:hAnsi="Times New Roman" w:cs="Times New Roman"/>
          <w:sz w:val="32"/>
          <w:szCs w:val="32"/>
        </w:rPr>
        <w:t>, которые мы уже провели с молодым педагогом:</w:t>
      </w:r>
    </w:p>
    <w:p w:rsidR="007161EB" w:rsidRPr="007161EB" w:rsidRDefault="007161EB" w:rsidP="007161EB">
      <w:pPr>
        <w:pStyle w:val="a4"/>
        <w:numPr>
          <w:ilvl w:val="1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7161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Практическое занятие «Ведение школьной документации» (классный журнал (принципы работы с электронным журналом «Сетевой город.</w:t>
      </w:r>
      <w:proofErr w:type="gramEnd"/>
      <w:r w:rsidRPr="007161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7161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Образование»), личные дела учащихся, журналы инструктажей)»;</w:t>
      </w:r>
      <w:proofErr w:type="gramEnd"/>
    </w:p>
    <w:p w:rsidR="007161EB" w:rsidRPr="007161EB" w:rsidRDefault="007161EB" w:rsidP="007161EB">
      <w:pPr>
        <w:pStyle w:val="a4"/>
        <w:numPr>
          <w:ilvl w:val="1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161EB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Методическая консультация по теме: «Требования к поурочному плану»;</w:t>
      </w:r>
    </w:p>
    <w:p w:rsidR="007161EB" w:rsidRPr="007161EB" w:rsidRDefault="007161EB" w:rsidP="007161EB">
      <w:pPr>
        <w:pStyle w:val="a4"/>
        <w:numPr>
          <w:ilvl w:val="1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161EB">
        <w:rPr>
          <w:rFonts w:ascii="Times New Roman" w:hAnsi="Times New Roman" w:cs="Times New Roman"/>
          <w:sz w:val="32"/>
          <w:szCs w:val="32"/>
        </w:rPr>
        <w:t>Беседа:</w:t>
      </w:r>
      <w:r w:rsidRPr="007161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«Как работать с тетрадями учащихся. Выполнение единых требований к ведению тетрадей» (изучение инструкции, советы при проверке тетрадей);</w:t>
      </w:r>
    </w:p>
    <w:p w:rsidR="007161EB" w:rsidRPr="007161EB" w:rsidRDefault="007161EB" w:rsidP="007161EB">
      <w:pPr>
        <w:pStyle w:val="a4"/>
        <w:numPr>
          <w:ilvl w:val="1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161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Слайд 8:</w:t>
      </w:r>
      <w:r w:rsidRPr="007161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Совместно составили </w:t>
      </w:r>
      <w:proofErr w:type="gramStart"/>
      <w:r w:rsidRPr="007161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методическую</w:t>
      </w:r>
      <w:proofErr w:type="gramEnd"/>
      <w:r w:rsidRPr="007161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бюллетень по теме: «</w:t>
      </w:r>
      <w:r w:rsidRPr="007161EB">
        <w:rPr>
          <w:rFonts w:ascii="Times New Roman" w:hAnsi="Times New Roman" w:cs="Times New Roman"/>
          <w:sz w:val="32"/>
          <w:szCs w:val="32"/>
        </w:rPr>
        <w:t>Структура современного урока»</w:t>
      </w:r>
      <w:r w:rsidRPr="007161EB">
        <w:rPr>
          <w:rFonts w:ascii="Times New Roman" w:hAnsi="Times New Roman" w:cs="Times New Roman"/>
          <w:sz w:val="32"/>
          <w:szCs w:val="32"/>
          <w:lang w:eastAsia="ru-RU"/>
        </w:rPr>
        <w:t xml:space="preserve">, и обязательно поделимся результатами своей работы с коллегами на </w:t>
      </w:r>
      <w:proofErr w:type="gramStart"/>
      <w:r w:rsidRPr="007161EB">
        <w:rPr>
          <w:rFonts w:ascii="Times New Roman" w:hAnsi="Times New Roman" w:cs="Times New Roman"/>
          <w:sz w:val="32"/>
          <w:szCs w:val="32"/>
          <w:lang w:eastAsia="ru-RU"/>
        </w:rPr>
        <w:t>предстоящем</w:t>
      </w:r>
      <w:proofErr w:type="gramEnd"/>
      <w:r w:rsidRPr="007161EB">
        <w:rPr>
          <w:rFonts w:ascii="Times New Roman" w:hAnsi="Times New Roman" w:cs="Times New Roman"/>
          <w:sz w:val="32"/>
          <w:szCs w:val="32"/>
          <w:lang w:eastAsia="ru-RU"/>
        </w:rPr>
        <w:t xml:space="preserve"> ШМО;</w:t>
      </w:r>
      <w:r w:rsidRPr="007161E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161EB" w:rsidRPr="007161EB" w:rsidRDefault="007161EB" w:rsidP="007161EB">
      <w:pPr>
        <w:pStyle w:val="a4"/>
        <w:numPr>
          <w:ilvl w:val="1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161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Полине Николаевна была приглашена мною на урок, на котором ученики готовили мини-проекты «</w:t>
      </w:r>
      <w:r w:rsidRPr="007161EB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School</w:t>
      </w:r>
      <w:r w:rsidRPr="007161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161EB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of</w:t>
      </w:r>
      <w:r w:rsidRPr="007161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161EB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my</w:t>
      </w:r>
      <w:r w:rsidRPr="007161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161EB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dream</w:t>
      </w:r>
      <w:r w:rsidRPr="007161EB">
        <w:rPr>
          <w:rFonts w:ascii="Times New Roman" w:eastAsia="Times New Roman" w:hAnsi="Times New Roman" w:cs="Times New Roman"/>
          <w:sz w:val="32"/>
          <w:szCs w:val="32"/>
          <w:lang w:eastAsia="ru-RU"/>
        </w:rPr>
        <w:t>» и стала активным участником образовательного процесса на данном уроке.</w:t>
      </w:r>
    </w:p>
    <w:p w:rsidR="007161EB" w:rsidRPr="007161EB" w:rsidRDefault="007161EB" w:rsidP="007161EB">
      <w:pPr>
        <w:pStyle w:val="a4"/>
        <w:ind w:left="14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61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Наша работа с молодым специалистом продолжается. </w:t>
      </w:r>
    </w:p>
    <w:p w:rsidR="007161EB" w:rsidRPr="007161EB" w:rsidRDefault="007161EB" w:rsidP="007161E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61EB">
        <w:rPr>
          <w:rFonts w:ascii="Arial" w:eastAsia="Times New Roman" w:hAnsi="Arial" w:cs="Arial"/>
          <w:color w:val="242D33"/>
          <w:sz w:val="32"/>
          <w:szCs w:val="32"/>
          <w:shd w:val="clear" w:color="auto" w:fill="FFFFFF"/>
          <w:lang w:eastAsia="ru-RU"/>
        </w:rPr>
        <w:t>В любой науке, в любом искусстве лучший учитель — опыт.</w:t>
      </w:r>
    </w:p>
    <w:p w:rsidR="007161EB" w:rsidRPr="007161EB" w:rsidRDefault="007161EB" w:rsidP="007161E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D33"/>
          <w:sz w:val="32"/>
          <w:szCs w:val="32"/>
          <w:lang w:eastAsia="ru-RU"/>
        </w:rPr>
      </w:pPr>
      <w:hyperlink r:id="rId6" w:history="1">
        <w:r w:rsidRPr="007161EB">
          <w:rPr>
            <w:rFonts w:ascii="Arial" w:eastAsia="Times New Roman" w:hAnsi="Arial" w:cs="Arial"/>
            <w:i/>
            <w:iCs/>
            <w:color w:val="AAAAAA"/>
            <w:sz w:val="32"/>
            <w:szCs w:val="32"/>
            <w:u w:val="single"/>
            <w:lang w:eastAsia="ru-RU"/>
          </w:rPr>
          <w:t>Мигель де Сервантес (1547–1616) — испанский писатель</w:t>
        </w:r>
      </w:hyperlink>
    </w:p>
    <w:p w:rsidR="007161EB" w:rsidRPr="00F51960" w:rsidRDefault="007161EB" w:rsidP="007161EB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55317C" w:rsidRDefault="0055317C"/>
    <w:sectPr w:rsidR="0055317C" w:rsidSect="009C1904">
      <w:pgSz w:w="11906" w:h="16838"/>
      <w:pgMar w:top="709" w:right="851" w:bottom="1134" w:left="7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B07A5"/>
    <w:multiLevelType w:val="multilevel"/>
    <w:tmpl w:val="D5A6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115C8D"/>
    <w:multiLevelType w:val="multilevel"/>
    <w:tmpl w:val="84CE6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353" w:hanging="360"/>
      </w:pPr>
      <w:rPr>
        <w:rFonts w:eastAsia="Times New Roman"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450"/>
    <w:rsid w:val="0055317C"/>
    <w:rsid w:val="007161EB"/>
    <w:rsid w:val="009B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6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6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rtaslov.ru/%D1%86%D0%B8%D1%82%D0%B0%D1%82%D1%8B/%D0%9C%D0%B8%D0%B3%D0%B5%D0%BB%D1%8C_%D0%B4%D0%B5_%D0%A1%D0%B5%D1%80%D0%B2%D0%B0%D0%BD%D1%82%D0%B5%D1%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892</Words>
  <Characters>5085</Characters>
  <Application>Microsoft Office Word</Application>
  <DocSecurity>0</DocSecurity>
  <Lines>42</Lines>
  <Paragraphs>11</Paragraphs>
  <ScaleCrop>false</ScaleCrop>
  <Company>HP</Company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2022-11-01T03:52:00Z</dcterms:created>
  <dcterms:modified xsi:type="dcterms:W3CDTF">2022-11-01T03:53:00Z</dcterms:modified>
</cp:coreProperties>
</file>