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D5" w:rsidRDefault="00BD2DD5" w:rsidP="00BD2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Амурская область. Тындинский район. Село Соловьевск.</w:t>
      </w:r>
    </w:p>
    <w:p w:rsidR="00BD2DD5" w:rsidRDefault="00BD2DD5" w:rsidP="00BD2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F23670" w:rsidRDefault="00BD2DD5" w:rsidP="00BD2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 </w:t>
      </w:r>
    </w:p>
    <w:p w:rsidR="00BD2DD5" w:rsidRDefault="00BD2DD5" w:rsidP="00BD2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D5" w:rsidRDefault="00BD2DD5" w:rsidP="00BD2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D5" w:rsidRDefault="00BD2DD5" w:rsidP="00BD2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D5" w:rsidRDefault="00BD2DD5" w:rsidP="00BD2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D5" w:rsidRDefault="00BD2DD5" w:rsidP="00BD2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D5" w:rsidRDefault="00BD2DD5" w:rsidP="00BD2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D5" w:rsidRPr="00BD2DD5" w:rsidRDefault="00BD2DD5" w:rsidP="00BD2D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2DD5" w:rsidRPr="00BD2DD5" w:rsidRDefault="00BD2DD5" w:rsidP="00BD2DD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2DD5">
        <w:rPr>
          <w:rFonts w:ascii="Times New Roman" w:hAnsi="Times New Roman" w:cs="Times New Roman"/>
          <w:sz w:val="32"/>
          <w:szCs w:val="32"/>
        </w:rPr>
        <w:t>Методическая разработка:</w:t>
      </w:r>
    </w:p>
    <w:p w:rsidR="00BD2DD5" w:rsidRPr="00BD2DD5" w:rsidRDefault="00BD2DD5" w:rsidP="00BD2DD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2DD5">
        <w:rPr>
          <w:rFonts w:ascii="Times New Roman" w:hAnsi="Times New Roman" w:cs="Times New Roman"/>
          <w:sz w:val="32"/>
          <w:szCs w:val="32"/>
        </w:rPr>
        <w:t>«Сад камней»</w:t>
      </w: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 w:rsidP="00F23670">
      <w:pPr>
        <w:rPr>
          <w:rFonts w:ascii="Times New Roman" w:hAnsi="Times New Roman" w:cs="Times New Roman"/>
          <w:sz w:val="32"/>
          <w:szCs w:val="32"/>
        </w:rPr>
      </w:pPr>
    </w:p>
    <w:p w:rsidR="00BD2DD5" w:rsidRDefault="00BD2DD5" w:rsidP="00F23670">
      <w:pP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F23670" w:rsidRDefault="00F23670" w:rsidP="00F23670">
      <w:pP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F23670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BD2D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 этап подготовительный. Начало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реализации  проекта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 (создание нормативной базы) ноябрь 2021 декабрь 2021 январь 2012 </w:t>
      </w:r>
    </w:p>
    <w:p w:rsidR="00F23670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>2 этап конкурс эскизов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оформления  пришкольного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 участка </w:t>
      </w:r>
    </w:p>
    <w:p w:rsidR="00F23670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3 этап защита эскизов </w:t>
      </w:r>
    </w:p>
    <w:p w:rsidR="00F23670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4 этап сбор камней и их покраска. </w:t>
      </w:r>
    </w:p>
    <w:p w:rsidR="00F23670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>5 этап подготовка земли,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оформление  камнями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, высадка растений апрель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май 2022 </w:t>
      </w:r>
    </w:p>
    <w:p w:rsidR="00F23670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>6 этап уход за растениями (полив, прополка).  Стрижка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газона:  май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–июнь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 - июль - 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август  2022         февраль – март 2022 </w:t>
      </w:r>
    </w:p>
    <w:p w:rsidR="00BD2DD5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>7 этап</w:t>
      </w:r>
    </w:p>
    <w:p w:rsidR="00F23670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 результатов деятельности. Сентябрь 2022</w:t>
      </w:r>
    </w:p>
    <w:p w:rsidR="00F23670" w:rsidRPr="00BD2DD5" w:rsidRDefault="00F23670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23670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</w:rPr>
        <w:t>Идея создания нашего проекта возникла давно. Наш танцевальный ансамбль «</w:t>
      </w:r>
      <w:proofErr w:type="spellStart"/>
      <w:r w:rsidRPr="00BD2DD5">
        <w:rPr>
          <w:rFonts w:ascii="Times New Roman" w:hAnsi="Times New Roman" w:cs="Times New Roman"/>
          <w:sz w:val="28"/>
          <w:szCs w:val="28"/>
        </w:rPr>
        <w:t>прометей</w:t>
      </w:r>
      <w:proofErr w:type="spellEnd"/>
      <w:r w:rsidRPr="00BD2DD5">
        <w:rPr>
          <w:rFonts w:ascii="Times New Roman" w:hAnsi="Times New Roman" w:cs="Times New Roman"/>
          <w:sz w:val="28"/>
          <w:szCs w:val="28"/>
        </w:rPr>
        <w:t xml:space="preserve">», несколько раз посещал фестивали в </w:t>
      </w:r>
      <w:proofErr w:type="spellStart"/>
      <w:r w:rsidRPr="00BD2DD5">
        <w:rPr>
          <w:rFonts w:ascii="Times New Roman" w:hAnsi="Times New Roman" w:cs="Times New Roman"/>
          <w:sz w:val="28"/>
          <w:szCs w:val="28"/>
        </w:rPr>
        <w:t>китае</w:t>
      </w:r>
      <w:proofErr w:type="spellEnd"/>
      <w:r w:rsidRPr="00BD2DD5">
        <w:rPr>
          <w:rFonts w:ascii="Times New Roman" w:hAnsi="Times New Roman" w:cs="Times New Roman"/>
          <w:sz w:val="28"/>
          <w:szCs w:val="28"/>
        </w:rPr>
        <w:t xml:space="preserve"> со своими танцами и художественными работами. Приехав туда, мы познакомились с местной культурой и достопримечательностями.  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t>Китай и </w:t>
      </w: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россия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>добрые соседи, имеющие общие горы и реки. На протяжении многих лет народы наших стран понимают и поддерживают друг друга, нас связывает глубокая дружба. Истоки научных и культурных обменов между нашими государствами уходят в далёкое прошлое.</w:t>
      </w:r>
    </w:p>
    <w:p w:rsidR="000B3836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В наши поездки были включены много экскурсий. Посещение самой длинной подземной реки в </w:t>
      </w: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шеньяне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и красивых храмов </w:t>
      </w: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харбина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- лишь некоторые из них. Поразило и дружелюбие, принявшей нас, страны. У </w:t>
      </w: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китая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много схожих жизненных ценностей. Особенно, хочется выделить, именно семейный устав и отношение к нему. У обеих стран главенствует почитание родителей и старших, ответственное отношение к своей собственной семье, объединение всех в праздники и трудные времена.</w:t>
      </w:r>
    </w:p>
    <w:p w:rsidR="00670B55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этому, можно найти общий язык на многие темы. Границы стираются. Мы верим, что </w:t>
      </w: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китай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россия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остаться добрыми соседями и партнерами. Китайцы и россияне могут быть друзьями, создавая гармоничный мир и спокойствие будущего. Впереди ожидаются множество проектов, объединяющих наше гласное сокровище мира-детей. В связи с 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мировой обстановкой, возможно это немного отложится, но обязательно осуществится. Пока это так, мы не будем забывать про наших прекрасных друзей и немного укрепим нашу связь. Так возникла идея создания «сада камней».</w:t>
      </w:r>
    </w:p>
    <w:p w:rsidR="002800C6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Небольшой «оазис» во дворе школы, вызовет положительные эмоции, поднимет настроение, повысит мотивацию жителей села к благоустройству. </w:t>
      </w:r>
    </w:p>
    <w:p w:rsidR="002800C6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Этот проект привлечет внимание школьников к историческому наследию дружественной нам страны. Проявит интерес к совместным событиям прошлого </w:t>
      </w: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китая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, к своему родной культуре. Их отличиям и схожестям. </w:t>
      </w:r>
    </w:p>
    <w:p w:rsidR="002800C6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Поспобствует</w:t>
      </w:r>
      <w:proofErr w:type="spell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  совершенствованию   системы   организации   совместного   досуга учащихся и родителей, повышению социальной активности семьи, вовлечению родителей и детей в совместную проектную деятельностью; воспитывает в подрастающем поколении истинные   семейные   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ценности,   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чувство   гражданственности,   патриотизма.</w:t>
      </w:r>
    </w:p>
    <w:p w:rsidR="00670B55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ребёнок, 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подросток,  который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   будет   знать   историю   своей   родины     и   культуру   другого   народа, никогда не совершит акта вандализма. Он просто будет знать им цену. Тем более, если внесет свой вклад в этот проект. Сделает что-то своими руками. Школа в сельской местности является социально значимым объектом. </w:t>
      </w:r>
    </w:p>
    <w:p w:rsidR="00C1240A" w:rsidRPr="00BD2DD5" w:rsidRDefault="00C1240A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40A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>Школьный двор.</w:t>
      </w:r>
    </w:p>
    <w:p w:rsidR="00C1240A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>Это, несомненно, визитная карточка любой школы. От того, как оформлен школьный дворик, складывается впечатление о школе, в целом. «встречают по одежке», как говорится. Мы невероятно заинтересованы, в его интересном оформлении. У нас уже есть несколько красивых баннеров, отражающих школьную деятельности; конкурсные клумбы, сделанные родителями; высаженные деревья. «сад камней», прекрасно впишется в этот пришкольный ландшафтный дизайн.</w:t>
      </w:r>
    </w:p>
    <w:p w:rsidR="00C1240A" w:rsidRPr="00BD2DD5" w:rsidRDefault="00C1240A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C6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Этапы нашей работы подробно описаны в данном проекте.         Кроме того одним из направлений в организации воспитательной деятельности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школы  является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воспитание ценностного ориентирования на эстетических основах для  обеспечения совместной общественно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>полезной деятельности школьников и учителей.  Школьный двор и школьная территория могут стать эффективным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средством  формирования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экологической и эстетической  культуры учащихся. Эту работу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мы  рассматриваем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, как часть системы социального становления личности.       Целостное восприятие природы, а именно такое восприятие развивает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школьная  территория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, открывает путь к новому мировоззрению, осознанию роли и места своего я.  Цель проекта: создать декоративное оформление школьного уголка школьного двора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в  восточном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стиле. Дидактические основы проекта новый федеральный государственный образовательный стандарт, уделяет особое внимание внеурочной деятельности школьников, определяя пространство и время в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образовательном  процессе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. Школа после уроков – это мир творчества, проявления и раскрытия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каждым  ребёнком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своих интересов, своих увлечений, своего «я». Ведь главное, что здесь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ребёнок  делает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выбор, свободно проявляет свою волю, раскрывается как личность.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Важно  заинтересовать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 xml:space="preserve"> ребёнка занятиями после уроков, чтобы школа стала для него вторым  домом, что дает возможность превратить внеурочную деятельность в полноценное  пространство воспитания и образования. </w:t>
      </w:r>
    </w:p>
    <w:p w:rsidR="00F23670" w:rsidRPr="00BD2DD5" w:rsidRDefault="00BD2DD5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D2DD5">
        <w:rPr>
          <w:rFonts w:ascii="Times New Roman" w:hAnsi="Times New Roman" w:cs="Times New Roman"/>
          <w:sz w:val="28"/>
          <w:szCs w:val="28"/>
          <w:lang w:eastAsia="ru-RU"/>
        </w:rPr>
        <w:t>Задачи: •формировать понимание взаимосвязи исторических эпох и своей причастности к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иному  времени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, другой культуре посредством общения с памятниками истории и культуры; •распространение среди учащихся знаний о ландшафтном дизайне (профессиональные  пробы). Вовлечение школьников и учителей в совместную общественно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>полезную деятельность  расширение круга общения школьников с местными органами власти  поддержка и развитие общественно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>полезной, социально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>значимой деятельности  школьников, направленной на благоустройство поселка  развитие инициатив, направленных на решение проблем поселка, и создание условий для  личностного роста школьников  •развивать способность к эстетическому созерцанию и сопереживанию; •формировать уважение к другим культурам, готовность понимать и принимать систему  иных ценностей; •развивать потребность в самостоятельном освоении окружающего мира п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утем изучения  культурного наследия разных эпох и народов. Проект способствует реализации следующих направлений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духовно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>нравственного  развития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и воспитания обучающихся: 1. Воспитание гражданственности, патриотизма, уважения к правам, свободам и  обязанностям человека. Ценности: любовь к россии, уважение к культуре другого народа, своему краю. 2. Воспитание трудолюбия, творческого отношения к учению, труду, жизни. Ценности: уважение к труду; творчество и созидание; бережливость; трудолюбие. 3. Воспитание ценностного отношения к прекрасному, формирование представлений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об  эстетических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идеалах и ценностях (эстетическое воспитание). Ценности: самовыражение в творчестве. Методы проведения исследования: изучение проблемы, эксперимент, анализ,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выбор  решения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, макетирование.  Организация социально</w:t>
      </w:r>
      <w:r w:rsidRPr="00BD2DD5">
        <w:rPr>
          <w:rFonts w:ascii="Times New Roman" w:hAnsi="Times New Roman" w:cs="Times New Roman"/>
          <w:sz w:val="28"/>
          <w:szCs w:val="28"/>
          <w:lang w:eastAsia="ru-RU"/>
        </w:rPr>
        <w:softHyphen/>
        <w:t>значимой общественной деятельности школьников; </w:t>
      </w:r>
      <w:proofErr w:type="gramStart"/>
      <w:r w:rsidRPr="00BD2DD5">
        <w:rPr>
          <w:rFonts w:ascii="Times New Roman" w:hAnsi="Times New Roman" w:cs="Times New Roman"/>
          <w:sz w:val="28"/>
          <w:szCs w:val="28"/>
          <w:lang w:eastAsia="ru-RU"/>
        </w:rPr>
        <w:t>создание  условий</w:t>
      </w:r>
      <w:proofErr w:type="gramEnd"/>
      <w:r w:rsidRPr="00BD2DD5">
        <w:rPr>
          <w:rFonts w:ascii="Times New Roman" w:hAnsi="Times New Roman" w:cs="Times New Roman"/>
          <w:sz w:val="28"/>
          <w:szCs w:val="28"/>
          <w:lang w:eastAsia="ru-RU"/>
        </w:rPr>
        <w:t> для возможной организации процесса совместного времяпрепровождения,  способствующего духовному сближению детей и взрослых, рождению общих интересов и  увлечений; приобщение к здоровому образу жизни как важной составляющей  экологической культуры;развитие у школьников элементарных практических навыков по  способам выращивания растений; </w:t>
      </w:r>
    </w:p>
    <w:p w:rsidR="00F23670" w:rsidRPr="00BD2DD5" w:rsidRDefault="00F23670" w:rsidP="00BD2DD5">
      <w:p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Default="00F23670">
      <w:pPr>
        <w:rPr>
          <w:rFonts w:ascii="Times New Roman" w:hAnsi="Times New Roman" w:cs="Times New Roman"/>
          <w:sz w:val="32"/>
          <w:szCs w:val="32"/>
        </w:rPr>
      </w:pPr>
    </w:p>
    <w:p w:rsidR="00F23670" w:rsidRPr="00F23670" w:rsidRDefault="00F23670">
      <w:pPr>
        <w:rPr>
          <w:rFonts w:ascii="Times New Roman" w:hAnsi="Times New Roman" w:cs="Times New Roman"/>
          <w:sz w:val="32"/>
          <w:szCs w:val="32"/>
        </w:rPr>
      </w:pPr>
    </w:p>
    <w:sectPr w:rsidR="00F23670" w:rsidRPr="00F2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09"/>
    <w:rsid w:val="000B3836"/>
    <w:rsid w:val="002800C6"/>
    <w:rsid w:val="00557010"/>
    <w:rsid w:val="00670B55"/>
    <w:rsid w:val="00B22EF3"/>
    <w:rsid w:val="00BD2DD5"/>
    <w:rsid w:val="00C1240A"/>
    <w:rsid w:val="00C53B6C"/>
    <w:rsid w:val="00D766BD"/>
    <w:rsid w:val="00DE0909"/>
    <w:rsid w:val="00F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A1D3"/>
  <w15:chartTrackingRefBased/>
  <w15:docId w15:val="{870D41C4-9C42-417C-A570-D918E364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2022-05-26T19:15:00Z</dcterms:created>
  <dcterms:modified xsi:type="dcterms:W3CDTF">2022-05-26T19:15:00Z</dcterms:modified>
</cp:coreProperties>
</file>