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3B" w:rsidRDefault="005A253B" w:rsidP="005A253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A253B" w:rsidRDefault="005A253B" w:rsidP="005A253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A253B" w:rsidRDefault="005A253B" w:rsidP="005A253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A253B" w:rsidRDefault="005A253B" w:rsidP="005A253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A253B" w:rsidRDefault="005A253B" w:rsidP="005A253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A253B" w:rsidRPr="009C27D4" w:rsidRDefault="005A253B" w:rsidP="005A253B">
      <w:pPr>
        <w:jc w:val="center"/>
        <w:rPr>
          <w:rFonts w:ascii="Elephant" w:hAnsi="Elephant"/>
          <w:b/>
          <w:sz w:val="52"/>
          <w:szCs w:val="52"/>
        </w:rPr>
      </w:pPr>
      <w:r w:rsidRPr="009C27D4">
        <w:rPr>
          <w:rFonts w:ascii="Times New Roman" w:hAnsi="Times New Roman" w:cs="Times New Roman"/>
          <w:b/>
          <w:sz w:val="52"/>
          <w:szCs w:val="52"/>
        </w:rPr>
        <w:t>Клавирное</w:t>
      </w:r>
      <w:r w:rsidRPr="009C27D4">
        <w:rPr>
          <w:rFonts w:ascii="Elephant" w:hAnsi="Elephant"/>
          <w:b/>
          <w:sz w:val="52"/>
          <w:szCs w:val="52"/>
        </w:rPr>
        <w:t xml:space="preserve"> </w:t>
      </w:r>
      <w:r w:rsidRPr="009C27D4">
        <w:rPr>
          <w:rFonts w:ascii="Times New Roman" w:hAnsi="Times New Roman" w:cs="Times New Roman"/>
          <w:b/>
          <w:sz w:val="52"/>
          <w:szCs w:val="52"/>
        </w:rPr>
        <w:t>творчество</w:t>
      </w:r>
    </w:p>
    <w:p w:rsidR="005A253B" w:rsidRPr="009C27D4" w:rsidRDefault="005A253B" w:rsidP="005A253B">
      <w:pPr>
        <w:jc w:val="center"/>
        <w:rPr>
          <w:rFonts w:ascii="Elephant" w:hAnsi="Elephant"/>
          <w:b/>
          <w:sz w:val="52"/>
          <w:szCs w:val="52"/>
        </w:rPr>
      </w:pPr>
      <w:r w:rsidRPr="009C27D4">
        <w:rPr>
          <w:rFonts w:ascii="Times New Roman" w:hAnsi="Times New Roman" w:cs="Times New Roman"/>
          <w:b/>
          <w:sz w:val="52"/>
          <w:szCs w:val="52"/>
        </w:rPr>
        <w:t>Д</w:t>
      </w:r>
      <w:r w:rsidRPr="009C27D4">
        <w:rPr>
          <w:rFonts w:ascii="Elephant" w:hAnsi="Elephant"/>
          <w:b/>
          <w:sz w:val="52"/>
          <w:szCs w:val="52"/>
        </w:rPr>
        <w:t xml:space="preserve">. </w:t>
      </w:r>
      <w:r w:rsidRPr="009C27D4">
        <w:rPr>
          <w:rFonts w:ascii="Times New Roman" w:hAnsi="Times New Roman" w:cs="Times New Roman"/>
          <w:b/>
          <w:sz w:val="52"/>
          <w:szCs w:val="52"/>
        </w:rPr>
        <w:t>Чимароза</w:t>
      </w:r>
    </w:p>
    <w:p w:rsidR="005A253B" w:rsidRDefault="005A253B" w:rsidP="005A253B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A253B" w:rsidRDefault="005A253B" w:rsidP="005A253B">
      <w:pPr>
        <w:jc w:val="center"/>
      </w:pPr>
      <w:r w:rsidRPr="0023475A">
        <w:rPr>
          <w:rFonts w:ascii="Times New Roman" w:hAnsi="Times New Roman" w:cs="Times New Roman"/>
          <w:b/>
          <w:i/>
          <w:sz w:val="44"/>
          <w:szCs w:val="44"/>
        </w:rPr>
        <w:t>Исполнительский</w:t>
      </w:r>
      <w:r w:rsidRPr="0023475A">
        <w:rPr>
          <w:rFonts w:ascii="Elephant" w:hAnsi="Elephant"/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 xml:space="preserve">   </w:t>
      </w:r>
      <w:r w:rsidRPr="0023475A">
        <w:rPr>
          <w:rFonts w:ascii="Times New Roman" w:hAnsi="Times New Roman" w:cs="Times New Roman"/>
          <w:b/>
          <w:i/>
          <w:sz w:val="44"/>
          <w:szCs w:val="44"/>
        </w:rPr>
        <w:t>анализ</w:t>
      </w:r>
      <w:r w:rsidRPr="0023475A">
        <w:rPr>
          <w:rFonts w:ascii="Elephant" w:hAnsi="Elephant"/>
          <w:b/>
          <w:i/>
          <w:sz w:val="44"/>
          <w:szCs w:val="44"/>
        </w:rPr>
        <w:t xml:space="preserve"> </w:t>
      </w:r>
      <w:r w:rsidRPr="0023475A">
        <w:rPr>
          <w:rFonts w:ascii="Times New Roman" w:hAnsi="Times New Roman" w:cs="Times New Roman"/>
          <w:b/>
          <w:i/>
          <w:sz w:val="44"/>
          <w:szCs w:val="44"/>
        </w:rPr>
        <w:t>и</w:t>
      </w:r>
      <w:r w:rsidRPr="0023475A">
        <w:rPr>
          <w:rFonts w:ascii="Elephant" w:hAnsi="Elephant"/>
          <w:b/>
          <w:i/>
          <w:sz w:val="44"/>
          <w:szCs w:val="44"/>
        </w:rPr>
        <w:t xml:space="preserve"> </w:t>
      </w:r>
      <w:r w:rsidRPr="0023475A">
        <w:rPr>
          <w:rFonts w:ascii="Times New Roman" w:hAnsi="Times New Roman" w:cs="Times New Roman"/>
          <w:b/>
          <w:i/>
          <w:sz w:val="44"/>
          <w:szCs w:val="44"/>
        </w:rPr>
        <w:t>методические</w:t>
      </w:r>
      <w:r w:rsidRPr="0023475A">
        <w:rPr>
          <w:rFonts w:ascii="Elephant" w:hAnsi="Elephant"/>
          <w:b/>
          <w:i/>
          <w:sz w:val="44"/>
          <w:szCs w:val="44"/>
        </w:rPr>
        <w:t xml:space="preserve"> </w:t>
      </w:r>
      <w:r w:rsidRPr="0023475A">
        <w:rPr>
          <w:rFonts w:ascii="Times New Roman" w:hAnsi="Times New Roman" w:cs="Times New Roman"/>
          <w:b/>
          <w:i/>
          <w:sz w:val="44"/>
          <w:szCs w:val="44"/>
        </w:rPr>
        <w:t>рекомендации</w:t>
      </w:r>
    </w:p>
    <w:p w:rsidR="00DE21D0" w:rsidRDefault="00DE21D0"/>
    <w:p w:rsidR="005A253B" w:rsidRDefault="005A253B"/>
    <w:p w:rsidR="006020ED" w:rsidRDefault="006020ED"/>
    <w:p w:rsidR="006020ED" w:rsidRDefault="006020ED"/>
    <w:p w:rsidR="006020ED" w:rsidRDefault="006020ED"/>
    <w:p w:rsidR="006020ED" w:rsidRDefault="006020ED"/>
    <w:p w:rsidR="006020ED" w:rsidRPr="006020ED" w:rsidRDefault="006020ED" w:rsidP="00602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</w:t>
      </w:r>
      <w:r w:rsidRPr="006020ED">
        <w:rPr>
          <w:rFonts w:ascii="Times New Roman" w:hAnsi="Times New Roman" w:cs="Times New Roman"/>
          <w:sz w:val="28"/>
          <w:szCs w:val="28"/>
        </w:rPr>
        <w:t>реподаватели высшей квалификационной категории</w:t>
      </w:r>
    </w:p>
    <w:p w:rsidR="006020ED" w:rsidRPr="006020ED" w:rsidRDefault="006020ED" w:rsidP="00602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6020ED">
        <w:rPr>
          <w:rFonts w:ascii="Times New Roman" w:hAnsi="Times New Roman" w:cs="Times New Roman"/>
          <w:sz w:val="28"/>
          <w:szCs w:val="28"/>
        </w:rPr>
        <w:t>фортепианного отделения</w:t>
      </w:r>
    </w:p>
    <w:p w:rsidR="006020ED" w:rsidRPr="006020ED" w:rsidRDefault="006020ED" w:rsidP="00602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6020ED">
        <w:rPr>
          <w:rFonts w:ascii="Times New Roman" w:hAnsi="Times New Roman" w:cs="Times New Roman"/>
          <w:sz w:val="28"/>
          <w:szCs w:val="28"/>
        </w:rPr>
        <w:t>Э.Р. Чичиланова</w:t>
      </w:r>
    </w:p>
    <w:p w:rsidR="006020ED" w:rsidRPr="006020ED" w:rsidRDefault="006020ED" w:rsidP="008D6C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8D6C7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A253B" w:rsidRDefault="005A253B"/>
    <w:p w:rsidR="005A253B" w:rsidRDefault="005A253B"/>
    <w:p w:rsidR="003F675B" w:rsidRDefault="003F675B"/>
    <w:p w:rsidR="005A253B" w:rsidRPr="005A253B" w:rsidRDefault="005A253B" w:rsidP="005A253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25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«Исполнительский анализ и методические рекомендации</w:t>
      </w:r>
    </w:p>
    <w:p w:rsidR="005A253B" w:rsidRPr="005A253B" w:rsidRDefault="005A253B" w:rsidP="005A253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25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клавирных сонат  Д. Чимароза»</w:t>
      </w:r>
    </w:p>
    <w:p w:rsidR="005A253B" w:rsidRPr="005A253B" w:rsidRDefault="005A253B" w:rsidP="005A253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Аннотация </w:t>
      </w:r>
    </w:p>
    <w:p w:rsidR="005A253B" w:rsidRPr="005A253B" w:rsidRDefault="005A253B" w:rsidP="005A253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Клавирные сонаты Д. Чимароза заслуженно занимают важное место среди произведений крупной формы в репертуаре ДМШ и ДШИ. Это законченные произведения, несмотря на миниатюрность. Они легко запоминаются, легко играются, благодаря </w:t>
      </w:r>
      <w:proofErr w:type="gramStart"/>
      <w:r w:rsidRPr="005A2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яркому</w:t>
      </w:r>
      <w:proofErr w:type="gramEnd"/>
      <w:r w:rsidRPr="005A2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2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тематизму</w:t>
      </w:r>
      <w:proofErr w:type="spellEnd"/>
      <w:r w:rsidRPr="005A2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четкой ритмической организации.  Они удобны для детских рук, музыка довольно яркая и свежая, дает ученику представление о строении сонатной формы в доступном виде. </w:t>
      </w: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 же время это «настоящая» музыка, без примитивных оборотов и гармонических решений. Кроме того, она довольно легко читается  как по </w:t>
      </w:r>
      <w:proofErr w:type="gramStart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вертикали</w:t>
      </w:r>
      <w:proofErr w:type="gramEnd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по горизонтали, что особенно важно при освоении произведений крупной формы. </w:t>
      </w:r>
    </w:p>
    <w:p w:rsidR="005A253B" w:rsidRPr="005A253B" w:rsidRDefault="005A253B" w:rsidP="005A25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color w:val="000000"/>
          <w:sz w:val="24"/>
          <w:szCs w:val="24"/>
        </w:rPr>
        <w:t xml:space="preserve">К сожалению, в музыковедческой литературе крайне мало упоминаний о клавирном творчестве Чимароза и итальянской </w:t>
      </w:r>
      <w:proofErr w:type="spellStart"/>
      <w:r w:rsidRPr="005A253B">
        <w:rPr>
          <w:rFonts w:ascii="Times New Roman" w:hAnsi="Times New Roman" w:cs="Times New Roman"/>
          <w:color w:val="000000"/>
          <w:sz w:val="24"/>
          <w:szCs w:val="24"/>
        </w:rPr>
        <w:t>предклассической</w:t>
      </w:r>
      <w:proofErr w:type="spellEnd"/>
      <w:r w:rsidRPr="005A253B">
        <w:rPr>
          <w:rFonts w:ascii="Times New Roman" w:hAnsi="Times New Roman" w:cs="Times New Roman"/>
          <w:color w:val="000000"/>
          <w:sz w:val="24"/>
          <w:szCs w:val="24"/>
        </w:rPr>
        <w:t xml:space="preserve"> сонате в целом. </w:t>
      </w:r>
      <w:r w:rsidRPr="005A253B">
        <w:rPr>
          <w:rFonts w:ascii="Times New Roman" w:hAnsi="Times New Roman" w:cs="Times New Roman"/>
          <w:sz w:val="24"/>
          <w:szCs w:val="24"/>
        </w:rPr>
        <w:t xml:space="preserve">Доменико Чимароза — один из известнейших итальянских композиторов второй половины XVIII века. В памяти последующих поколений Чимароза остался автором многочисленных опер - </w:t>
      </w:r>
      <w:proofErr w:type="spellStart"/>
      <w:r w:rsidRPr="005A253B">
        <w:rPr>
          <w:rFonts w:ascii="Times New Roman" w:hAnsi="Times New Roman" w:cs="Times New Roman"/>
          <w:sz w:val="24"/>
          <w:szCs w:val="24"/>
        </w:rPr>
        <w:t>Буффа</w:t>
      </w:r>
      <w:proofErr w:type="spellEnd"/>
      <w:r w:rsidRPr="005A253B">
        <w:rPr>
          <w:rFonts w:ascii="Times New Roman" w:hAnsi="Times New Roman" w:cs="Times New Roman"/>
          <w:sz w:val="24"/>
          <w:szCs w:val="24"/>
        </w:rPr>
        <w:t xml:space="preserve">, одним из выдающихся ее творцов. Привлекали внимание композитора и новые тенденции в инструментальной музыке, среди них достойное место занимают сонаты для клавесина. </w:t>
      </w:r>
    </w:p>
    <w:p w:rsidR="005A253B" w:rsidRPr="005A253B" w:rsidRDefault="005A253B" w:rsidP="005A25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 xml:space="preserve">На сегодняшний день известны 32 </w:t>
      </w:r>
      <w:proofErr w:type="gramStart"/>
      <w:r w:rsidRPr="005A253B">
        <w:rPr>
          <w:rFonts w:ascii="Times New Roman" w:hAnsi="Times New Roman" w:cs="Times New Roman"/>
          <w:sz w:val="24"/>
          <w:szCs w:val="24"/>
        </w:rPr>
        <w:t>одночастных</w:t>
      </w:r>
      <w:proofErr w:type="gramEnd"/>
      <w:r w:rsidRPr="005A253B">
        <w:rPr>
          <w:rFonts w:ascii="Times New Roman" w:hAnsi="Times New Roman" w:cs="Times New Roman"/>
          <w:sz w:val="24"/>
          <w:szCs w:val="24"/>
        </w:rPr>
        <w:t xml:space="preserve"> сонаты. Впервые собрание сонат было издано в последнем десятилетии XVIII века. Пьесы очень кратки — время звучания от неполной минуты до 4 минут. Форма сонат, за редким исключением, сонатная. Сонаты имеют двухчастную или трехчастную сонатную форму с разработкой и полной сонатной репризой. Наибольшую группу (19 пьес) представляют быстрые мажорные сонаты. Тональности автор выбирал с небольшим количеством знаков (не более трех), что обусловлено, очевидно, педагогическими целями. Недостаточность образного контраста в экспозиции компенсируется введением в разработку новых элементов по типу оперного контраста: минорная тональность, новые мелодические </w:t>
      </w:r>
      <w:proofErr w:type="spellStart"/>
      <w:r w:rsidRPr="005A253B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5A253B">
        <w:rPr>
          <w:rFonts w:ascii="Times New Roman" w:hAnsi="Times New Roman" w:cs="Times New Roman"/>
          <w:sz w:val="24"/>
          <w:szCs w:val="24"/>
        </w:rPr>
        <w:t>, усложнение гармонического языка. В некоторых случаях новый материал может вполне претендовать на роль эпизодической темы</w:t>
      </w:r>
      <w:r w:rsidRPr="005A253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A253B">
        <w:rPr>
          <w:rFonts w:ascii="Times New Roman" w:hAnsi="Times New Roman" w:cs="Times New Roman"/>
          <w:sz w:val="24"/>
          <w:szCs w:val="24"/>
        </w:rPr>
        <w:t>что также характерно для разработок Моцарта и Бетховена.</w:t>
      </w:r>
    </w:p>
    <w:p w:rsidR="005A253B" w:rsidRPr="005A253B" w:rsidRDefault="005A253B" w:rsidP="005A25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 xml:space="preserve"> Иная жанровая основа и другой тип образности воплощен в следующей группе из десяти сонат.</w:t>
      </w:r>
      <w:r w:rsidRPr="005A2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53B">
        <w:rPr>
          <w:rFonts w:ascii="Times New Roman" w:hAnsi="Times New Roman" w:cs="Times New Roman"/>
          <w:sz w:val="24"/>
          <w:szCs w:val="24"/>
        </w:rPr>
        <w:t>Они написаны в медленном или умеренном темпе</w:t>
      </w:r>
      <w:r w:rsidRPr="005A2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53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A253B">
        <w:rPr>
          <w:rFonts w:ascii="Times New Roman" w:hAnsi="Times New Roman" w:cs="Times New Roman"/>
          <w:sz w:val="24"/>
          <w:szCs w:val="24"/>
        </w:rPr>
        <w:t>largo</w:t>
      </w:r>
      <w:proofErr w:type="spellEnd"/>
      <w:r w:rsidRPr="005A2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253B">
        <w:rPr>
          <w:rFonts w:ascii="Times New Roman" w:hAnsi="Times New Roman" w:cs="Times New Roman"/>
          <w:sz w:val="24"/>
          <w:szCs w:val="24"/>
        </w:rPr>
        <w:t>larghetto</w:t>
      </w:r>
      <w:proofErr w:type="spellEnd"/>
      <w:r w:rsidRPr="005A2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253B">
        <w:rPr>
          <w:rFonts w:ascii="Times New Roman" w:hAnsi="Times New Roman" w:cs="Times New Roman"/>
          <w:sz w:val="24"/>
          <w:szCs w:val="24"/>
        </w:rPr>
        <w:t>andante</w:t>
      </w:r>
      <w:proofErr w:type="spellEnd"/>
      <w:r w:rsidRPr="005A2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253B">
        <w:rPr>
          <w:rFonts w:ascii="Times New Roman" w:hAnsi="Times New Roman" w:cs="Times New Roman"/>
          <w:sz w:val="24"/>
          <w:szCs w:val="24"/>
        </w:rPr>
        <w:t>andantino</w:t>
      </w:r>
      <w:proofErr w:type="spellEnd"/>
      <w:r w:rsidRPr="005A253B">
        <w:rPr>
          <w:rFonts w:ascii="Times New Roman" w:hAnsi="Times New Roman" w:cs="Times New Roman"/>
          <w:sz w:val="24"/>
          <w:szCs w:val="24"/>
        </w:rPr>
        <w:t xml:space="preserve">).Большинство сонат представляет собой «инструментальные арии», утвердившиеся с начала XVIII века как часть сюитного цикла. В них преобладает вокальное начало. В фактуре господствует выразительная лирическая мелодия с очень строгим и скромным сопровождением. Музыкальная ткань отличается текучестью, непрерывностью, насыщена модуляциями. Таким образом, сонаты </w:t>
      </w:r>
      <w:proofErr w:type="spellStart"/>
      <w:r w:rsidRPr="005A253B">
        <w:rPr>
          <w:rFonts w:ascii="Times New Roman" w:hAnsi="Times New Roman" w:cs="Times New Roman"/>
          <w:sz w:val="24"/>
          <w:szCs w:val="24"/>
        </w:rPr>
        <w:t>Чимарозы</w:t>
      </w:r>
      <w:proofErr w:type="spellEnd"/>
      <w:r w:rsidRPr="005A253B">
        <w:rPr>
          <w:rFonts w:ascii="Times New Roman" w:hAnsi="Times New Roman" w:cs="Times New Roman"/>
          <w:sz w:val="24"/>
          <w:szCs w:val="24"/>
        </w:rPr>
        <w:t xml:space="preserve"> представляют как бы в сжатом виде процесс становления </w:t>
      </w:r>
      <w:proofErr w:type="spellStart"/>
      <w:r w:rsidRPr="005A253B">
        <w:rPr>
          <w:rFonts w:ascii="Times New Roman" w:hAnsi="Times New Roman" w:cs="Times New Roman"/>
          <w:sz w:val="24"/>
          <w:szCs w:val="24"/>
        </w:rPr>
        <w:t>сонатности</w:t>
      </w:r>
      <w:proofErr w:type="spellEnd"/>
      <w:r w:rsidRPr="005A253B">
        <w:rPr>
          <w:rFonts w:ascii="Times New Roman" w:hAnsi="Times New Roman" w:cs="Times New Roman"/>
          <w:sz w:val="24"/>
          <w:szCs w:val="24"/>
        </w:rPr>
        <w:t xml:space="preserve"> от первоначальных проявлений нового принципа до классической сонатной формы. </w:t>
      </w:r>
      <w:r w:rsidRPr="005A25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произведения переходного периода в истории музыки. Стоит заметить, стилистика оперы </w:t>
      </w:r>
      <w:proofErr w:type="spellStart"/>
      <w:r w:rsidRPr="005A253B">
        <w:rPr>
          <w:rFonts w:ascii="Times New Roman" w:hAnsi="Times New Roman" w:cs="Times New Roman"/>
          <w:color w:val="000000" w:themeColor="text1"/>
          <w:sz w:val="24"/>
          <w:szCs w:val="24"/>
        </w:rPr>
        <w:t>Буффа</w:t>
      </w:r>
      <w:proofErr w:type="spellEnd"/>
      <w:r w:rsidRPr="005A25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которой работал Чимароза, соединяющая поэтическую прелесть с грациозной легкостью в чисто комедийном духе, была ближе к возможностям клавесина. Для стиля </w:t>
      </w:r>
      <w:proofErr w:type="spellStart"/>
      <w:r w:rsidRPr="005A253B">
        <w:rPr>
          <w:rFonts w:ascii="Times New Roman" w:hAnsi="Times New Roman" w:cs="Times New Roman"/>
          <w:color w:val="000000" w:themeColor="text1"/>
          <w:sz w:val="24"/>
          <w:szCs w:val="24"/>
        </w:rPr>
        <w:t>Буффа</w:t>
      </w:r>
      <w:proofErr w:type="spellEnd"/>
      <w:r w:rsidRPr="005A25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характерны: гомофонный склад, структурная периодичность, моторность, мотивная расчлененность мелодики, прямая функциональн</w:t>
      </w:r>
      <w:proofErr w:type="gramStart"/>
      <w:r w:rsidRPr="005A253B"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 w:rsidRPr="005A25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гармоническая логика, стремительность движения. Все эти стилистические особенности характерны и для клавирных сонат Доменико Чимароза - одного из ведущих представителей подлинно итальянской оперной школы. Исполнительские проблемы в сонатах Доменико Чимароза те же, что и в других произведениях, написанных для клавесина. При невозможности аутентичного исполнения на фортепиано следует обратиться к методическим </w:t>
      </w:r>
      <w:r w:rsidRPr="005A25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советам </w:t>
      </w:r>
      <w:proofErr w:type="spellStart"/>
      <w:r w:rsidRPr="005A25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клавесинистов</w:t>
      </w:r>
      <w:proofErr w:type="spellEnd"/>
      <w:r w:rsidRPr="005A25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5A25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F675B" w:rsidRDefault="003F675B" w:rsidP="005A25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253B" w:rsidRPr="005A253B" w:rsidRDefault="005A253B" w:rsidP="005A25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53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Из которых следует: </w:t>
      </w:r>
    </w:p>
    <w:p w:rsidR="005A253B" w:rsidRPr="005A253B" w:rsidRDefault="005A253B" w:rsidP="005A2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B">
        <w:rPr>
          <w:rFonts w:ascii="Times New Roman" w:hAnsi="Times New Roman" w:cs="Times New Roman"/>
          <w:color w:val="000000" w:themeColor="text1"/>
          <w:sz w:val="24"/>
          <w:szCs w:val="24"/>
        </w:rPr>
        <w:t>- Стараться играть пальцами, меньше использовать кистевые и локтевые движения;</w:t>
      </w:r>
    </w:p>
    <w:p w:rsidR="005A253B" w:rsidRPr="005A253B" w:rsidRDefault="005A253B" w:rsidP="005A2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Помнить о ритмической чёткости, не поддаваться соблазну </w:t>
      </w:r>
      <w:proofErr w:type="gramStart"/>
      <w:r w:rsidRPr="005A2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романтического</w:t>
      </w:r>
      <w:proofErr w:type="gramEnd"/>
      <w:r w:rsidRPr="005A2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proofErr w:type="spellStart"/>
      <w:r w:rsidRPr="005A2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рубато</w:t>
      </w:r>
      <w:proofErr w:type="spellEnd"/>
      <w:r w:rsidRPr="005A2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A253B" w:rsidRPr="005A253B" w:rsidRDefault="005A253B" w:rsidP="005A2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Сила звука на клавесине изменялась с помощью переключения регистров, поэтому крещендо и диминуэндо были невозможны, значит стоит избегать их, по возможности;</w:t>
      </w:r>
    </w:p>
    <w:p w:rsidR="005A253B" w:rsidRPr="005A253B" w:rsidRDefault="005A253B" w:rsidP="005A25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Следует стремиться к звонкости и яркости звука, особое </w:t>
      </w:r>
      <w:proofErr w:type="gramStart"/>
      <w:r w:rsidRPr="005A2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внимание</w:t>
      </w:r>
      <w:proofErr w:type="gramEnd"/>
      <w:r w:rsidRPr="005A2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уделяя положению подушечки пальца (она должна чётко и прямо опускаться в центр клавиши);</w:t>
      </w:r>
    </w:p>
    <w:p w:rsidR="005A253B" w:rsidRPr="005A253B" w:rsidRDefault="005A253B" w:rsidP="005A25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Педаль должна быть минимальной. </w:t>
      </w:r>
    </w:p>
    <w:p w:rsidR="005A253B" w:rsidRPr="005A253B" w:rsidRDefault="005A253B" w:rsidP="005A25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Используя эти правила, можно успешно исполнять клавирную музыку Д. Чимароза, доставляя удовольствие не только себе, но и слушателям. </w:t>
      </w:r>
    </w:p>
    <w:p w:rsidR="005A253B" w:rsidRPr="005A253B" w:rsidRDefault="005A253B" w:rsidP="005A253B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2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Д. Чимароза  Соната  А – </w:t>
      </w:r>
      <w:proofErr w:type="spellStart"/>
      <w:r w:rsidRPr="005A2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dur</w:t>
      </w:r>
      <w:proofErr w:type="spellEnd"/>
    </w:p>
    <w:p w:rsidR="005A253B" w:rsidRPr="005A253B" w:rsidRDefault="005A253B" w:rsidP="005A253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A2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A2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Соната</w:t>
      </w:r>
      <w:r w:rsidRPr="005A2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A2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написана в </w:t>
      </w:r>
      <w:proofErr w:type="spellStart"/>
      <w:r w:rsidRPr="005A2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предклассической</w:t>
      </w:r>
      <w:proofErr w:type="spellEnd"/>
      <w:r w:rsidRPr="005A2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сонатной форме без разработки, которую заменяет разросшаяся Заключительная и Ложная реприза.</w:t>
      </w:r>
    </w:p>
    <w:p w:rsidR="005A253B" w:rsidRPr="005A253B" w:rsidRDefault="005A253B" w:rsidP="005A253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Главная партия - в основной тональности.</w:t>
      </w:r>
    </w:p>
    <w:p w:rsidR="005A253B" w:rsidRPr="005A253B" w:rsidRDefault="005A253B" w:rsidP="005A253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53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DBB3FA0" wp14:editId="2384AF53">
            <wp:extent cx="5940425" cy="1278255"/>
            <wp:effectExtent l="0" t="0" r="3175" b="0"/>
            <wp:docPr id="3" name="Рисунок 10" descr="для Аллы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Аллы-1.png"/>
                    <pic:cNvPicPr/>
                  </pic:nvPicPr>
                  <pic:blipFill>
                    <a:blip r:embed="rId6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53B" w:rsidRPr="005A253B" w:rsidRDefault="005A253B" w:rsidP="005A253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Побочная, Заключительная и Ложная реприза (Главная тема)- в доминантовой тональности. </w:t>
      </w:r>
    </w:p>
    <w:p w:rsidR="005A253B" w:rsidRPr="005A253B" w:rsidRDefault="005A253B" w:rsidP="005A253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Побочная:</w:t>
      </w:r>
    </w:p>
    <w:p w:rsidR="005A253B" w:rsidRPr="005A253B" w:rsidRDefault="005A253B" w:rsidP="005A253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</w:pPr>
      <w:r w:rsidRPr="005A253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446C098" wp14:editId="19575EF6">
            <wp:extent cx="5940425" cy="1292225"/>
            <wp:effectExtent l="0" t="0" r="3175" b="3175"/>
            <wp:docPr id="4" name="Рисунок 14" descr="для Аллы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Аллы-3.png"/>
                    <pic:cNvPicPr/>
                  </pic:nvPicPr>
                  <pic:blipFill>
                    <a:blip r:embed="rId7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53B" w:rsidRPr="005A253B" w:rsidRDefault="005A253B" w:rsidP="005A253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Ложная реприза:</w:t>
      </w:r>
    </w:p>
    <w:p w:rsidR="005A253B" w:rsidRPr="005A253B" w:rsidRDefault="005A253B" w:rsidP="005A253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7E2D1BE" wp14:editId="63953FB6">
            <wp:extent cx="5940425" cy="1468120"/>
            <wp:effectExtent l="0" t="0" r="3175" b="0"/>
            <wp:docPr id="5" name="Рисунок 16" descr="для Аллы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Аллы-4.png"/>
                    <pic:cNvPicPr/>
                  </pic:nvPicPr>
                  <pic:blipFill>
                    <a:blip r:embed="rId8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Репризе Главная партия проходит в основной тональности. Побочная изменена, расширена и заканчивается на доминанте - фермата. </w:t>
      </w:r>
    </w:p>
    <w:p w:rsidR="005A253B" w:rsidRPr="005A253B" w:rsidRDefault="005A253B" w:rsidP="005A253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B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6FBA1337" wp14:editId="5080069D">
            <wp:extent cx="5940425" cy="2609215"/>
            <wp:effectExtent l="0" t="0" r="3175" b="635"/>
            <wp:docPr id="6" name="Рисунок 17" descr="для Аллы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Аллы-5.png"/>
                    <pic:cNvPicPr/>
                  </pic:nvPicPr>
                  <pic:blipFill>
                    <a:blip r:embed="rId9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53B" w:rsidRPr="005A253B" w:rsidRDefault="005A253B" w:rsidP="005A253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следует большая Кода в основной тональности, близкая по </w:t>
      </w:r>
      <w:proofErr w:type="spellStart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тематизму</w:t>
      </w:r>
      <w:proofErr w:type="spellEnd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побочной партии. </w:t>
      </w:r>
    </w:p>
    <w:p w:rsidR="005A253B" w:rsidRPr="005A253B" w:rsidRDefault="005A253B" w:rsidP="005A253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A8A8296" wp14:editId="0EC08E42">
            <wp:extent cx="5940425" cy="1402080"/>
            <wp:effectExtent l="0" t="0" r="3175" b="7620"/>
            <wp:docPr id="7" name="Рисунок 18" descr="для Аллы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Аллы-6.png"/>
                    <pic:cNvPicPr/>
                  </pic:nvPicPr>
                  <pic:blipFill>
                    <a:blip r:embed="rId10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253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Над чем стоит работать</w:t>
      </w:r>
      <w:r w:rsidRPr="005A25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5A253B" w:rsidRPr="005A253B" w:rsidRDefault="005A253B" w:rsidP="005A25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>Аппликатура воздействует на ритм, динамику, артикуляцию, подчеркивает выразительность фразы, придает определенную окраску звучанию и т.д. Кроме того, удачно найденная аппликатура содействует запоминанию, овладению музыкальным материалом и, в конце концов, технической уверенности.</w:t>
      </w:r>
    </w:p>
    <w:p w:rsidR="005A253B" w:rsidRPr="005A253B" w:rsidRDefault="005A253B" w:rsidP="005A25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 xml:space="preserve">Трудность в сонатах Чимароза представляет работа над артикуляцией, что важно, так как артикуляция является не только средством выразительности, но и проводником исполнительского стиля того или иного музыканта. Под артикуляцией, по И. </w:t>
      </w:r>
      <w:proofErr w:type="spellStart"/>
      <w:r w:rsidRPr="005A253B">
        <w:rPr>
          <w:rFonts w:ascii="Times New Roman" w:hAnsi="Times New Roman" w:cs="Times New Roman"/>
          <w:sz w:val="24"/>
          <w:szCs w:val="24"/>
        </w:rPr>
        <w:t>Браудо</w:t>
      </w:r>
      <w:proofErr w:type="spellEnd"/>
      <w:r w:rsidRPr="005A253B">
        <w:rPr>
          <w:rFonts w:ascii="Times New Roman" w:hAnsi="Times New Roman" w:cs="Times New Roman"/>
          <w:sz w:val="24"/>
          <w:szCs w:val="24"/>
        </w:rPr>
        <w:t xml:space="preserve">, понимается «искусство исполнять музыку, и прежде всего мелодию, с той или иной степенью расчлененности или связности ее тонов, искусство использовать в исполнении все многообразие приемов </w:t>
      </w:r>
      <w:r w:rsidRPr="005A253B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5A253B">
        <w:rPr>
          <w:rFonts w:ascii="Times New Roman" w:hAnsi="Times New Roman" w:cs="Times New Roman"/>
          <w:sz w:val="24"/>
          <w:szCs w:val="24"/>
        </w:rPr>
        <w:t xml:space="preserve"> и </w:t>
      </w:r>
      <w:r w:rsidRPr="005A253B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Pr="005A253B">
        <w:rPr>
          <w:rFonts w:ascii="Times New Roman" w:hAnsi="Times New Roman" w:cs="Times New Roman"/>
          <w:sz w:val="24"/>
          <w:szCs w:val="24"/>
        </w:rPr>
        <w:t>».</w:t>
      </w:r>
    </w:p>
    <w:p w:rsidR="005A253B" w:rsidRPr="005A253B" w:rsidRDefault="005A253B" w:rsidP="005A253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B">
        <w:rPr>
          <w:rFonts w:ascii="Times New Roman" w:hAnsi="Times New Roman" w:cs="Times New Roman"/>
          <w:sz w:val="24"/>
          <w:szCs w:val="24"/>
        </w:rPr>
        <w:t>Без художественно осмысленного воспроизведения всех штрихов и других обозначений музыка тускнеет.</w:t>
      </w: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Важнейшее средство </w:t>
      </w:r>
      <w:proofErr w:type="spellStart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артикулирования</w:t>
      </w:r>
      <w:proofErr w:type="spellEnd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сочетание  </w:t>
      </w:r>
      <w:r w:rsidRPr="005A25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legato</w:t>
      </w:r>
      <w:r w:rsidRPr="005A2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w:r w:rsidRPr="005A25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staccato</w:t>
      </w:r>
      <w:r w:rsidRPr="005A2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A253B" w:rsidRPr="005A253B" w:rsidRDefault="005A253B" w:rsidP="005A253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B">
        <w:rPr>
          <w:rFonts w:ascii="Times New Roman" w:hAnsi="Times New Roman" w:cs="Times New Roman"/>
          <w:sz w:val="24"/>
          <w:szCs w:val="24"/>
        </w:rPr>
        <w:t>Учащиеся часто небрежно исполняют короткие лиги (по два звука). В таких случаях первый звук берется сверху всей рукой, а второй – без дополнительного движения кисти – пальцем.</w:t>
      </w:r>
    </w:p>
    <w:p w:rsidR="005A253B" w:rsidRPr="005A253B" w:rsidRDefault="005A253B" w:rsidP="005A25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 xml:space="preserve"> При исполнении отрывков </w:t>
      </w:r>
      <w:r w:rsidRPr="005A253B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Pr="005A253B">
        <w:rPr>
          <w:rFonts w:ascii="Times New Roman" w:hAnsi="Times New Roman" w:cs="Times New Roman"/>
          <w:sz w:val="24"/>
          <w:szCs w:val="24"/>
        </w:rPr>
        <w:t xml:space="preserve"> </w:t>
      </w:r>
      <w:r w:rsidRPr="005A253B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5A253B">
        <w:rPr>
          <w:rFonts w:ascii="Times New Roman" w:hAnsi="Times New Roman" w:cs="Times New Roman"/>
          <w:sz w:val="24"/>
          <w:szCs w:val="24"/>
        </w:rPr>
        <w:t xml:space="preserve"> и </w:t>
      </w:r>
      <w:r w:rsidRPr="005A253B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Pr="005A253B">
        <w:rPr>
          <w:rFonts w:ascii="Times New Roman" w:hAnsi="Times New Roman" w:cs="Times New Roman"/>
          <w:sz w:val="24"/>
          <w:szCs w:val="24"/>
        </w:rPr>
        <w:t xml:space="preserve"> задача заключается в том, чтобы выбрать подходящую артикуляцию и выдержать ее на всем протяжении отрывка, выполнить одинаково. Звукоизвлечение происходит в результате взаимодействия опускающейся на клавиатуру руки с хватательным движением пальцев. Острота пальцев может быть различна. Для того</w:t>
      </w:r>
      <w:proofErr w:type="gramStart"/>
      <w:r w:rsidRPr="005A253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A253B">
        <w:rPr>
          <w:rFonts w:ascii="Times New Roman" w:hAnsi="Times New Roman" w:cs="Times New Roman"/>
          <w:sz w:val="24"/>
          <w:szCs w:val="24"/>
        </w:rPr>
        <w:t xml:space="preserve"> чтобы все ноты звучали ровно, их следует брать одинаковым приемом.</w:t>
      </w:r>
    </w:p>
    <w:p w:rsidR="005A253B" w:rsidRPr="005A253B" w:rsidRDefault="005A253B" w:rsidP="005A25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 xml:space="preserve">Не всегда учащиеся внимательны к окончаниям лиг. До Гайдна последние ноты лиг заметно укорачивались, что давало возможность играть, например, на клавесине выразительно. Такого же отношения следует придерживаться  и при работе над похожими </w:t>
      </w:r>
      <w:r w:rsidRPr="005A253B">
        <w:rPr>
          <w:rFonts w:ascii="Times New Roman" w:hAnsi="Times New Roman" w:cs="Times New Roman"/>
          <w:sz w:val="24"/>
          <w:szCs w:val="24"/>
        </w:rPr>
        <w:lastRenderedPageBreak/>
        <w:t xml:space="preserve">эпизодами в сочинениях Чимароза. У Гайдна полностью пропетая последняя нота – важное новшество, заимствованное у </w:t>
      </w:r>
      <w:proofErr w:type="gramStart"/>
      <w:r w:rsidRPr="005A253B">
        <w:rPr>
          <w:rFonts w:ascii="Times New Roman" w:hAnsi="Times New Roman" w:cs="Times New Roman"/>
          <w:sz w:val="24"/>
          <w:szCs w:val="24"/>
        </w:rPr>
        <w:t>струнных</w:t>
      </w:r>
      <w:proofErr w:type="gramEnd"/>
      <w:r w:rsidRPr="005A25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253B" w:rsidRPr="005A253B" w:rsidRDefault="005A253B" w:rsidP="005A25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 xml:space="preserve">При работе </w:t>
      </w:r>
      <w:proofErr w:type="gramStart"/>
      <w:r w:rsidRPr="005A253B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5A25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53B">
        <w:rPr>
          <w:rFonts w:ascii="Times New Roman" w:hAnsi="Times New Roman" w:cs="Times New Roman"/>
          <w:sz w:val="24"/>
          <w:szCs w:val="24"/>
        </w:rPr>
        <w:t>всякого</w:t>
      </w:r>
      <w:proofErr w:type="gramEnd"/>
      <w:r w:rsidRPr="005A253B">
        <w:rPr>
          <w:rFonts w:ascii="Times New Roman" w:hAnsi="Times New Roman" w:cs="Times New Roman"/>
          <w:sz w:val="24"/>
          <w:szCs w:val="24"/>
        </w:rPr>
        <w:t xml:space="preserve"> рода пассажами целесообразно играть их в быстром темпе, чтобы определить предстоящие трудности. При этом важно выбрать удачную аппликатуру. Использовать все виды технической работы: распределять вес руки в трудных местах, применим метод технического дробления фразировки. Но не стоит забывать о том, что нередко пассажи несут на себе интонационную выразительность, степень активности которой, неодинакова. «Однообразная интонация – бич многих учеников, она подобна скучной книге и действует усыпляюще» (Я.И. </w:t>
      </w:r>
      <w:proofErr w:type="spellStart"/>
      <w:r w:rsidRPr="005A253B">
        <w:rPr>
          <w:rFonts w:ascii="Times New Roman" w:hAnsi="Times New Roman" w:cs="Times New Roman"/>
          <w:sz w:val="24"/>
          <w:szCs w:val="24"/>
        </w:rPr>
        <w:t>Мильштейн</w:t>
      </w:r>
      <w:proofErr w:type="spellEnd"/>
      <w:r w:rsidRPr="005A253B">
        <w:rPr>
          <w:rFonts w:ascii="Times New Roman" w:hAnsi="Times New Roman" w:cs="Times New Roman"/>
          <w:sz w:val="24"/>
          <w:szCs w:val="24"/>
        </w:rPr>
        <w:t>). Важно рассказать учащимся, что есть не только фразы, но и мысли, которые этими фразами выражаются. Нужно найти смысловой центр, без которого фраза не может стать выразительной.</w:t>
      </w:r>
    </w:p>
    <w:p w:rsidR="005A253B" w:rsidRPr="005A253B" w:rsidRDefault="005A253B" w:rsidP="005A25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 xml:space="preserve">    Освоение приема скрытого 2-голосия, </w:t>
      </w:r>
      <w:proofErr w:type="gramStart"/>
      <w:r w:rsidRPr="005A253B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5A253B">
        <w:rPr>
          <w:rFonts w:ascii="Times New Roman" w:hAnsi="Times New Roman" w:cs="Times New Roman"/>
          <w:sz w:val="24"/>
          <w:szCs w:val="24"/>
        </w:rPr>
        <w:t xml:space="preserve"> прежде всего, мелодическое </w:t>
      </w:r>
      <w:proofErr w:type="spellStart"/>
      <w:r w:rsidRPr="005A253B">
        <w:rPr>
          <w:rFonts w:ascii="Times New Roman" w:hAnsi="Times New Roman" w:cs="Times New Roman"/>
          <w:sz w:val="24"/>
          <w:szCs w:val="24"/>
        </w:rPr>
        <w:t>слышание</w:t>
      </w:r>
      <w:proofErr w:type="spellEnd"/>
      <w:r w:rsidRPr="005A253B">
        <w:rPr>
          <w:rFonts w:ascii="Times New Roman" w:hAnsi="Times New Roman" w:cs="Times New Roman"/>
          <w:sz w:val="24"/>
          <w:szCs w:val="24"/>
        </w:rPr>
        <w:t xml:space="preserve"> основного голоса, покачивание кисти с опорой на ведущий голос.</w:t>
      </w:r>
    </w:p>
    <w:p w:rsidR="005A253B" w:rsidRPr="005A253B" w:rsidRDefault="005A253B" w:rsidP="005A25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 xml:space="preserve">    Д. Чимароза очень часто использует такой художественный прием, как перебрасывание руки через руку. Для детей с плохой координацией рук это доставляет определенную трудность и требует времени чтобы «</w:t>
      </w:r>
      <w:proofErr w:type="spellStart"/>
      <w:r w:rsidRPr="005A253B">
        <w:rPr>
          <w:rFonts w:ascii="Times New Roman" w:hAnsi="Times New Roman" w:cs="Times New Roman"/>
          <w:sz w:val="24"/>
          <w:szCs w:val="24"/>
        </w:rPr>
        <w:t>выграться</w:t>
      </w:r>
      <w:proofErr w:type="spellEnd"/>
      <w:r w:rsidRPr="005A253B">
        <w:rPr>
          <w:rFonts w:ascii="Times New Roman" w:hAnsi="Times New Roman" w:cs="Times New Roman"/>
          <w:sz w:val="24"/>
          <w:szCs w:val="24"/>
        </w:rPr>
        <w:t>». Важно показать краски основной  темы в разных тембрах.</w:t>
      </w:r>
    </w:p>
    <w:p w:rsidR="003F675B" w:rsidRDefault="003F675B" w:rsidP="005A253B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53B" w:rsidRPr="005A253B" w:rsidRDefault="005A253B" w:rsidP="005A253B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53B">
        <w:rPr>
          <w:rFonts w:ascii="Times New Roman" w:hAnsi="Times New Roman" w:cs="Times New Roman"/>
          <w:b/>
          <w:sz w:val="28"/>
          <w:szCs w:val="28"/>
        </w:rPr>
        <w:t xml:space="preserve">Д. Чимароза Соната </w:t>
      </w:r>
      <w:r w:rsidRPr="005A253B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5A253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A253B">
        <w:rPr>
          <w:rFonts w:ascii="Times New Roman" w:hAnsi="Times New Roman" w:cs="Times New Roman"/>
          <w:b/>
          <w:sz w:val="28"/>
          <w:szCs w:val="28"/>
          <w:lang w:val="en-US"/>
        </w:rPr>
        <w:t>moll</w:t>
      </w:r>
    </w:p>
    <w:p w:rsidR="005A253B" w:rsidRPr="005A253B" w:rsidRDefault="005A253B" w:rsidP="005A253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>Главная партия в основной тональности:</w:t>
      </w:r>
    </w:p>
    <w:p w:rsidR="005A253B" w:rsidRPr="005A253B" w:rsidRDefault="005A253B" w:rsidP="005A253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253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C1E44AF" wp14:editId="003DA4BA">
            <wp:extent cx="5940425" cy="1456690"/>
            <wp:effectExtent l="0" t="0" r="3175" b="0"/>
            <wp:docPr id="8" name="Рисунок 11" descr="для Аллы-1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Аллы-1А.png"/>
                    <pic:cNvPicPr/>
                  </pic:nvPicPr>
                  <pic:blipFill>
                    <a:blip r:embed="rId11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53B" w:rsidRPr="005A253B" w:rsidRDefault="005A253B" w:rsidP="005A253B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>Предстоит работа над штриховым контрастом, над стилевыми особенностями исполнение 2 звуков на легато:</w:t>
      </w:r>
    </w:p>
    <w:p w:rsidR="005A253B" w:rsidRPr="005A253B" w:rsidRDefault="005A253B" w:rsidP="005A253B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7E51B0E" wp14:editId="0B4BDDBA">
            <wp:extent cx="5940425" cy="1536700"/>
            <wp:effectExtent l="0" t="0" r="3175" b="6350"/>
            <wp:docPr id="9" name="Рисунок 13" descr="для Аллы-2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Аллы-2А.png"/>
                    <pic:cNvPicPr/>
                  </pic:nvPicPr>
                  <pic:blipFill>
                    <a:blip r:embed="rId12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53B" w:rsidRPr="005A253B" w:rsidRDefault="005A253B" w:rsidP="005A253B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>Побочная партия в параллельном мажоре:</w:t>
      </w:r>
    </w:p>
    <w:p w:rsidR="005A253B" w:rsidRPr="005A253B" w:rsidRDefault="005A253B" w:rsidP="005A253B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885F12C" wp14:editId="45822590">
            <wp:extent cx="5940425" cy="1552575"/>
            <wp:effectExtent l="0" t="0" r="3175" b="9525"/>
            <wp:docPr id="10" name="Рисунок 15" descr="для Аллы-3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Аллы-3А.png"/>
                    <pic:cNvPicPr/>
                  </pic:nvPicPr>
                  <pic:blipFill>
                    <a:blip r:embed="rId13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53B" w:rsidRPr="005A253B" w:rsidRDefault="005A253B" w:rsidP="005A25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lastRenderedPageBreak/>
        <w:t xml:space="preserve">Нередко учащимся бывает трудно объединить эти фразы и придать им речевую выразительность. В таких случаях педагог должен разбудить воображение ученика. Можно найти интонации вопроса и, соответственно, почувствовать незаконченность и напряженность в интонации; а интонацию ответа сыграть уже с ощущением успокоенности и спада к концу фразы. </w:t>
      </w:r>
    </w:p>
    <w:p w:rsidR="005A253B" w:rsidRPr="005A253B" w:rsidRDefault="005A253B" w:rsidP="005A25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>Одна из распространенных ошибок у учеников – динамическое сближение мелодии и аккомпанемента, недостаток «воздушной прослойки» между ними. Нужно соразмерить силу звучания мелодии и фона, установить «звуковую перспективу» (по Нейгаузу).</w:t>
      </w:r>
    </w:p>
    <w:p w:rsidR="005A253B" w:rsidRPr="005A253B" w:rsidRDefault="005A253B" w:rsidP="005A25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>Такого рода аккомпанементы (</w:t>
      </w:r>
      <w:proofErr w:type="spellStart"/>
      <w:r w:rsidRPr="005A253B">
        <w:rPr>
          <w:rFonts w:ascii="Times New Roman" w:hAnsi="Times New Roman" w:cs="Times New Roman"/>
          <w:sz w:val="24"/>
          <w:szCs w:val="24"/>
        </w:rPr>
        <w:t>альбертивые</w:t>
      </w:r>
      <w:proofErr w:type="spellEnd"/>
      <w:r w:rsidRPr="005A253B">
        <w:rPr>
          <w:rFonts w:ascii="Times New Roman" w:hAnsi="Times New Roman" w:cs="Times New Roman"/>
          <w:sz w:val="24"/>
          <w:szCs w:val="24"/>
        </w:rPr>
        <w:t xml:space="preserve"> басы) пронизывают всю классическую литературу. Первый палец, самый тяжеловесный, играет часто. Он должен быть самостоятельным и легким. Внимание и опору перенести на нижние пальцы, поработать, укрепляя их.</w:t>
      </w:r>
    </w:p>
    <w:p w:rsidR="005A253B" w:rsidRPr="005A253B" w:rsidRDefault="005A253B" w:rsidP="005A253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сопровождении часто встречаются ломаные октавы. Здесь нужна опора на нижний, 5-й (4-й) палец, на наиболее сильные доли такта. Важно почувствовать внутреннюю ось вращения руки. Чтобы ощутить сильную долю как основную опору, можно в такте чередовать игру обычных и ломаных октав. Играть ломаные октавы не пальцами, а вращательным движением предплечья.</w:t>
      </w:r>
    </w:p>
    <w:p w:rsidR="005A253B" w:rsidRPr="005A253B" w:rsidRDefault="005A253B" w:rsidP="005A253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внимание на переход основной мелодии из высокого регистра в нижний, при этом выразительно выделить тембровый контраст, гармонически  услышать и показать  изменения.</w:t>
      </w:r>
    </w:p>
    <w:p w:rsidR="005A253B" w:rsidRPr="005A253B" w:rsidRDefault="005A253B" w:rsidP="005A253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 музыкального произведения сравнивают с пульсом живого организма. Нередко учащиеся не могут сразу перейти от одних длительностей к другим. В этом случае можно поиграть левую руку, пульсируя восьмыми.</w:t>
      </w:r>
    </w:p>
    <w:p w:rsidR="005A253B" w:rsidRPr="005A253B" w:rsidRDefault="005A253B" w:rsidP="005A253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трудно сразу взять нужный темп. Тогда перед началом игры нужно вспомнить какое-нибудь место, пропеть его про себя и сопоставить с началом. Если темп изменяется в середине – поиграть места, сопоставляя с началом. Чтобы найти удобный темп – поэкспериментировать, поиграть от самого медленного </w:t>
      </w:r>
      <w:proofErr w:type="gramStart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предельно быстрого.</w:t>
      </w:r>
    </w:p>
    <w:p w:rsidR="005A253B" w:rsidRPr="005A253B" w:rsidRDefault="005A253B" w:rsidP="005A25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 xml:space="preserve"> Динамика «</w:t>
      </w:r>
      <w:proofErr w:type="spellStart"/>
      <w:r w:rsidRPr="005A253B">
        <w:rPr>
          <w:rFonts w:ascii="Times New Roman" w:hAnsi="Times New Roman" w:cs="Times New Roman"/>
          <w:sz w:val="24"/>
          <w:szCs w:val="24"/>
        </w:rPr>
        <w:t>террасообразная</w:t>
      </w:r>
      <w:proofErr w:type="spellEnd"/>
      <w:r w:rsidRPr="005A253B">
        <w:rPr>
          <w:rFonts w:ascii="Times New Roman" w:hAnsi="Times New Roman" w:cs="Times New Roman"/>
          <w:sz w:val="24"/>
          <w:szCs w:val="24"/>
        </w:rPr>
        <w:t xml:space="preserve">»: контрастные переходы </w:t>
      </w:r>
      <w:r w:rsidRPr="005A253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A253B">
        <w:rPr>
          <w:rFonts w:ascii="Times New Roman" w:hAnsi="Times New Roman" w:cs="Times New Roman"/>
          <w:sz w:val="24"/>
          <w:szCs w:val="24"/>
        </w:rPr>
        <w:t xml:space="preserve"> и </w:t>
      </w:r>
      <w:r w:rsidRPr="005A253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A253B">
        <w:rPr>
          <w:rFonts w:ascii="Times New Roman" w:hAnsi="Times New Roman" w:cs="Times New Roman"/>
          <w:sz w:val="24"/>
          <w:szCs w:val="24"/>
        </w:rPr>
        <w:t xml:space="preserve">. Резкие динамические сдвиги – </w:t>
      </w:r>
      <w:proofErr w:type="spellStart"/>
      <w:r w:rsidRPr="005A253B">
        <w:rPr>
          <w:rFonts w:ascii="Times New Roman" w:hAnsi="Times New Roman" w:cs="Times New Roman"/>
          <w:sz w:val="24"/>
          <w:szCs w:val="24"/>
          <w:lang w:val="en-US"/>
        </w:rPr>
        <w:t>subito</w:t>
      </w:r>
      <w:proofErr w:type="spellEnd"/>
      <w:r w:rsidRPr="005A253B">
        <w:rPr>
          <w:rFonts w:ascii="Times New Roman" w:hAnsi="Times New Roman" w:cs="Times New Roman"/>
          <w:sz w:val="24"/>
          <w:szCs w:val="24"/>
        </w:rPr>
        <w:t xml:space="preserve"> «</w:t>
      </w:r>
      <w:r w:rsidRPr="005A253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A253B">
        <w:rPr>
          <w:rFonts w:ascii="Times New Roman" w:hAnsi="Times New Roman" w:cs="Times New Roman"/>
          <w:sz w:val="24"/>
          <w:szCs w:val="24"/>
        </w:rPr>
        <w:t xml:space="preserve">» или </w:t>
      </w:r>
      <w:proofErr w:type="spellStart"/>
      <w:r w:rsidRPr="005A253B">
        <w:rPr>
          <w:rFonts w:ascii="Times New Roman" w:hAnsi="Times New Roman" w:cs="Times New Roman"/>
          <w:sz w:val="24"/>
          <w:szCs w:val="24"/>
          <w:lang w:val="en-US"/>
        </w:rPr>
        <w:t>subito</w:t>
      </w:r>
      <w:proofErr w:type="spellEnd"/>
      <w:r w:rsidRPr="005A253B">
        <w:rPr>
          <w:rFonts w:ascii="Times New Roman" w:hAnsi="Times New Roman" w:cs="Times New Roman"/>
          <w:sz w:val="24"/>
          <w:szCs w:val="24"/>
        </w:rPr>
        <w:t xml:space="preserve"> «</w:t>
      </w:r>
      <w:r w:rsidRPr="005A253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A253B">
        <w:rPr>
          <w:rFonts w:ascii="Times New Roman" w:hAnsi="Times New Roman" w:cs="Times New Roman"/>
          <w:sz w:val="24"/>
          <w:szCs w:val="24"/>
        </w:rPr>
        <w:t>» обусловлены возможностями клавесина, для которого они написаны.</w:t>
      </w:r>
    </w:p>
    <w:p w:rsidR="005A253B" w:rsidRPr="005A253B" w:rsidRDefault="005A253B" w:rsidP="005A25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 xml:space="preserve">             Самое трудное в крупной форме – это освоить и донести целое. Сонатная форма учит особому складу мышления. Г. Нейгауз писал: «…чем умнее пианист, тем лучше он справляется с крупной формой, чем глупее – тем хуже. Самое важное и самое трудное – почувствовать течение произведения, его развитие, превращение одного элемента в другой, все переходы и взаимосвязи, в которых как бы запечатлено течение жизни, побуждений и чувств автора, его интеллект и воля.</w:t>
      </w:r>
    </w:p>
    <w:p w:rsidR="005A253B" w:rsidRPr="005A253B" w:rsidRDefault="005A253B" w:rsidP="005A253B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253B" w:rsidRPr="005A253B" w:rsidRDefault="005A253B" w:rsidP="005A2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Чимароза Соната </w:t>
      </w:r>
      <w:r w:rsidRPr="005A253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</w:t>
      </w:r>
      <w:r w:rsidRPr="005A2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spellStart"/>
      <w:r w:rsidRPr="005A253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dur</w:t>
      </w:r>
      <w:proofErr w:type="spellEnd"/>
    </w:p>
    <w:p w:rsidR="005A253B" w:rsidRPr="005A253B" w:rsidRDefault="005A253B" w:rsidP="005A25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Соната состоит из 3-х частей. Крайние части построены по классическому принципу: Т-Д, </w:t>
      </w:r>
      <w:proofErr w:type="gramStart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>Д-Т</w:t>
      </w:r>
      <w:proofErr w:type="gramEnd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A25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очень короткая без разработки, которая состоит из совершенно нового мелодического материала.</w:t>
      </w:r>
    </w:p>
    <w:p w:rsidR="005A253B" w:rsidRPr="005A253B" w:rsidRDefault="005A253B" w:rsidP="005A25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в двух словах - на что надо обратить внимание в этой сонате. Прежде </w:t>
      </w:r>
      <w:proofErr w:type="gramStart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аппликатуру.  И в этом нам помогают редакторы - они выписывают аппликатуру, удобную для исполнения. От удачно выбранной аппликатуры зависит четкая артикуляция пальцев, ритм музыкального произведения, техническая беглость и уверенность в исполнении.  Работа над штрихами: от точного исполнения штрихов зависит художественный смысл произведения. Ну и, конечно, работа над пассажами. Дальше рассмотрим все более подробно.</w:t>
      </w:r>
    </w:p>
    <w:p w:rsidR="005A253B" w:rsidRPr="005A253B" w:rsidRDefault="005A253B" w:rsidP="005A25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Мелодия построена </w:t>
      </w:r>
      <w:proofErr w:type="spellStart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секвенционно</w:t>
      </w:r>
      <w:proofErr w:type="spellEnd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нисходящем движении на фоне </w:t>
      </w:r>
      <w:proofErr w:type="spellStart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остинатного</w:t>
      </w:r>
      <w:proofErr w:type="spellEnd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баса (в редакции «</w:t>
      </w:r>
      <w:r w:rsidRPr="005A25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staccato</w:t>
      </w: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25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sempre</w:t>
      </w:r>
      <w:proofErr w:type="spellEnd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что дает большее сходство с клавесином), она представляет собой скрытую полифонию. </w:t>
      </w:r>
    </w:p>
    <w:p w:rsidR="005A253B" w:rsidRPr="005A253B" w:rsidRDefault="005A253B" w:rsidP="005A25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B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2CE7D377" wp14:editId="54A84104">
            <wp:extent cx="5940425" cy="1417320"/>
            <wp:effectExtent l="0" t="0" r="3175" b="0"/>
            <wp:docPr id="11" name="Рисунок 1" descr="для Эллы-1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Эллы-1А.png"/>
                    <pic:cNvPicPr/>
                  </pic:nvPicPr>
                  <pic:blipFill>
                    <a:blip r:embed="rId14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53B" w:rsidRPr="005A253B" w:rsidRDefault="005A253B" w:rsidP="005A25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повторяющихся мотивов, которые чаще всего   играют с разной динамикой, используя все возможности фортепиано.  Хотя хочется отметить, что частые контрасты в динамическом плане не присущи для музыки Д. Чимароза. В основном  его произведения были написаны для клавесина, где сила звука переключалась регистрами. А крещендо и диминуэндо просто не возможно было сделать.  </w:t>
      </w:r>
    </w:p>
    <w:p w:rsidR="005A253B" w:rsidRPr="005A253B" w:rsidRDefault="005A253B" w:rsidP="005A25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мелодию очень удачно вплетены мелизмы. В сонате они встречаются двух видов. Работа над ними и составляет небольшую трудность при разучивании и дальнейшем исполнении. Первая группа украшений. Мотив состоит из двух частей: одна – собственно украшение, которое исполняется на легато, вторая – на стаккато. И все это в </w:t>
      </w:r>
      <w:proofErr w:type="spellStart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секвенционном</w:t>
      </w:r>
      <w:proofErr w:type="spellEnd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развитии.</w:t>
      </w:r>
    </w:p>
    <w:p w:rsidR="005A253B" w:rsidRPr="005A253B" w:rsidRDefault="005A253B" w:rsidP="005A25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5D3068D" wp14:editId="1BAF2FBC">
            <wp:extent cx="5940425" cy="1186180"/>
            <wp:effectExtent l="0" t="0" r="3175" b="0"/>
            <wp:docPr id="12" name="Рисунок 3" descr="для Эллы-2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Эллы-2А.png"/>
                    <pic:cNvPicPr/>
                  </pic:nvPicPr>
                  <pic:blipFill>
                    <a:blip r:embed="rId15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253B" w:rsidRPr="005A253B" w:rsidRDefault="005A253B" w:rsidP="005A25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Отрабатываются эти места путем членения мотивов. На первую  долю с небольшим замахом кисти играем украшение, затем точечным пальцевым стаккато отрабатываем окончание мотива. </w:t>
      </w:r>
    </w:p>
    <w:p w:rsidR="005A253B" w:rsidRPr="005A253B" w:rsidRDefault="005A253B" w:rsidP="005A25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группа украшений построена по звукам трезвучия на легато и окончание мотива на стаккато. </w:t>
      </w:r>
    </w:p>
    <w:p w:rsidR="005A253B" w:rsidRPr="005A253B" w:rsidRDefault="005A253B" w:rsidP="005A25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AC6F0FA" wp14:editId="2D176AB5">
            <wp:extent cx="5940425" cy="1487170"/>
            <wp:effectExtent l="0" t="0" r="3175" b="0"/>
            <wp:docPr id="13" name="Рисунок 5" descr="для Эллы-3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Эллы-3А.png"/>
                    <pic:cNvPicPr/>
                  </pic:nvPicPr>
                  <pic:blipFill>
                    <a:blip r:embed="rId16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53B" w:rsidRPr="005A253B" w:rsidRDefault="005A253B" w:rsidP="005A25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Дается тоже не просто. Не всегда хватает активности пальцев, а кистевые движения, которыми мы привыкли играть арпеджио или трезвучия, здесь только мешают. Опять же быстрая смена штрихов, в пределах одного такта, легато на стаккато, предполагают наличие быстрой реакции и точного пальцевого стаккато. Акцент, стоящий  на первом звуке  украшения, скорее </w:t>
      </w:r>
      <w:proofErr w:type="gramStart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 редакторами. Его можно считать как  «намёк» на кистевой взмах руки на эту ноту. </w:t>
      </w:r>
    </w:p>
    <w:p w:rsidR="005A253B" w:rsidRPr="005A253B" w:rsidRDefault="005A253B" w:rsidP="005A25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предложения (средняя часть) написаны в тональности </w:t>
      </w:r>
      <w:r w:rsidRPr="005A25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A25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moll</w:t>
      </w: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(одноименной).   Это, скорее всего новый материал, контрастно отличающийся от главной темы и больше похожий на побочную партию. Тема очень выразительная, играется на легато. Дальше через небольшую связующую партию возвращаемся в основную тональность.</w:t>
      </w:r>
    </w:p>
    <w:p w:rsidR="005A253B" w:rsidRPr="005A253B" w:rsidRDefault="005A253B" w:rsidP="005A25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B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76656AF5" wp14:editId="2BC5249A">
            <wp:extent cx="5940425" cy="1470025"/>
            <wp:effectExtent l="0" t="0" r="3175" b="0"/>
            <wp:docPr id="14" name="Рисунок 7" descr="для Эллы-4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Эллы-4А.png"/>
                    <pic:cNvPicPr/>
                  </pic:nvPicPr>
                  <pic:blipFill>
                    <a:blip r:embed="rId17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53B" w:rsidRPr="005A253B" w:rsidRDefault="005A253B" w:rsidP="005A25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5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- реприза.</w:t>
      </w:r>
      <w:proofErr w:type="gramEnd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Первое предложение в главной тональности, второе в тональности  доминанты </w:t>
      </w:r>
      <w:r w:rsidRPr="005A25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A25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dur</w:t>
      </w:r>
      <w:proofErr w:type="spellEnd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Мелодический материал полностью повторяет материал 1 части. Заканчивается соната в главной тональности </w:t>
      </w:r>
      <w:r w:rsidRPr="005A25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A25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dur</w:t>
      </w:r>
      <w:proofErr w:type="spellEnd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A253B" w:rsidRPr="005A253B" w:rsidRDefault="005A253B" w:rsidP="005A25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крайних частях, не смотря на мелодическую тему, не стоит поддаваться романтическому «</w:t>
      </w:r>
      <w:proofErr w:type="spellStart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рубато</w:t>
      </w:r>
      <w:proofErr w:type="spellEnd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стоит помнить о ритмической четкости, присущей клавесинной музыке. Стараться играть пальцами, меньше использовать кистевые и локтевые движения. Следует помнить о звонкости и яркости звука, для этого  четко и прямо опускать «подушечки» пальцев в клавиши. </w:t>
      </w:r>
    </w:p>
    <w:p w:rsidR="005A253B" w:rsidRPr="005A253B" w:rsidRDefault="005A253B" w:rsidP="005A25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редакционных ремарках стоит педаль (</w:t>
      </w:r>
      <w:proofErr w:type="spellStart"/>
      <w:r w:rsidRPr="005A25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Ped</w:t>
      </w:r>
      <w:proofErr w:type="spellEnd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но не всегда следует ее принимать, т.к. педаль должна быть минимальной и точной, чтобы не разрушать четкости и твердости клавесинного звука. Но это, как говорится, высший пилотаж,  которому надо стремиться. </w:t>
      </w:r>
    </w:p>
    <w:p w:rsidR="005A253B" w:rsidRPr="005A253B" w:rsidRDefault="005A253B" w:rsidP="005A25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53B" w:rsidRPr="005A253B" w:rsidRDefault="005A253B" w:rsidP="005A2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Чимароза Соната </w:t>
      </w:r>
      <w:r w:rsidRPr="005A253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</w:t>
      </w:r>
      <w:r w:rsidRPr="005A2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5A253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moll</w:t>
      </w:r>
    </w:p>
    <w:p w:rsidR="005A253B" w:rsidRPr="005A253B" w:rsidRDefault="005A253B" w:rsidP="005A25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соната минорная, в трехдольном размере.  Бемольная тональность делает палитру   музыки светлой, переливчато – прозрачной. Написана она в </w:t>
      </w:r>
      <w:proofErr w:type="spellStart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предклассической</w:t>
      </w:r>
      <w:proofErr w:type="spellEnd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сонатной форме с элементами разработки.  </w:t>
      </w:r>
    </w:p>
    <w:p w:rsidR="005A253B" w:rsidRPr="005A253B" w:rsidRDefault="005A253B" w:rsidP="005A25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исполнении сонаты нужно точно передать настроение каждой темы. Связующих звеньев. От  разнообразия </w:t>
      </w:r>
      <w:proofErr w:type="gramStart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динамический</w:t>
      </w:r>
      <w:proofErr w:type="gramEnd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оттенков, приемов игры, которые нужно обязательно исполнять, зависит музыкальная ткань, она как бы оживает. Необходимо услышать смысловую вершину каждой фразы. В начале работы над частью сонаты, необходимо расчленить нотный текст на более легкие части. Эта работа помогает </w:t>
      </w:r>
      <w:proofErr w:type="gramStart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 над чем нужно работать</w:t>
      </w:r>
      <w:proofErr w:type="gramEnd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над деталями, фразой, смысловой вершиной и звуком. </w:t>
      </w:r>
    </w:p>
    <w:p w:rsidR="005A253B" w:rsidRPr="005A253B" w:rsidRDefault="005A253B" w:rsidP="005A25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партия путем сопоставления проводится в соль миноре и в параллельном мажоре. Главная тема представлена в виде пунктирного ритма. Это придает </w:t>
      </w:r>
      <w:proofErr w:type="gramStart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некую</w:t>
      </w:r>
      <w:proofErr w:type="gramEnd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танцевальность</w:t>
      </w:r>
      <w:proofErr w:type="spellEnd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сходство с мазуркой. Характер напористый и воспринимается как воплощение настойчивости и устремленности.</w:t>
      </w:r>
    </w:p>
    <w:p w:rsidR="005A253B" w:rsidRPr="005A253B" w:rsidRDefault="005A253B" w:rsidP="005A25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519FB7E" wp14:editId="10D1D88F">
            <wp:extent cx="5940425" cy="1229360"/>
            <wp:effectExtent l="0" t="0" r="3175" b="8890"/>
            <wp:docPr id="15" name="Рисунок 0" descr="для Эллы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Эллы-1.png"/>
                    <pic:cNvPicPr/>
                  </pic:nvPicPr>
                  <pic:blipFill>
                    <a:blip r:embed="rId18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53B" w:rsidRPr="005A253B" w:rsidRDefault="005A253B" w:rsidP="005A25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Исполняется четким прикосновением «подушечками» пальцев. Следует стремиться к звонкому и яркому звуку, приближая его к клавесинному звучанию. Нужно поработать и  над пунктирным ритмом, стаккато под лигой – отработать точное «туше». </w:t>
      </w:r>
    </w:p>
    <w:p w:rsidR="005A253B" w:rsidRPr="005A253B" w:rsidRDefault="005A253B" w:rsidP="005A25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левой руке  в басу встречается </w:t>
      </w:r>
      <w:proofErr w:type="spellStart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остинатный</w:t>
      </w:r>
      <w:proofErr w:type="spellEnd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 – пульсация, которая создает гармоническую поддержку и небольшое напряжение, которое приводит к разрядке в следующей методической теме.</w:t>
      </w:r>
    </w:p>
    <w:p w:rsidR="005A253B" w:rsidRPr="005A253B" w:rsidRDefault="005A253B" w:rsidP="005A25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часть партии представлена в </w:t>
      </w:r>
      <w:proofErr w:type="spellStart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</w:t>
      </w:r>
      <w:proofErr w:type="spellEnd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ответной форме, слышится диалог двух разных по характеру собеседников.  </w:t>
      </w:r>
    </w:p>
    <w:p w:rsidR="005A253B" w:rsidRPr="005A253B" w:rsidRDefault="005A253B" w:rsidP="005A25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Связующая</w:t>
      </w:r>
      <w:proofErr w:type="gramEnd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 близка главной, начинается в параллельном мажоре, заканчиваясь на его доминанте. </w:t>
      </w:r>
    </w:p>
    <w:p w:rsidR="005A253B" w:rsidRPr="005A253B" w:rsidRDefault="005A253B" w:rsidP="005A25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B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5D6D99E0" wp14:editId="50B4FB7E">
            <wp:extent cx="5940425" cy="1315085"/>
            <wp:effectExtent l="0" t="0" r="3175" b="0"/>
            <wp:docPr id="16" name="Рисунок 2" descr="для Эллы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Эллы-2.png"/>
                    <pic:cNvPicPr/>
                  </pic:nvPicPr>
                  <pic:blipFill>
                    <a:blip r:embed="rId19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53B" w:rsidRPr="005A253B" w:rsidRDefault="005A253B" w:rsidP="005A25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Побочная партия   - второй раздел сонатной экспозиции (и репризы). По выразительному характеру побочная партия контрастирует </w:t>
      </w:r>
      <w:proofErr w:type="gramStart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</w:t>
      </w:r>
      <w:proofErr w:type="gramEnd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создавая новый лирический и мягкий образ. Но ритмически </w:t>
      </w:r>
      <w:proofErr w:type="gramStart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близка</w:t>
      </w:r>
      <w:proofErr w:type="gramEnd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главной  и связующей партии. Она в Си бемоль мажоре состоит из двух одинаковых предложений в верхнем и среднем регистрах. </w:t>
      </w:r>
    </w:p>
    <w:p w:rsidR="005A253B" w:rsidRPr="005A253B" w:rsidRDefault="005A253B" w:rsidP="005A25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A20F7CD" wp14:editId="6DCF43F1">
            <wp:extent cx="5940425" cy="1338580"/>
            <wp:effectExtent l="0" t="0" r="3175" b="0"/>
            <wp:docPr id="17" name="Рисунок 4" descr="для Эллы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Эллы-3.png"/>
                    <pic:cNvPicPr/>
                  </pic:nvPicPr>
                  <pic:blipFill>
                    <a:blip r:embed="rId20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53B" w:rsidRPr="005A253B" w:rsidRDefault="005A253B" w:rsidP="005A25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побочной партии сложность может составить украшение в виде триоли шестнадцатых нот, которые надо обязательно сыграть на сильную долю. Конечно, сначала все проучивается без него, чтобы правильно уложить ритмический рисунок, а затем добавить украшение. </w:t>
      </w:r>
    </w:p>
    <w:p w:rsidR="005A253B" w:rsidRPr="005A253B" w:rsidRDefault="005A253B" w:rsidP="005A25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Экспозиция заканчивается мажорным кадансом.</w:t>
      </w:r>
    </w:p>
    <w:p w:rsidR="005A253B" w:rsidRPr="005A253B" w:rsidRDefault="005A253B" w:rsidP="005A25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Реприза с элементами разработки: изменения происходят  в материале побочной партии, появляется несколько связок. Реприза начинается с проведения главной партии в основной тональности Соль мажор, связка приводит в тональность </w:t>
      </w:r>
      <w:proofErr w:type="gramStart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минор (тональность </w:t>
      </w:r>
      <w:proofErr w:type="spellStart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субдоминаты</w:t>
      </w:r>
      <w:proofErr w:type="spellEnd"/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A253B" w:rsidRPr="005A253B" w:rsidRDefault="005A253B" w:rsidP="005A25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36E77E6" wp14:editId="7FFA9C6D">
            <wp:extent cx="5940425" cy="1452245"/>
            <wp:effectExtent l="0" t="0" r="3175" b="0"/>
            <wp:docPr id="18" name="Рисунок 6" descr="для Эллы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Эллы-4.png"/>
                    <pic:cNvPicPr/>
                  </pic:nvPicPr>
                  <pic:blipFill>
                    <a:blip r:embed="rId21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53B" w:rsidRPr="005A253B" w:rsidRDefault="005A253B" w:rsidP="005A25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Начинается побочная партия, но ее яркий начальный форшлаг заменен на мягкую трель, что дает теме новую краску. </w:t>
      </w:r>
    </w:p>
    <w:p w:rsidR="005A253B" w:rsidRPr="005A253B" w:rsidRDefault="005A253B" w:rsidP="005A25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C4FF4B0" wp14:editId="326ADDC7">
            <wp:extent cx="5940425" cy="1461135"/>
            <wp:effectExtent l="0" t="0" r="3175" b="5715"/>
            <wp:docPr id="19" name="Рисунок 8" descr="для Эллы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Эллы-5.png"/>
                    <pic:cNvPicPr/>
                  </pic:nvPicPr>
                  <pic:blipFill>
                    <a:blip r:embed="rId22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53B" w:rsidRPr="005A253B" w:rsidRDefault="005A253B" w:rsidP="005A25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Связка,  транспонированная в Фа мажор, приводит к материалу побочной партии в Си бемоль мажор.  Еще одна связка  по материалам побочной партии приводит к финальному проведению побочной партии в основную тональность и коде. </w:t>
      </w:r>
    </w:p>
    <w:p w:rsidR="005A253B" w:rsidRPr="005A253B" w:rsidRDefault="005A253B" w:rsidP="005A25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наличие в Репризе главной и побочной партии в основной </w:t>
      </w: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тональности, связующего их, нового разрабатывающего побочной партии материала. Говорит о наличии элементов разработки в репризе. </w:t>
      </w:r>
    </w:p>
    <w:p w:rsidR="005A253B" w:rsidRPr="005A253B" w:rsidRDefault="005A253B" w:rsidP="005A25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динамическом плане соната построена в лучших традициях произведений для клавесина. Частая смена динамики с </w:t>
      </w:r>
      <w:r w:rsidRPr="005A25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mf</w:t>
      </w: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</w:t>
      </w:r>
      <w:r w:rsidRPr="005A25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повторяющихся мотивах и  фразах. Т.к., как мы уже знаем, на клавесине динамика переключалась регистрами. Встречаются редакторские крещендо и диминуэндо. </w:t>
      </w:r>
    </w:p>
    <w:p w:rsidR="005A253B" w:rsidRPr="005A253B" w:rsidRDefault="005A253B" w:rsidP="005A253B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253B" w:rsidRPr="005A253B" w:rsidRDefault="005A253B" w:rsidP="005A2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53B">
        <w:rPr>
          <w:rFonts w:ascii="Times New Roman" w:hAnsi="Times New Roman" w:cs="Times New Roman"/>
          <w:b/>
          <w:sz w:val="28"/>
          <w:szCs w:val="28"/>
        </w:rPr>
        <w:t xml:space="preserve">Д. Чимароза Соната с - </w:t>
      </w:r>
      <w:r w:rsidRPr="005A253B">
        <w:rPr>
          <w:rFonts w:ascii="Times New Roman" w:hAnsi="Times New Roman" w:cs="Times New Roman"/>
          <w:b/>
          <w:sz w:val="28"/>
          <w:szCs w:val="28"/>
          <w:lang w:val="en-US"/>
        </w:rPr>
        <w:t>moll</w:t>
      </w:r>
    </w:p>
    <w:p w:rsidR="005A253B" w:rsidRPr="005A253B" w:rsidRDefault="005A253B" w:rsidP="005A25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 xml:space="preserve">Данная соната токкатного характера в </w:t>
      </w:r>
      <w:proofErr w:type="spellStart"/>
      <w:r w:rsidRPr="005A253B">
        <w:rPr>
          <w:rFonts w:ascii="Times New Roman" w:hAnsi="Times New Roman" w:cs="Times New Roman"/>
          <w:sz w:val="24"/>
          <w:szCs w:val="24"/>
        </w:rPr>
        <w:t>предклассической</w:t>
      </w:r>
      <w:proofErr w:type="spellEnd"/>
      <w:r w:rsidRPr="005A253B">
        <w:rPr>
          <w:rFonts w:ascii="Times New Roman" w:hAnsi="Times New Roman" w:cs="Times New Roman"/>
          <w:sz w:val="24"/>
          <w:szCs w:val="24"/>
        </w:rPr>
        <w:t xml:space="preserve"> сонатной форме, с относительно большой разработкой на материале побочной партии. В </w:t>
      </w:r>
      <w:proofErr w:type="spellStart"/>
      <w:r w:rsidRPr="005A253B">
        <w:rPr>
          <w:rFonts w:ascii="Times New Roman" w:hAnsi="Times New Roman" w:cs="Times New Roman"/>
          <w:sz w:val="24"/>
          <w:szCs w:val="24"/>
        </w:rPr>
        <w:t>предклассической</w:t>
      </w:r>
      <w:proofErr w:type="spellEnd"/>
      <w:r w:rsidRPr="005A253B">
        <w:rPr>
          <w:rFonts w:ascii="Times New Roman" w:hAnsi="Times New Roman" w:cs="Times New Roman"/>
          <w:sz w:val="24"/>
          <w:szCs w:val="24"/>
        </w:rPr>
        <w:t xml:space="preserve"> сонатной форме побочная партия звучит в тональности доминанты или в параллельном мажоре (к минору), а также характерной чертой является отсутствие или крайняя незначительность разработки.</w:t>
      </w:r>
    </w:p>
    <w:p w:rsidR="005A253B" w:rsidRPr="005A253B" w:rsidRDefault="005A253B" w:rsidP="005A2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>Главная партия:</w:t>
      </w:r>
    </w:p>
    <w:p w:rsidR="005A253B" w:rsidRPr="005A253B" w:rsidRDefault="005A253B" w:rsidP="005A2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8CAECF7" wp14:editId="2BF1991F">
            <wp:extent cx="5940425" cy="1350010"/>
            <wp:effectExtent l="0" t="0" r="3175" b="2540"/>
            <wp:docPr id="20" name="Рисунок 0" descr="для Ирины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Ирины-1.png"/>
                    <pic:cNvPicPr/>
                  </pic:nvPicPr>
                  <pic:blipFill>
                    <a:blip r:embed="rId23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53B" w:rsidRPr="005A253B" w:rsidRDefault="005A253B" w:rsidP="005A253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5A253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Побочная партия:</w:t>
      </w:r>
    </w:p>
    <w:p w:rsidR="005A253B" w:rsidRPr="005A253B" w:rsidRDefault="005A253B" w:rsidP="005A253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5A253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E8C087C" wp14:editId="0D2E6F2B">
            <wp:extent cx="5940425" cy="1423670"/>
            <wp:effectExtent l="0" t="0" r="3175" b="5080"/>
            <wp:docPr id="21" name="Рисунок 1" descr="для Ирины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Ирины-2.png"/>
                    <pic:cNvPicPr/>
                  </pic:nvPicPr>
                  <pic:blipFill>
                    <a:blip r:embed="rId24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53B" w:rsidRPr="005A253B" w:rsidRDefault="005A253B" w:rsidP="005A2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 xml:space="preserve">   </w:t>
      </w:r>
      <w:r w:rsidRPr="005A253B">
        <w:rPr>
          <w:rFonts w:ascii="Times New Roman" w:hAnsi="Times New Roman" w:cs="Times New Roman"/>
          <w:sz w:val="24"/>
          <w:szCs w:val="24"/>
        </w:rPr>
        <w:tab/>
        <w:t xml:space="preserve">Реприза в сонате №11 динамическая, т.е. отсутствует главная партия, но конфликта нет, тематический материал сближен по характеру. Понимая форму, ее темы, тональный план, у ученика формируется стройный образ сочинения, как «архитектурная основа» музыкального «здания». Это поможет учащемуся быстрее выучить наизусть. </w:t>
      </w:r>
    </w:p>
    <w:p w:rsidR="005A253B" w:rsidRPr="005A253B" w:rsidRDefault="005A253B" w:rsidP="005A2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 xml:space="preserve">    </w:t>
      </w:r>
      <w:r w:rsidRPr="005A253B">
        <w:rPr>
          <w:rFonts w:ascii="Times New Roman" w:hAnsi="Times New Roman" w:cs="Times New Roman"/>
          <w:sz w:val="24"/>
          <w:szCs w:val="24"/>
        </w:rPr>
        <w:tab/>
        <w:t>Сложность в исполнении сонаты в репетициях. Есть небольшие – по две ноты в конце мотива, построенного по трезвучию, есть чуть длиннее (7 нот) в конце фразы в разработке.  Аппликатуру на маленьких репетициях не меняем, т.к. соната токкатного типа, удобней играть позиционной аппликатурой.  На репетициях с 7-ю нотами следует чередовать 1-2 пальцы. Игра должна быть пальцевая, минимум кистевых и локтевых движений. Отталкиваясь от клавесинной манеры исполнения, подушечка пальца опускается строго по вертикали, не щипком.</w:t>
      </w:r>
    </w:p>
    <w:p w:rsidR="005A253B" w:rsidRPr="005A253B" w:rsidRDefault="005A253B" w:rsidP="005A2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 xml:space="preserve">   </w:t>
      </w:r>
      <w:r w:rsidRPr="005A253B">
        <w:rPr>
          <w:rFonts w:ascii="Times New Roman" w:hAnsi="Times New Roman" w:cs="Times New Roman"/>
          <w:sz w:val="24"/>
          <w:szCs w:val="24"/>
        </w:rPr>
        <w:tab/>
        <w:t xml:space="preserve">В сонате контрастная динамика, связано это тоже с возможностями  клавесина (сила звука менялась при помощи переключения регистров, при котором невозможно </w:t>
      </w:r>
      <w:proofErr w:type="spellStart"/>
      <w:r w:rsidRPr="005A253B">
        <w:rPr>
          <w:rFonts w:ascii="Times New Roman" w:hAnsi="Times New Roman" w:cs="Times New Roman"/>
          <w:sz w:val="24"/>
          <w:szCs w:val="24"/>
          <w:lang w:val="en-US"/>
        </w:rPr>
        <w:t>cres</w:t>
      </w:r>
      <w:proofErr w:type="spellEnd"/>
      <w:proofErr w:type="gramStart"/>
      <w:r w:rsidRPr="005A253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A253B">
        <w:rPr>
          <w:rFonts w:ascii="Times New Roman" w:hAnsi="Times New Roman" w:cs="Times New Roman"/>
          <w:sz w:val="24"/>
          <w:szCs w:val="24"/>
        </w:rPr>
        <w:t xml:space="preserve">. или </w:t>
      </w:r>
      <w:r w:rsidRPr="005A253B">
        <w:rPr>
          <w:rFonts w:ascii="Times New Roman" w:hAnsi="Times New Roman" w:cs="Times New Roman"/>
          <w:sz w:val="24"/>
          <w:szCs w:val="24"/>
          <w:lang w:val="en-US"/>
        </w:rPr>
        <w:t>dim</w:t>
      </w:r>
      <w:r w:rsidRPr="005A253B">
        <w:rPr>
          <w:rFonts w:ascii="Times New Roman" w:hAnsi="Times New Roman" w:cs="Times New Roman"/>
          <w:sz w:val="24"/>
          <w:szCs w:val="24"/>
        </w:rPr>
        <w:t xml:space="preserve">.) Но вот в последнем предложении хочется добавить </w:t>
      </w:r>
      <w:proofErr w:type="spellStart"/>
      <w:r w:rsidRPr="005A253B">
        <w:rPr>
          <w:rFonts w:ascii="Times New Roman" w:hAnsi="Times New Roman" w:cs="Times New Roman"/>
          <w:sz w:val="24"/>
          <w:szCs w:val="24"/>
          <w:lang w:val="en-US"/>
        </w:rPr>
        <w:t>cres</w:t>
      </w:r>
      <w:proofErr w:type="spellEnd"/>
      <w:proofErr w:type="gramStart"/>
      <w:r w:rsidRPr="005A253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A253B">
        <w:rPr>
          <w:rFonts w:ascii="Times New Roman" w:hAnsi="Times New Roman" w:cs="Times New Roman"/>
          <w:sz w:val="24"/>
          <w:szCs w:val="24"/>
        </w:rPr>
        <w:t xml:space="preserve">., используя возможности уже нашего инструмента – фортепиано, т.к. здесь явно оркестровое звучание, расширение диапазона и  </w:t>
      </w:r>
      <w:proofErr w:type="spellStart"/>
      <w:r w:rsidRPr="005A253B">
        <w:rPr>
          <w:rFonts w:ascii="Times New Roman" w:hAnsi="Times New Roman" w:cs="Times New Roman"/>
          <w:sz w:val="24"/>
          <w:szCs w:val="24"/>
        </w:rPr>
        <w:t>остинатная</w:t>
      </w:r>
      <w:proofErr w:type="spellEnd"/>
      <w:r w:rsidRPr="005A253B">
        <w:rPr>
          <w:rFonts w:ascii="Times New Roman" w:hAnsi="Times New Roman" w:cs="Times New Roman"/>
          <w:sz w:val="24"/>
          <w:szCs w:val="24"/>
        </w:rPr>
        <w:t xml:space="preserve"> пульсация в басу.</w:t>
      </w:r>
    </w:p>
    <w:p w:rsidR="005A253B" w:rsidRPr="005A253B" w:rsidRDefault="005A253B" w:rsidP="005A2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ab/>
        <w:t xml:space="preserve">Побочная партия данной сонаты построена на </w:t>
      </w:r>
      <w:proofErr w:type="gramStart"/>
      <w:r w:rsidRPr="005A253B">
        <w:rPr>
          <w:rFonts w:ascii="Times New Roman" w:hAnsi="Times New Roman" w:cs="Times New Roman"/>
          <w:sz w:val="24"/>
          <w:szCs w:val="24"/>
        </w:rPr>
        <w:t>скрытом</w:t>
      </w:r>
      <w:proofErr w:type="gramEnd"/>
      <w:r w:rsidRPr="005A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53B">
        <w:rPr>
          <w:rFonts w:ascii="Times New Roman" w:hAnsi="Times New Roman" w:cs="Times New Roman"/>
          <w:sz w:val="24"/>
          <w:szCs w:val="24"/>
        </w:rPr>
        <w:t>двухголосии</w:t>
      </w:r>
      <w:proofErr w:type="spellEnd"/>
      <w:r w:rsidRPr="005A253B">
        <w:rPr>
          <w:rFonts w:ascii="Times New Roman" w:hAnsi="Times New Roman" w:cs="Times New Roman"/>
          <w:sz w:val="24"/>
          <w:szCs w:val="24"/>
        </w:rPr>
        <w:t xml:space="preserve"> в правой руке с параллельным движением баса. Следует проучить по голосам, ощутить объем звучания, проследить движение голосов, а затем добавить 1 палец в правой руке. Он должен быть легким, как «балерина на пуантах». В разработке имеется красивое </w:t>
      </w:r>
      <w:proofErr w:type="spellStart"/>
      <w:r w:rsidRPr="005A253B">
        <w:rPr>
          <w:rFonts w:ascii="Times New Roman" w:hAnsi="Times New Roman" w:cs="Times New Roman"/>
          <w:sz w:val="24"/>
          <w:szCs w:val="24"/>
        </w:rPr>
        <w:t>секвенционное</w:t>
      </w:r>
      <w:proofErr w:type="spellEnd"/>
      <w:r w:rsidRPr="005A253B">
        <w:rPr>
          <w:rFonts w:ascii="Times New Roman" w:hAnsi="Times New Roman" w:cs="Times New Roman"/>
          <w:sz w:val="24"/>
          <w:szCs w:val="24"/>
        </w:rPr>
        <w:t xml:space="preserve"> построение (3 звена), изящество которому придают штрихи </w:t>
      </w:r>
      <w:r w:rsidRPr="005A253B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Pr="005A253B">
        <w:rPr>
          <w:rFonts w:ascii="Times New Roman" w:hAnsi="Times New Roman" w:cs="Times New Roman"/>
          <w:sz w:val="24"/>
          <w:szCs w:val="24"/>
        </w:rPr>
        <w:t xml:space="preserve"> и короткая лига в </w:t>
      </w:r>
      <w:r w:rsidRPr="005A253B">
        <w:rPr>
          <w:rFonts w:ascii="Times New Roman" w:hAnsi="Times New Roman" w:cs="Times New Roman"/>
          <w:sz w:val="24"/>
          <w:szCs w:val="24"/>
        </w:rPr>
        <w:lastRenderedPageBreak/>
        <w:t xml:space="preserve">окончании фразы.  Сложность  именно   в исполнении  </w:t>
      </w:r>
      <w:r w:rsidRPr="005A253B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Pr="005A253B">
        <w:rPr>
          <w:rFonts w:ascii="Times New Roman" w:hAnsi="Times New Roman" w:cs="Times New Roman"/>
          <w:sz w:val="24"/>
          <w:szCs w:val="24"/>
        </w:rPr>
        <w:t xml:space="preserve">. Звук следует извлекать активными кончиками пальцев на фоне непрерывного движения руки. Помочь может и верное интонирование к 3-й доле (к лиге).  </w:t>
      </w:r>
    </w:p>
    <w:p w:rsidR="005A253B" w:rsidRPr="005A253B" w:rsidRDefault="005A253B" w:rsidP="005A2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96B6A4F" wp14:editId="38DA408D">
            <wp:extent cx="5940425" cy="1284605"/>
            <wp:effectExtent l="0" t="0" r="3175" b="0"/>
            <wp:docPr id="22" name="Рисунок 2" descr="для Ирины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Ирины-3.png"/>
                    <pic:cNvPicPr/>
                  </pic:nvPicPr>
                  <pic:blipFill>
                    <a:blip r:embed="rId25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2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53B" w:rsidRPr="005A253B" w:rsidRDefault="005A253B" w:rsidP="005A2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 xml:space="preserve">    </w:t>
      </w:r>
      <w:r w:rsidRPr="005A253B">
        <w:rPr>
          <w:rFonts w:ascii="Times New Roman" w:hAnsi="Times New Roman" w:cs="Times New Roman"/>
          <w:sz w:val="24"/>
          <w:szCs w:val="24"/>
        </w:rPr>
        <w:tab/>
        <w:t xml:space="preserve">Д. Чимароза очень любил бемольные тональности, считал их более прозрачными и обладающими светлой палитрой красок. Педалью можно не пользоваться в сонате, т.к. быстрый темп, </w:t>
      </w:r>
      <w:proofErr w:type="spellStart"/>
      <w:r w:rsidRPr="005A253B">
        <w:rPr>
          <w:rFonts w:ascii="Times New Roman" w:hAnsi="Times New Roman" w:cs="Times New Roman"/>
          <w:sz w:val="24"/>
          <w:szCs w:val="24"/>
        </w:rPr>
        <w:t>остинатная</w:t>
      </w:r>
      <w:proofErr w:type="spellEnd"/>
      <w:r w:rsidRPr="005A253B">
        <w:rPr>
          <w:rFonts w:ascii="Times New Roman" w:hAnsi="Times New Roman" w:cs="Times New Roman"/>
          <w:sz w:val="24"/>
          <w:szCs w:val="24"/>
        </w:rPr>
        <w:t xml:space="preserve"> пульсация в аккомпанементе  не должны нарушаться.</w:t>
      </w:r>
    </w:p>
    <w:p w:rsidR="005A253B" w:rsidRDefault="005A253B" w:rsidP="005A2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75B" w:rsidRPr="005A253B" w:rsidRDefault="003F675B" w:rsidP="005A2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53B" w:rsidRPr="005A253B" w:rsidRDefault="005A253B" w:rsidP="005A2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53B">
        <w:rPr>
          <w:rFonts w:ascii="Times New Roman" w:hAnsi="Times New Roman" w:cs="Times New Roman"/>
          <w:b/>
          <w:sz w:val="28"/>
          <w:szCs w:val="28"/>
        </w:rPr>
        <w:t xml:space="preserve">Д. Чимароза Соната  С – </w:t>
      </w:r>
      <w:proofErr w:type="spellStart"/>
      <w:r w:rsidRPr="005A253B">
        <w:rPr>
          <w:rFonts w:ascii="Times New Roman" w:hAnsi="Times New Roman" w:cs="Times New Roman"/>
          <w:b/>
          <w:sz w:val="28"/>
          <w:szCs w:val="28"/>
          <w:lang w:val="en-US"/>
        </w:rPr>
        <w:t>dur</w:t>
      </w:r>
      <w:proofErr w:type="spellEnd"/>
    </w:p>
    <w:p w:rsidR="005A253B" w:rsidRPr="005A253B" w:rsidRDefault="005A253B" w:rsidP="005A2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 xml:space="preserve">    </w:t>
      </w:r>
      <w:r w:rsidRPr="005A253B">
        <w:rPr>
          <w:rFonts w:ascii="Times New Roman" w:hAnsi="Times New Roman" w:cs="Times New Roman"/>
          <w:sz w:val="24"/>
          <w:szCs w:val="24"/>
        </w:rPr>
        <w:tab/>
        <w:t xml:space="preserve">Эта соната Д. </w:t>
      </w:r>
      <w:proofErr w:type="spellStart"/>
      <w:r w:rsidRPr="005A253B">
        <w:rPr>
          <w:rFonts w:ascii="Times New Roman" w:hAnsi="Times New Roman" w:cs="Times New Roman"/>
          <w:sz w:val="24"/>
          <w:szCs w:val="24"/>
        </w:rPr>
        <w:t>Чимарозы</w:t>
      </w:r>
      <w:proofErr w:type="spellEnd"/>
      <w:r w:rsidRPr="005A2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53B">
        <w:rPr>
          <w:rFonts w:ascii="Times New Roman" w:hAnsi="Times New Roman" w:cs="Times New Roman"/>
          <w:sz w:val="24"/>
          <w:szCs w:val="24"/>
        </w:rPr>
        <w:t xml:space="preserve">также написана в </w:t>
      </w:r>
      <w:proofErr w:type="spellStart"/>
      <w:r w:rsidRPr="005A253B">
        <w:rPr>
          <w:rFonts w:ascii="Times New Roman" w:hAnsi="Times New Roman" w:cs="Times New Roman"/>
          <w:sz w:val="24"/>
          <w:szCs w:val="24"/>
        </w:rPr>
        <w:t>предклассической</w:t>
      </w:r>
      <w:proofErr w:type="spellEnd"/>
      <w:r w:rsidRPr="005A253B">
        <w:rPr>
          <w:rFonts w:ascii="Times New Roman" w:hAnsi="Times New Roman" w:cs="Times New Roman"/>
          <w:sz w:val="24"/>
          <w:szCs w:val="24"/>
        </w:rPr>
        <w:t xml:space="preserve"> сонатной форме без разработки. Побочная и заключительная партии в доминантовой тональности, но есть и звучание заключительной партии в </w:t>
      </w:r>
      <w:r w:rsidRPr="005A253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A253B">
        <w:rPr>
          <w:rFonts w:ascii="Times New Roman" w:hAnsi="Times New Roman" w:cs="Times New Roman"/>
          <w:sz w:val="24"/>
          <w:szCs w:val="24"/>
        </w:rPr>
        <w:t xml:space="preserve"> – </w:t>
      </w:r>
      <w:r w:rsidRPr="005A253B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5A253B">
        <w:rPr>
          <w:rFonts w:ascii="Times New Roman" w:hAnsi="Times New Roman" w:cs="Times New Roman"/>
          <w:sz w:val="24"/>
          <w:szCs w:val="24"/>
        </w:rPr>
        <w:t>.</w:t>
      </w:r>
    </w:p>
    <w:p w:rsidR="005A253B" w:rsidRPr="005A253B" w:rsidRDefault="005A253B" w:rsidP="005A2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>Главная партия:</w:t>
      </w:r>
    </w:p>
    <w:p w:rsidR="005A253B" w:rsidRPr="005A253B" w:rsidRDefault="005A253B" w:rsidP="005A2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53B" w:rsidRPr="005A253B" w:rsidRDefault="005A253B" w:rsidP="005A2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EB319F" wp14:editId="04DB76C9">
            <wp:extent cx="5940425" cy="1306830"/>
            <wp:effectExtent l="0" t="0" r="3175" b="7620"/>
            <wp:docPr id="23" name="Рисунок 3" descr="для Ирины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Ирины-4.png"/>
                    <pic:cNvPicPr/>
                  </pic:nvPicPr>
                  <pic:blipFill>
                    <a:blip r:embed="rId26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53B" w:rsidRPr="005A253B" w:rsidRDefault="005A253B" w:rsidP="005A2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 xml:space="preserve">  Побочная партия:</w:t>
      </w:r>
    </w:p>
    <w:p w:rsidR="005A253B" w:rsidRPr="005A253B" w:rsidRDefault="005A253B" w:rsidP="005A2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 xml:space="preserve"> </w:t>
      </w:r>
      <w:r w:rsidRPr="005A253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2689E36" wp14:editId="328A695D">
            <wp:extent cx="4486275" cy="1333500"/>
            <wp:effectExtent l="19050" t="0" r="9525" b="0"/>
            <wp:docPr id="24" name="Рисунок 4" descr="для Ирины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Ирины-5.png"/>
                    <pic:cNvPicPr/>
                  </pic:nvPicPr>
                  <pic:blipFill>
                    <a:blip r:embed="rId27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2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53B" w:rsidRPr="005A253B" w:rsidRDefault="005A253B" w:rsidP="005A2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53B" w:rsidRPr="005A253B" w:rsidRDefault="005A253B" w:rsidP="005A2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>Заключительная партия:</w:t>
      </w:r>
    </w:p>
    <w:p w:rsidR="005A253B" w:rsidRPr="005A253B" w:rsidRDefault="005A253B" w:rsidP="005A2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2F8F66C" wp14:editId="24123459">
            <wp:extent cx="5940425" cy="1377315"/>
            <wp:effectExtent l="0" t="0" r="3175" b="0"/>
            <wp:docPr id="25" name="Рисунок 5" descr="для Ирин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Ирины.png"/>
                    <pic:cNvPicPr/>
                  </pic:nvPicPr>
                  <pic:blipFill>
                    <a:blip r:embed="rId28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53B" w:rsidRPr="005A253B" w:rsidRDefault="005A253B" w:rsidP="005A25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 xml:space="preserve">Главная партия состоит из </w:t>
      </w:r>
      <w:proofErr w:type="spellStart"/>
      <w:r w:rsidRPr="005A253B">
        <w:rPr>
          <w:rFonts w:ascii="Times New Roman" w:hAnsi="Times New Roman" w:cs="Times New Roman"/>
          <w:sz w:val="24"/>
          <w:szCs w:val="24"/>
        </w:rPr>
        <w:t>опевания</w:t>
      </w:r>
      <w:proofErr w:type="spellEnd"/>
      <w:r w:rsidRPr="005A253B">
        <w:rPr>
          <w:rFonts w:ascii="Times New Roman" w:hAnsi="Times New Roman" w:cs="Times New Roman"/>
          <w:sz w:val="24"/>
          <w:szCs w:val="24"/>
        </w:rPr>
        <w:t xml:space="preserve"> устойчивых ступеней тонического трезвучия мелизмами. Они не разрывают музыкальную ткань, а придают ей движение и динамику. Здесь важна активная пальцевая игра «молоточками» строго по вертикали.  Следует </w:t>
      </w:r>
      <w:r w:rsidRPr="005A253B">
        <w:rPr>
          <w:rFonts w:ascii="Times New Roman" w:hAnsi="Times New Roman" w:cs="Times New Roman"/>
          <w:sz w:val="24"/>
          <w:szCs w:val="24"/>
        </w:rPr>
        <w:lastRenderedPageBreak/>
        <w:t xml:space="preserve">обратить внимание на внятное произношение </w:t>
      </w:r>
      <w:proofErr w:type="spellStart"/>
      <w:r w:rsidRPr="005A253B">
        <w:rPr>
          <w:rFonts w:ascii="Times New Roman" w:hAnsi="Times New Roman" w:cs="Times New Roman"/>
          <w:sz w:val="24"/>
          <w:szCs w:val="24"/>
        </w:rPr>
        <w:t>опеваний</w:t>
      </w:r>
      <w:proofErr w:type="spellEnd"/>
      <w:r w:rsidRPr="005A253B">
        <w:rPr>
          <w:rFonts w:ascii="Times New Roman" w:hAnsi="Times New Roman" w:cs="Times New Roman"/>
          <w:sz w:val="24"/>
          <w:szCs w:val="24"/>
        </w:rPr>
        <w:t xml:space="preserve">  (своего рода группетто). Опорная первая нота является первой долей и должна совпадать с басом.</w:t>
      </w:r>
    </w:p>
    <w:p w:rsidR="005A253B" w:rsidRPr="005A253B" w:rsidRDefault="005A253B" w:rsidP="005A2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 xml:space="preserve">   </w:t>
      </w:r>
      <w:r w:rsidRPr="005A253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5A253B">
        <w:rPr>
          <w:rFonts w:ascii="Times New Roman" w:hAnsi="Times New Roman" w:cs="Times New Roman"/>
          <w:sz w:val="24"/>
          <w:szCs w:val="24"/>
        </w:rPr>
        <w:t xml:space="preserve">В сонате также используется контрастная динамика, есть тембровые переклички, похожие на речитатив или диалог двух героев, что роднит сонату с излюбленным </w:t>
      </w:r>
      <w:proofErr w:type="spellStart"/>
      <w:r w:rsidRPr="005A253B">
        <w:rPr>
          <w:rFonts w:ascii="Times New Roman" w:hAnsi="Times New Roman" w:cs="Times New Roman"/>
          <w:sz w:val="24"/>
          <w:szCs w:val="24"/>
        </w:rPr>
        <w:t>Чиморозой</w:t>
      </w:r>
      <w:proofErr w:type="spellEnd"/>
      <w:r w:rsidRPr="005A253B">
        <w:rPr>
          <w:rFonts w:ascii="Times New Roman" w:hAnsi="Times New Roman" w:cs="Times New Roman"/>
          <w:sz w:val="24"/>
          <w:szCs w:val="24"/>
        </w:rPr>
        <w:t xml:space="preserve"> оперой – </w:t>
      </w:r>
      <w:proofErr w:type="spellStart"/>
      <w:r w:rsidRPr="005A253B">
        <w:rPr>
          <w:rFonts w:ascii="Times New Roman" w:hAnsi="Times New Roman" w:cs="Times New Roman"/>
          <w:sz w:val="24"/>
          <w:szCs w:val="24"/>
        </w:rPr>
        <w:t>буффой</w:t>
      </w:r>
      <w:proofErr w:type="spellEnd"/>
      <w:r w:rsidRPr="005A25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253B">
        <w:rPr>
          <w:rFonts w:ascii="Times New Roman" w:hAnsi="Times New Roman" w:cs="Times New Roman"/>
          <w:sz w:val="24"/>
          <w:szCs w:val="24"/>
        </w:rPr>
        <w:t xml:space="preserve"> Сама музыка сонаты яркая, жизнерадостная, игривая, потребует от ученика эмоционального исполнения. Главная задача – передать в музыке жизнерадостные образы с легкостью и изяществом. Сохраняя ее темп</w:t>
      </w:r>
      <w:proofErr w:type="gramStart"/>
      <w:r w:rsidRPr="005A253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A253B">
        <w:rPr>
          <w:rFonts w:ascii="Times New Roman" w:hAnsi="Times New Roman" w:cs="Times New Roman"/>
          <w:sz w:val="24"/>
          <w:szCs w:val="24"/>
        </w:rPr>
        <w:t xml:space="preserve"> ритмическую основу.</w:t>
      </w:r>
    </w:p>
    <w:p w:rsidR="005A253B" w:rsidRPr="005A253B" w:rsidRDefault="005A253B" w:rsidP="005A2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 xml:space="preserve">   </w:t>
      </w:r>
      <w:r w:rsidRPr="005A253B">
        <w:rPr>
          <w:rFonts w:ascii="Times New Roman" w:hAnsi="Times New Roman" w:cs="Times New Roman"/>
          <w:sz w:val="24"/>
          <w:szCs w:val="24"/>
        </w:rPr>
        <w:tab/>
        <w:t xml:space="preserve"> Партия аккомпанемента изложена </w:t>
      </w:r>
      <w:proofErr w:type="spellStart"/>
      <w:r w:rsidRPr="005A253B">
        <w:rPr>
          <w:rFonts w:ascii="Times New Roman" w:hAnsi="Times New Roman" w:cs="Times New Roman"/>
          <w:sz w:val="24"/>
          <w:szCs w:val="24"/>
        </w:rPr>
        <w:t>альбертиевыми</w:t>
      </w:r>
      <w:proofErr w:type="spellEnd"/>
      <w:r w:rsidRPr="005A253B">
        <w:rPr>
          <w:rFonts w:ascii="Times New Roman" w:hAnsi="Times New Roman" w:cs="Times New Roman"/>
          <w:sz w:val="24"/>
          <w:szCs w:val="24"/>
        </w:rPr>
        <w:t xml:space="preserve"> басами, ими и стоит заняться с первых уроков, добиться собранной, экономной  руки, легкого первого пальца, легкой и быстрой смены гармоний. Важно чувствовать подчинение аккомпанемента мелодии, найти нужный баланс.</w:t>
      </w:r>
    </w:p>
    <w:p w:rsidR="005A253B" w:rsidRPr="005A253B" w:rsidRDefault="005A253B" w:rsidP="005A2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 xml:space="preserve">    </w:t>
      </w:r>
      <w:r w:rsidRPr="005A253B">
        <w:rPr>
          <w:rFonts w:ascii="Times New Roman" w:hAnsi="Times New Roman" w:cs="Times New Roman"/>
          <w:sz w:val="24"/>
          <w:szCs w:val="24"/>
        </w:rPr>
        <w:tab/>
        <w:t xml:space="preserve">Сложность сонаты в ее постоянном развитии. Нет пауз, нет момента, где можно остановиться и настроиться на следующий раздел (как в сонатах Бетховена и Гайдна). Важно научиться думать вперед, предвидеть и </w:t>
      </w:r>
      <w:proofErr w:type="spellStart"/>
      <w:r w:rsidRPr="005A253B">
        <w:rPr>
          <w:rFonts w:ascii="Times New Roman" w:hAnsi="Times New Roman" w:cs="Times New Roman"/>
          <w:sz w:val="24"/>
          <w:szCs w:val="24"/>
        </w:rPr>
        <w:t>предслышать</w:t>
      </w:r>
      <w:proofErr w:type="spellEnd"/>
      <w:r w:rsidRPr="005A253B">
        <w:rPr>
          <w:rFonts w:ascii="Times New Roman" w:hAnsi="Times New Roman" w:cs="Times New Roman"/>
          <w:sz w:val="24"/>
          <w:szCs w:val="24"/>
        </w:rPr>
        <w:t xml:space="preserve"> следующее проведение, перекличку и т.д. Добиться этого можно методом постепенного прибавления: например, Г.П. сыграли целиком плюс первое предложение П.П., затем  Г.П. и П.П. целиком, добиваясь единства темпа, четкой артикуляции и верной динамики.</w:t>
      </w:r>
    </w:p>
    <w:p w:rsidR="005A253B" w:rsidRPr="005A253B" w:rsidRDefault="005A253B" w:rsidP="005A2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 xml:space="preserve">    </w:t>
      </w:r>
      <w:r w:rsidRPr="005A253B">
        <w:rPr>
          <w:rFonts w:ascii="Times New Roman" w:hAnsi="Times New Roman" w:cs="Times New Roman"/>
          <w:sz w:val="24"/>
          <w:szCs w:val="24"/>
        </w:rPr>
        <w:tab/>
        <w:t>В партии правой руки явно слышится флейтовый тембр, следовательно, и дыхание как у духовика. Это помогает добиться цельности, сквозного развития произведения. Артикуляция тоже как у флейтиста. В повторных нотах (репетиции в затакте) произношение четким «языком» флейтиста с нарастающей динамикой. Аппликатуру мы опять – таки не меняем на репетициях, нет необходимости в этом. Сонату можно исполнять без педали, т.к. фактура не предполагает ее использование.</w:t>
      </w:r>
    </w:p>
    <w:p w:rsidR="005A253B" w:rsidRPr="005A253B" w:rsidRDefault="005A253B" w:rsidP="005A25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 xml:space="preserve">    </w:t>
      </w:r>
      <w:r w:rsidRPr="005A253B">
        <w:rPr>
          <w:rFonts w:ascii="Times New Roman" w:hAnsi="Times New Roman" w:cs="Times New Roman"/>
          <w:sz w:val="24"/>
          <w:szCs w:val="24"/>
        </w:rPr>
        <w:tab/>
        <w:t>Вся работа над сонатами Д. Чимароза должна быть направлена на  яркое исполнение  со стилистическими особенностями, что поможет доставить эстетическую радость самому исполнителю и его слушателям.</w:t>
      </w:r>
    </w:p>
    <w:p w:rsidR="005A253B" w:rsidRPr="005A253B" w:rsidRDefault="005A253B" w:rsidP="005A25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53B" w:rsidRPr="005A253B" w:rsidRDefault="005A253B" w:rsidP="005A253B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253B" w:rsidRPr="005A253B" w:rsidRDefault="005A253B" w:rsidP="005A253B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253B" w:rsidRPr="005A253B" w:rsidRDefault="005A253B" w:rsidP="005A253B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литературы:</w:t>
      </w:r>
    </w:p>
    <w:p w:rsidR="005A253B" w:rsidRPr="005A253B" w:rsidRDefault="005A253B" w:rsidP="005A253B">
      <w:pPr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 А. Методика обучения игре на фортепиано. – М., 1978.</w:t>
      </w:r>
    </w:p>
    <w:p w:rsidR="005A253B" w:rsidRPr="005A253B" w:rsidRDefault="005A253B" w:rsidP="005A253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Бочаров Ю.  «Двухчастная соната: век восемнадцатый». – М., 1970.</w:t>
      </w:r>
    </w:p>
    <w:p w:rsidR="005A253B" w:rsidRPr="005A253B" w:rsidRDefault="005A253B" w:rsidP="005A253B">
      <w:pPr>
        <w:numPr>
          <w:ilvl w:val="0"/>
          <w:numId w:val="1"/>
        </w:numPr>
        <w:shd w:val="clear" w:color="auto" w:fill="FFFFFF" w:themeFill="background1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Евдокимова Ю.К канд. диссертация «Становление сонатной формы в </w:t>
      </w:r>
      <w:proofErr w:type="spellStart"/>
      <w:r w:rsidRPr="005A2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предклассическую</w:t>
      </w:r>
      <w:proofErr w:type="spellEnd"/>
      <w:r w:rsidRPr="005A2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эпоху» (итальянская клавирная соната). — М., 1973. Вестник РАМ им. Гнесиных 2011 № 13</w:t>
      </w:r>
    </w:p>
    <w:p w:rsidR="005A253B" w:rsidRPr="005A253B" w:rsidRDefault="005A253B" w:rsidP="005A253B">
      <w:pPr>
        <w:numPr>
          <w:ilvl w:val="0"/>
          <w:numId w:val="1"/>
        </w:numPr>
        <w:shd w:val="clear" w:color="auto" w:fill="FFFFFF" w:themeFill="background1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Жигачева Л. Сонаты для клавесина Доменико </w:t>
      </w:r>
      <w:proofErr w:type="spellStart"/>
      <w:r w:rsidRPr="005A2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Чимарозы</w:t>
      </w:r>
      <w:proofErr w:type="spellEnd"/>
      <w:r w:rsidRPr="005A2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На пути к </w:t>
      </w:r>
      <w:proofErr w:type="gramStart"/>
      <w:r w:rsidRPr="005A2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классической</w:t>
      </w:r>
      <w:proofErr w:type="gramEnd"/>
      <w:r w:rsidRPr="005A2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2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сонатности</w:t>
      </w:r>
      <w:proofErr w:type="spellEnd"/>
      <w:r w:rsidRPr="005A2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A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Вестник РАМ им. Гнесиных 2011 № 11 .</w:t>
      </w:r>
    </w:p>
    <w:p w:rsidR="005A253B" w:rsidRPr="005A253B" w:rsidRDefault="005A253B" w:rsidP="005A253B">
      <w:pPr>
        <w:numPr>
          <w:ilvl w:val="0"/>
          <w:numId w:val="1"/>
        </w:numPr>
        <w:shd w:val="clear" w:color="auto" w:fill="FFFFFF" w:themeFill="background1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2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Либерман</w:t>
      </w:r>
      <w:proofErr w:type="spellEnd"/>
      <w:r w:rsidRPr="005A2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Е. Работа над фортепианной техникой. 3-е изд. – М, 1995.</w:t>
      </w:r>
    </w:p>
    <w:p w:rsidR="005A253B" w:rsidRPr="005A253B" w:rsidRDefault="005A253B" w:rsidP="005A253B">
      <w:pPr>
        <w:numPr>
          <w:ilvl w:val="0"/>
          <w:numId w:val="1"/>
        </w:numPr>
        <w:shd w:val="clear" w:color="auto" w:fill="FFFFFF" w:themeFill="background1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Ливанова Т. «История западноевропейской музыки до 1789 г.», Учебник. – М.: Музыка, 1986.</w:t>
      </w:r>
    </w:p>
    <w:p w:rsidR="005A253B" w:rsidRPr="005A253B" w:rsidRDefault="005A253B" w:rsidP="005A253B">
      <w:pPr>
        <w:numPr>
          <w:ilvl w:val="0"/>
          <w:numId w:val="1"/>
        </w:numPr>
        <w:shd w:val="clear" w:color="auto" w:fill="FFFFFF" w:themeFill="background1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Нейгауз Г. Об искусстве фортепианной игры. 4-е изд. – М., 1982.</w:t>
      </w:r>
    </w:p>
    <w:p w:rsidR="005A253B" w:rsidRPr="005A253B" w:rsidRDefault="005A253B" w:rsidP="005A253B">
      <w:pPr>
        <w:numPr>
          <w:ilvl w:val="0"/>
          <w:numId w:val="1"/>
        </w:numPr>
        <w:shd w:val="clear" w:color="auto" w:fill="FFFFFF" w:themeFill="background1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2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Савшинский</w:t>
      </w:r>
      <w:proofErr w:type="spellEnd"/>
      <w:r w:rsidRPr="005A2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Работа пианиста над техникой. – Л., 1968.</w:t>
      </w:r>
    </w:p>
    <w:p w:rsidR="005A253B" w:rsidRPr="005A253B" w:rsidRDefault="005A253B" w:rsidP="005A253B">
      <w:pPr>
        <w:numPr>
          <w:ilvl w:val="0"/>
          <w:numId w:val="1"/>
        </w:numPr>
        <w:shd w:val="clear" w:color="auto" w:fill="FFFFFF" w:themeFill="background1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5A2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Способин</w:t>
      </w:r>
      <w:proofErr w:type="spellEnd"/>
      <w:r w:rsidRPr="005A2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И. Музыкальная форма. – М., 1984.</w:t>
      </w:r>
    </w:p>
    <w:p w:rsidR="005A253B" w:rsidRPr="005A253B" w:rsidRDefault="005A253B" w:rsidP="005A253B">
      <w:pPr>
        <w:shd w:val="clear" w:color="auto" w:fill="FFFFFF" w:themeFill="background1"/>
        <w:spacing w:before="100" w:beforeAutospacing="1" w:after="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A253B" w:rsidRDefault="005A253B"/>
    <w:sectPr w:rsidR="005A253B" w:rsidSect="005A253B">
      <w:pgSz w:w="11906" w:h="16838"/>
      <w:pgMar w:top="1134" w:right="850" w:bottom="1134" w:left="1701" w:header="708" w:footer="708" w:gutter="0"/>
      <w:pgBorders w:display="firstPage"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F6AFF"/>
    <w:multiLevelType w:val="hybridMultilevel"/>
    <w:tmpl w:val="2A30C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71"/>
    <w:rsid w:val="00284871"/>
    <w:rsid w:val="003F675B"/>
    <w:rsid w:val="005A253B"/>
    <w:rsid w:val="006020ED"/>
    <w:rsid w:val="00666838"/>
    <w:rsid w:val="008D6C7F"/>
    <w:rsid w:val="00DE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3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6668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6838"/>
    <w:rPr>
      <w:rFonts w:ascii="Cambria" w:hAnsi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66683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666838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66683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link w:val="a5"/>
    <w:rsid w:val="00666838"/>
    <w:rPr>
      <w:rFonts w:ascii="Cambria" w:hAnsi="Cambria"/>
      <w:sz w:val="24"/>
      <w:szCs w:val="24"/>
    </w:rPr>
  </w:style>
  <w:style w:type="character" w:styleId="a7">
    <w:name w:val="Strong"/>
    <w:qFormat/>
    <w:rsid w:val="00666838"/>
    <w:rPr>
      <w:b/>
      <w:bCs/>
    </w:rPr>
  </w:style>
  <w:style w:type="character" w:styleId="a8">
    <w:name w:val="Emphasis"/>
    <w:qFormat/>
    <w:rsid w:val="00666838"/>
    <w:rPr>
      <w:i/>
      <w:iCs/>
    </w:rPr>
  </w:style>
  <w:style w:type="paragraph" w:styleId="a9">
    <w:name w:val="No Spacing"/>
    <w:uiPriority w:val="1"/>
    <w:qFormat/>
    <w:rsid w:val="00666838"/>
    <w:rPr>
      <w:rFonts w:ascii="Calibri" w:hAnsi="Calibri"/>
      <w:sz w:val="22"/>
      <w:szCs w:val="22"/>
      <w:lang w:eastAsia="ru-RU"/>
    </w:rPr>
  </w:style>
  <w:style w:type="paragraph" w:styleId="aa">
    <w:name w:val="List Paragraph"/>
    <w:basedOn w:val="a"/>
    <w:uiPriority w:val="34"/>
    <w:qFormat/>
    <w:rsid w:val="00666838"/>
    <w:pPr>
      <w:ind w:left="720"/>
      <w:contextualSpacing/>
    </w:pPr>
    <w:rPr>
      <w:rFonts w:ascii="Arial" w:hAnsi="Arial" w:cs="Arial"/>
    </w:rPr>
  </w:style>
  <w:style w:type="paragraph" w:styleId="2">
    <w:name w:val="Quote"/>
    <w:basedOn w:val="a"/>
    <w:next w:val="a"/>
    <w:link w:val="20"/>
    <w:uiPriority w:val="29"/>
    <w:qFormat/>
    <w:rsid w:val="00666838"/>
    <w:rPr>
      <w:i/>
      <w:iCs/>
      <w:color w:val="000000"/>
    </w:rPr>
  </w:style>
  <w:style w:type="character" w:customStyle="1" w:styleId="20">
    <w:name w:val="Цитата 2 Знак"/>
    <w:link w:val="2"/>
    <w:uiPriority w:val="29"/>
    <w:rsid w:val="00666838"/>
    <w:rPr>
      <w:i/>
      <w:iCs/>
      <w:color w:val="000000"/>
    </w:rPr>
  </w:style>
  <w:style w:type="paragraph" w:styleId="ab">
    <w:name w:val="Intense Quote"/>
    <w:basedOn w:val="a"/>
    <w:next w:val="a"/>
    <w:link w:val="ac"/>
    <w:uiPriority w:val="30"/>
    <w:qFormat/>
    <w:rsid w:val="0066683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link w:val="ab"/>
    <w:uiPriority w:val="30"/>
    <w:rsid w:val="00666838"/>
    <w:rPr>
      <w:b/>
      <w:bCs/>
      <w:i/>
      <w:iCs/>
      <w:color w:val="4F81BD"/>
    </w:rPr>
  </w:style>
  <w:style w:type="character" w:styleId="ad">
    <w:name w:val="Subtle Emphasis"/>
    <w:uiPriority w:val="19"/>
    <w:qFormat/>
    <w:rsid w:val="00666838"/>
    <w:rPr>
      <w:i/>
      <w:iCs/>
      <w:color w:val="808080"/>
    </w:rPr>
  </w:style>
  <w:style w:type="character" w:styleId="ae">
    <w:name w:val="Intense Emphasis"/>
    <w:uiPriority w:val="21"/>
    <w:qFormat/>
    <w:rsid w:val="0066683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666838"/>
    <w:rPr>
      <w:smallCaps/>
      <w:color w:val="C0504D"/>
      <w:u w:val="single"/>
    </w:rPr>
  </w:style>
  <w:style w:type="character" w:styleId="af0">
    <w:name w:val="Intense Reference"/>
    <w:uiPriority w:val="32"/>
    <w:qFormat/>
    <w:rsid w:val="00666838"/>
    <w:rPr>
      <w:b/>
      <w:bCs/>
      <w:smallCaps/>
      <w:color w:val="C0504D"/>
      <w:spacing w:val="5"/>
      <w:u w:val="single"/>
    </w:rPr>
  </w:style>
  <w:style w:type="character" w:styleId="af1">
    <w:name w:val="Book Title"/>
    <w:uiPriority w:val="33"/>
    <w:qFormat/>
    <w:rsid w:val="00666838"/>
    <w:rPr>
      <w:b/>
      <w:bCs/>
      <w:smallCaps/>
      <w:spacing w:val="5"/>
    </w:rPr>
  </w:style>
  <w:style w:type="paragraph" w:styleId="af2">
    <w:name w:val="Balloon Text"/>
    <w:basedOn w:val="a"/>
    <w:link w:val="af3"/>
    <w:uiPriority w:val="99"/>
    <w:semiHidden/>
    <w:unhideWhenUsed/>
    <w:rsid w:val="005A2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A253B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3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6668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6838"/>
    <w:rPr>
      <w:rFonts w:ascii="Cambria" w:hAnsi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66683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666838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66683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link w:val="a5"/>
    <w:rsid w:val="00666838"/>
    <w:rPr>
      <w:rFonts w:ascii="Cambria" w:hAnsi="Cambria"/>
      <w:sz w:val="24"/>
      <w:szCs w:val="24"/>
    </w:rPr>
  </w:style>
  <w:style w:type="character" w:styleId="a7">
    <w:name w:val="Strong"/>
    <w:qFormat/>
    <w:rsid w:val="00666838"/>
    <w:rPr>
      <w:b/>
      <w:bCs/>
    </w:rPr>
  </w:style>
  <w:style w:type="character" w:styleId="a8">
    <w:name w:val="Emphasis"/>
    <w:qFormat/>
    <w:rsid w:val="00666838"/>
    <w:rPr>
      <w:i/>
      <w:iCs/>
    </w:rPr>
  </w:style>
  <w:style w:type="paragraph" w:styleId="a9">
    <w:name w:val="No Spacing"/>
    <w:uiPriority w:val="1"/>
    <w:qFormat/>
    <w:rsid w:val="00666838"/>
    <w:rPr>
      <w:rFonts w:ascii="Calibri" w:hAnsi="Calibri"/>
      <w:sz w:val="22"/>
      <w:szCs w:val="22"/>
      <w:lang w:eastAsia="ru-RU"/>
    </w:rPr>
  </w:style>
  <w:style w:type="paragraph" w:styleId="aa">
    <w:name w:val="List Paragraph"/>
    <w:basedOn w:val="a"/>
    <w:uiPriority w:val="34"/>
    <w:qFormat/>
    <w:rsid w:val="00666838"/>
    <w:pPr>
      <w:ind w:left="720"/>
      <w:contextualSpacing/>
    </w:pPr>
    <w:rPr>
      <w:rFonts w:ascii="Arial" w:hAnsi="Arial" w:cs="Arial"/>
    </w:rPr>
  </w:style>
  <w:style w:type="paragraph" w:styleId="2">
    <w:name w:val="Quote"/>
    <w:basedOn w:val="a"/>
    <w:next w:val="a"/>
    <w:link w:val="20"/>
    <w:uiPriority w:val="29"/>
    <w:qFormat/>
    <w:rsid w:val="00666838"/>
    <w:rPr>
      <w:i/>
      <w:iCs/>
      <w:color w:val="000000"/>
    </w:rPr>
  </w:style>
  <w:style w:type="character" w:customStyle="1" w:styleId="20">
    <w:name w:val="Цитата 2 Знак"/>
    <w:link w:val="2"/>
    <w:uiPriority w:val="29"/>
    <w:rsid w:val="00666838"/>
    <w:rPr>
      <w:i/>
      <w:iCs/>
      <w:color w:val="000000"/>
    </w:rPr>
  </w:style>
  <w:style w:type="paragraph" w:styleId="ab">
    <w:name w:val="Intense Quote"/>
    <w:basedOn w:val="a"/>
    <w:next w:val="a"/>
    <w:link w:val="ac"/>
    <w:uiPriority w:val="30"/>
    <w:qFormat/>
    <w:rsid w:val="0066683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link w:val="ab"/>
    <w:uiPriority w:val="30"/>
    <w:rsid w:val="00666838"/>
    <w:rPr>
      <w:b/>
      <w:bCs/>
      <w:i/>
      <w:iCs/>
      <w:color w:val="4F81BD"/>
    </w:rPr>
  </w:style>
  <w:style w:type="character" w:styleId="ad">
    <w:name w:val="Subtle Emphasis"/>
    <w:uiPriority w:val="19"/>
    <w:qFormat/>
    <w:rsid w:val="00666838"/>
    <w:rPr>
      <w:i/>
      <w:iCs/>
      <w:color w:val="808080"/>
    </w:rPr>
  </w:style>
  <w:style w:type="character" w:styleId="ae">
    <w:name w:val="Intense Emphasis"/>
    <w:uiPriority w:val="21"/>
    <w:qFormat/>
    <w:rsid w:val="0066683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666838"/>
    <w:rPr>
      <w:smallCaps/>
      <w:color w:val="C0504D"/>
      <w:u w:val="single"/>
    </w:rPr>
  </w:style>
  <w:style w:type="character" w:styleId="af0">
    <w:name w:val="Intense Reference"/>
    <w:uiPriority w:val="32"/>
    <w:qFormat/>
    <w:rsid w:val="00666838"/>
    <w:rPr>
      <w:b/>
      <w:bCs/>
      <w:smallCaps/>
      <w:color w:val="C0504D"/>
      <w:spacing w:val="5"/>
      <w:u w:val="single"/>
    </w:rPr>
  </w:style>
  <w:style w:type="character" w:styleId="af1">
    <w:name w:val="Book Title"/>
    <w:uiPriority w:val="33"/>
    <w:qFormat/>
    <w:rsid w:val="00666838"/>
    <w:rPr>
      <w:b/>
      <w:bCs/>
      <w:smallCaps/>
      <w:spacing w:val="5"/>
    </w:rPr>
  </w:style>
  <w:style w:type="paragraph" w:styleId="af2">
    <w:name w:val="Balloon Text"/>
    <w:basedOn w:val="a"/>
    <w:link w:val="af3"/>
    <w:uiPriority w:val="99"/>
    <w:semiHidden/>
    <w:unhideWhenUsed/>
    <w:rsid w:val="005A2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A253B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3521</Words>
  <Characters>20071</Characters>
  <Application>Microsoft Office Word</Application>
  <DocSecurity>0</DocSecurity>
  <Lines>167</Lines>
  <Paragraphs>47</Paragraphs>
  <ScaleCrop>false</ScaleCrop>
  <Company/>
  <LinksUpToDate>false</LinksUpToDate>
  <CharactersWithSpaces>23545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Д.А.</dc:creator>
  <cp:keywords/>
  <dc:description/>
  <cp:lastModifiedBy>Д.А.</cp:lastModifiedBy>
  <cp:revision>6</cp:revision>
  <dcterms:created xsi:type="dcterms:W3CDTF">2022-01-17T11:22:00Z</dcterms:created>
  <dcterms:modified xsi:type="dcterms:W3CDTF">2022-01-17T15:33:00Z</dcterms:modified>
</cp:coreProperties>
</file>