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AF" w:rsidRDefault="00282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GB"/>
        </w:rPr>
        <w:t>Роль  игр  в этнокультурном воспитании  детей  дошкольного  возраста</w:t>
      </w:r>
    </w:p>
    <w:p w:rsidR="002568AF" w:rsidRDefault="00256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GB"/>
        </w:rPr>
      </w:pPr>
    </w:p>
    <w:p w:rsidR="002568AF" w:rsidRDefault="002568AF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val="ru-RU" w:eastAsia="en-GB"/>
        </w:rPr>
      </w:pPr>
    </w:p>
    <w:p w:rsidR="002568AF" w:rsidRDefault="00282C7F">
      <w:pPr>
        <w:shd w:val="clear" w:color="auto" w:fill="FFFFFF"/>
        <w:spacing w:after="0" w:line="240" w:lineRule="auto"/>
        <w:rPr>
          <w:rFonts w:eastAsia="Times New Roman"/>
          <w:color w:val="000000"/>
          <w:lang w:val="ru-RU" w:eastAsia="en-GB"/>
        </w:rPr>
      </w:pPr>
      <w:bookmarkStart w:id="0" w:name="h.gjdgxs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 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Современная система дошкольного образования в настоящее время находится в состоянии обновления и развития. Она гибко реагирует на потребности общества и личности, влияя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формирование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развития ребенка. В ФГОС определен основной вид деятельности дошкольника,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с помощью которого ребенок познает мир, развивается и обучается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noBreakHyphen/>
        <w:t xml:space="preserve"> это игра.</w:t>
      </w:r>
    </w:p>
    <w:p w:rsidR="002568AF" w:rsidRDefault="00282C7F">
      <w:pPr>
        <w:shd w:val="clear" w:color="auto" w:fill="FFFFFF"/>
        <w:spacing w:after="0" w:line="240" w:lineRule="auto"/>
        <w:ind w:firstLine="708"/>
        <w:rPr>
          <w:rFonts w:eastAsia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Игра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noBreakHyphen/>
        <w:t xml:space="preserve"> ведущий вид деятельности дошкольника, потому что в игре удовлетворяются   все  осно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вные потребности ребенка: в движении, общении, познании, самореализации, свободе, самостоятельности, в радости, удовольствии, потребности быть «как взрослый».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Ребенок, играя, познает мир, забавляется, исследует границы дозволенного, открывает правила взаим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одействия и присваивает социальный опыт,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самоутверждается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, развивает настойчивость, стремление к успеху и различные мотивационные качества. У него совершенствуются  мышление; действия по планированию, прогнозированию; взвешиванию шансов на успех; выбору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ьтернатив, возможных в игре. Игра остается чем-то чрезвычайно простым, естественным и понятным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любому ребенку — деятельностью, ведущей его сквозь детство. На возможности применения игры в воспитании детей, в развитии государства обратил в свое время  еще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Платон, утверждавший, что, «характер игр очень сильно влияет на установление законов» в обществе. Классифицировал игру как педагогическое явление Ф.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Фребель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.  Игра, по его утверждению, - высшая ступень детского развития в период дошкольного детства; она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ообраз будущей человеческой жизни. Игра «порождает радость, свободу, довольство, покой в себе и около себя», гармонию с миром. Игра ребенка всегда имеет высокий смысл и глубокое значение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.</w:t>
      </w:r>
      <w:proofErr w:type="gramEnd"/>
    </w:p>
    <w:p w:rsidR="002568AF" w:rsidRDefault="00282C7F">
      <w:pPr>
        <w:shd w:val="clear" w:color="auto" w:fill="FFFFFF"/>
        <w:spacing w:after="0" w:line="240" w:lineRule="auto"/>
        <w:ind w:firstLine="708"/>
        <w:rPr>
          <w:rFonts w:eastAsia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Существуют разные классификации детских игр.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Одну из первых класси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фикаций детских игр в отечественной педагогике предложил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Е.Славинецкий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положив в основу 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деления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принцип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«полезности» для детского развития.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  Ф.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Фребель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разделил игры на творческие и игры с правилами (подвижные, с дарами).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В дошкольной педагогике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все игры делятся на 2 группы:</w:t>
      </w:r>
    </w:p>
    <w:p w:rsidR="002568AF" w:rsidRDefault="00282C7F">
      <w:pPr>
        <w:shd w:val="clear" w:color="auto" w:fill="FFFFFF"/>
        <w:spacing w:after="0" w:line="240" w:lineRule="auto"/>
        <w:rPr>
          <w:rFonts w:eastAsia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1.Творческие игры: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сюжетно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noBreakHyphen/>
        <w:t>ролевые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игры, режиссерские игры, театрализованные игры, строительно-конструктивные.2. Игры с правилами: дидактические игры, подвижные игры, народные игры.</w:t>
      </w:r>
    </w:p>
    <w:p w:rsidR="002568AF" w:rsidRDefault="00282C7F">
      <w:pPr>
        <w:shd w:val="clear" w:color="auto" w:fill="FFFFFF"/>
        <w:spacing w:after="0" w:line="240" w:lineRule="auto"/>
        <w:rPr>
          <w:rFonts w:eastAsia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Сюжетно-ролевая игра   является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основным   видом  игр дошкольников. В процессе этой игры ребенок примеряет на себя различные социальные роли, ставит себя в социальные ситуации, которые он мог видеть в реальной жизни взрослых.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Характеризуя ролевую игру, С. Я. Рубинштейн подчеркнул,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то эта игра есть наиболее спонтанное проявление ребенка и вместе с тем она строится на взаимодействии ребенка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взрослыми. Ей присущи основные черты игры: эмоциональная насыщенность и увлеченность детей, самостоятельность, активность, творчество. Современ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психологи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дают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такое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определение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творческой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сюжетно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noBreakHyphen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lastRenderedPageBreak/>
        <w:t xml:space="preserve">ролевой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игры: «ролевая, или так называемая творческая игра дошкольников представляет деятельность, в которой дети берут на себя роли взрослых и в специально создаваемых игровых условиях воспроизводят деятельность взрослых и отношения между ними». </w:t>
      </w:r>
    </w:p>
    <w:p w:rsidR="002568AF" w:rsidRDefault="00282C7F">
      <w:pPr>
        <w:shd w:val="clear" w:color="auto" w:fill="FFFFFF"/>
        <w:spacing w:after="0" w:line="240" w:lineRule="auto"/>
        <w:rPr>
          <w:rFonts w:eastAsia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Влияние сюжетно-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ролевой игры на воспитание детей было хорошо изучено Р.И. Жуковской. Она писала: «Игра радует ребенка, доставляет ему удовольствие. В игре дети по своей воле, подражая взрослым, берут на себя их роли, иногда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noBreakHyphen/>
        <w:t xml:space="preserve"> своему, творчески развивают сюжет,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noBreakHyphen/>
        <w:t xml:space="preserve"> сво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ему используют игровой материал, игрушки. Содержательные творческие игры возникают на основе развития наблюдательности, памяти, мышления, воспитания чувств, интересов, развития воображения». </w:t>
      </w:r>
    </w:p>
    <w:p w:rsidR="002568AF" w:rsidRDefault="00282C7F">
      <w:pPr>
        <w:shd w:val="clear" w:color="auto" w:fill="FFFFFF"/>
        <w:spacing w:after="0" w:line="240" w:lineRule="auto"/>
        <w:rPr>
          <w:rFonts w:eastAsia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Основной источник сюжетно-ролевой игры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ребенка,— это окружающий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его мир, жизнь и деятельность взрослых и сверстников.</w:t>
      </w:r>
    </w:p>
    <w:p w:rsidR="002568AF" w:rsidRDefault="00282C7F">
      <w:pPr>
        <w:shd w:val="clear" w:color="auto" w:fill="FFFFFF"/>
        <w:spacing w:after="0" w:line="240" w:lineRule="auto"/>
        <w:ind w:firstLine="708"/>
        <w:rPr>
          <w:rFonts w:eastAsia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Сюжетно-ролевая игра является эффективным  средством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этнокультурного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воспитания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детей дошкольного возраста. Внедряя народные мотивы, сюжет игр других народов и национальностей, роли народных любим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ых игрушек, устное народное творчество: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, загадки, поговорки в сюжетно-ролевые игры, у ребенка формируется толерантное отношение к разным народам, с которыми он непосредственно взаимодействует.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Взрослые люди другой национальности вызывают интерес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воими действиями, которым дети любят подражать.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Проигрывая эти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ситуации общения, выполняя те или иные действия в соответствии взятой на себя ролью, ребенок действует в соответствии с народными традициями, усваивает культурные ценности, что действенно 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ияет на чувства ребенка. Благодаря этому у ребёнка формируется любовь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к родному краю, дому, воспитывается почтение и уважение к старшим, милосердие и сострадание. Традиционная культура каждого народа уникальна и необъятна, и именно с помощью сюжетно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noBreakHyphen/>
        <w:t xml:space="preserve"> 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евых игр детям дается возможность окунуться в сферу жизни другого народа, проникнуться атмосферой взаимопонимания и взаимопомощи.</w:t>
      </w:r>
    </w:p>
    <w:p w:rsidR="002568AF" w:rsidRDefault="00282C7F">
      <w:pPr>
        <w:shd w:val="clear" w:color="auto" w:fill="FFFFFF"/>
        <w:spacing w:after="0" w:line="240" w:lineRule="auto"/>
        <w:rPr>
          <w:rFonts w:eastAsia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   Для более эффективного приобщения детей к культуре разных народов,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можно использовать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сюжеты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игр с этнокультурным содер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жанием. Это могут быть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игры в путешествия по земному шару, по традициям народов, по родному городу  Казани, по  республике  Татарстан, по России, по Волге, где знакомятся с культурой, географическим расположением других стран, регионов России. Пример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noBreakHyphen/>
        <w:t xml:space="preserve">    "Путешествия в страну дружбы".</w:t>
      </w:r>
    </w:p>
    <w:p w:rsidR="002568AF" w:rsidRDefault="00282C7F">
      <w:pPr>
        <w:shd w:val="clear" w:color="auto" w:fill="FFFFFF"/>
        <w:spacing w:after="0" w:line="240" w:lineRule="auto"/>
        <w:rPr>
          <w:rFonts w:eastAsia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Только при помощи игры, ребенок готов открыть себя миру и мир для себя. Дети непосредственно творят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настоящее и будущее. В этом заключается обаяние игры. В каждую эпоху общественного развития дети живут тем, чем живет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народ.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Но окружающий мир воспринимается ребенком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noBreakHyphen/>
        <w:t xml:space="preserve"> иному, чем взрослыми: ребенок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noBreakHyphen/>
        <w:t xml:space="preserve"> «новичок», все для него полно чем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noBreakHyphen/>
        <w:t xml:space="preserve"> то новым, неопознанным;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ребенок в игре делает «открытия» того, что давно известно взрослому.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proofErr w:type="gramEnd"/>
    </w:p>
    <w:p w:rsidR="002568AF" w:rsidRDefault="00282C7F">
      <w:pPr>
        <w:shd w:val="clear" w:color="auto" w:fill="FFFFFF"/>
        <w:spacing w:after="0" w:line="240" w:lineRule="auto"/>
        <w:rPr>
          <w:rFonts w:eastAsia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Сюжетно - ролевые игры представл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яют собой основу формирования гармонически развитой активной личности, способной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жить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lastRenderedPageBreak/>
        <w:t>многокультурном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социальном пространстве. Проигрывая различные жизненные ситуации, дети учатся идти на компромисс, меньше ошибаться в людях, избегать конфликтных ситуац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ий, поддерживать дружелюбную атмосферу, принимать решение, проявлять инициативу, т.е. приобретают те качества, которые необходимы в будущей жизни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многокультурном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обществе.</w:t>
      </w:r>
    </w:p>
    <w:p w:rsidR="002568AF" w:rsidRDefault="00282C7F">
      <w:pPr>
        <w:shd w:val="clear" w:color="auto" w:fill="FFFFFF"/>
        <w:spacing w:after="0" w:line="240" w:lineRule="auto"/>
        <w:rPr>
          <w:rFonts w:eastAsia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План сюжетно-ролевой игры « Путешествие в страну дружбы».</w:t>
      </w:r>
    </w:p>
    <w:p w:rsidR="002568AF" w:rsidRDefault="00282C7F">
      <w:pPr>
        <w:shd w:val="clear" w:color="auto" w:fill="FFFFFF"/>
        <w:spacing w:after="0" w:line="240" w:lineRule="auto"/>
        <w:rPr>
          <w:rFonts w:eastAsia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Цель: формировать у дете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й представление о дружбе между людьми разных национальностей; познакомить детей с разными народами, населяющими нашу планету;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познакомить с элементами разной культуры этих народов; показать, в чём состоит различие и сходство людей разных рас.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</w:p>
    <w:p w:rsidR="002568AF" w:rsidRDefault="00282C7F">
      <w:pPr>
        <w:shd w:val="clear" w:color="auto" w:fill="FFFFFF"/>
        <w:spacing w:after="0" w:line="240" w:lineRule="auto"/>
        <w:rPr>
          <w:rFonts w:eastAsia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Ход игры: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</w:p>
    <w:p w:rsidR="002568AF" w:rsidRPr="00282C7F" w:rsidRDefault="0028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Вводная беседа с использованием глобуса. Ребята, как называется наша планета?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Давайте рассмотрим ее на глобусе, она окрашена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в разные цвета: сини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й-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это моря и океаны, зеленый- леса, желтый- пустыни. И везде живут люди.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На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ашей планете много разных стран и в каждой стране живет свой народ. Давайте мы с вами отправимся в путешествие по земному шару на поиски новых друзей. Согласны? Но чтобы отправиться в это путешествие, надо решить задание: выбрать пословицы  о  дружбе: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</w:p>
    <w:p w:rsidR="002568AF" w:rsidRPr="00282C7F" w:rsidRDefault="0028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1.Нет друга - ищи, а найдешь, береги.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 </w:t>
      </w:r>
    </w:p>
    <w:p w:rsidR="002568AF" w:rsidRDefault="0028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2.Друг       познаётся  в  беде.</w:t>
      </w:r>
    </w:p>
    <w:p w:rsidR="002568AF" w:rsidRDefault="0028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3.Сам погибай,  а товарища  выручай!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</w:t>
      </w:r>
    </w:p>
    <w:p w:rsidR="002568AF" w:rsidRDefault="00282C7F">
      <w:pPr>
        <w:shd w:val="clear" w:color="auto" w:fill="FFFFFF"/>
        <w:spacing w:after="0" w:line="240" w:lineRule="auto"/>
        <w:rPr>
          <w:rFonts w:eastAsia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  После выполненного задания, дети оказываются на острове, где с помощью компьютера показываются им иллюстрации с изображением девочек  из Индии  и  Индии,   рассказывает им про их традиции, достопримечательности, способы приветствия, национальную прическ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у и одежду; затем показывается также про африканских детей, их характерные особенности климата, менталитета, танцы; потом идут слайды про эскимосов, про то, как они учатся выживать в холодных условиях Севера, про национальную охоту, рыбалку. Также поговори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ть с  детьми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народов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,  населяющих  Поволжье.  Рассказать о  традициях и обычаях  этих  людей. </w:t>
      </w:r>
    </w:p>
    <w:p w:rsidR="002568AF" w:rsidRDefault="00282C7F">
      <w:pPr>
        <w:shd w:val="clear" w:color="auto" w:fill="FFFFFF"/>
        <w:spacing w:after="0" w:line="240" w:lineRule="auto"/>
        <w:rPr>
          <w:rFonts w:eastAsia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После просмотренных слайдов, воспитатель предлагает разделить роли между детьми и проиграть ситуации - здороваться, как в Японии, сделать салон красоты, где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елают такие же прически, как у японок; станцевать  как  в  Индии.  Сыграть в племена Африки; поохотиться и порыбачить, как это делают эскимосы.    Применять в  сюжетно-ролевых  играх  знания о  жизни и быте  народов  Поволжья.  Совместная  игровая  деятельность способствует формированию  детей  организованности  и  ответственности,  умения контролировать свои  действия и  согласовывать  их  с другими детьми.  </w:t>
      </w:r>
    </w:p>
    <w:p w:rsidR="002568AF" w:rsidRDefault="00282C7F">
      <w:pPr>
        <w:shd w:val="clear" w:color="auto" w:fill="FFFFFF"/>
        <w:spacing w:after="0" w:line="240" w:lineRule="auto"/>
        <w:rPr>
          <w:rFonts w:eastAsia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Список литературы:</w:t>
      </w:r>
    </w:p>
    <w:p w:rsidR="002568AF" w:rsidRDefault="00282C7F">
      <w:pPr>
        <w:shd w:val="clear" w:color="auto" w:fill="FFFFFF"/>
        <w:spacing w:after="0" w:line="240" w:lineRule="auto"/>
        <w:rPr>
          <w:rFonts w:eastAsia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1. Жуковская Р.И. "Воспитание ребенка в игре". - М., 2016 г.</w:t>
      </w:r>
    </w:p>
    <w:p w:rsidR="002568AF" w:rsidRDefault="00282C7F">
      <w:pPr>
        <w:shd w:val="clear" w:color="auto" w:fill="FFFFFF"/>
        <w:spacing w:after="0" w:line="240" w:lineRule="auto"/>
        <w:rPr>
          <w:rFonts w:eastAsia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2. Жуковская Р.И. "Творческие ролевые игры в детском саду". - М.,  2017 г.</w:t>
      </w:r>
    </w:p>
    <w:p w:rsidR="002568AF" w:rsidRDefault="00282C7F">
      <w:pPr>
        <w:shd w:val="clear" w:color="auto" w:fill="FFFFFF"/>
        <w:spacing w:after="0" w:line="240" w:lineRule="auto"/>
        <w:rPr>
          <w:rFonts w:eastAsia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lastRenderedPageBreak/>
        <w:t>3. "Игра и ее роль в развитии ребенка дошкольного возраста" Сборник научных трудов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/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од ред. Н.Я.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Михайленко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. - М., 197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8 г.</w:t>
      </w:r>
    </w:p>
    <w:p w:rsidR="002568AF" w:rsidRDefault="00282C7F">
      <w:pPr>
        <w:shd w:val="clear" w:color="auto" w:fill="FFFFFF"/>
        <w:spacing w:after="0" w:line="240" w:lineRule="auto"/>
        <w:rPr>
          <w:rFonts w:eastAsia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Фребель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Ф. "Воспитание человека. История зарубежной дошкольной педагогики". Хрестоматия. М.: "Просвещение",   2013  г.</w:t>
      </w:r>
    </w:p>
    <w:p w:rsidR="00282C7F" w:rsidRDefault="0028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Выготский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Л.С. "Игра и её роль в психическом развитии ребёнка"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-В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опросы психологии. 1996 г.,  №6</w:t>
      </w:r>
    </w:p>
    <w:p w:rsidR="002568AF" w:rsidRDefault="00282C7F">
      <w:pPr>
        <w:shd w:val="clear" w:color="auto" w:fill="FFFFFF"/>
        <w:spacing w:after="0" w:line="240" w:lineRule="auto"/>
        <w:rPr>
          <w:rFonts w:eastAsia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7. 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Уйныйк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эле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балалар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!»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>Кашапова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en-GB"/>
        </w:rPr>
        <w:t xml:space="preserve">  М.Ф.  Казань,  2017  г.</w:t>
      </w:r>
    </w:p>
    <w:p w:rsidR="002568AF" w:rsidRPr="00282C7F" w:rsidRDefault="002568AF">
      <w:pPr>
        <w:rPr>
          <w:sz w:val="28"/>
          <w:szCs w:val="28"/>
          <w:lang w:val="ru-RU"/>
        </w:rPr>
      </w:pPr>
    </w:p>
    <w:sectPr w:rsidR="002568AF" w:rsidRPr="00282C7F" w:rsidSect="00256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8AF" w:rsidRDefault="002568AF" w:rsidP="002568AF">
      <w:pPr>
        <w:spacing w:after="0" w:line="240" w:lineRule="auto"/>
      </w:pPr>
      <w:r>
        <w:separator/>
      </w:r>
    </w:p>
  </w:endnote>
  <w:endnote w:type="continuationSeparator" w:id="0">
    <w:p w:rsidR="002568AF" w:rsidRDefault="002568AF" w:rsidP="0025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8AF" w:rsidRDefault="00282C7F">
      <w:pPr>
        <w:spacing w:after="0" w:line="240" w:lineRule="auto"/>
      </w:pPr>
      <w:r>
        <w:separator/>
      </w:r>
    </w:p>
  </w:footnote>
  <w:footnote w:type="continuationSeparator" w:id="0">
    <w:p w:rsidR="002568AF" w:rsidRDefault="00282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86EA0"/>
    <w:multiLevelType w:val="hybridMultilevel"/>
    <w:tmpl w:val="824E7B96"/>
    <w:lvl w:ilvl="0" w:tplc="A19EBBCE">
      <w:start w:val="1"/>
      <w:numFmt w:val="bullet"/>
      <w:lvlText w:val=""/>
      <w:lvlJc w:val="left"/>
      <w:pPr>
        <w:tabs>
          <w:tab w:val="left" w:pos="720"/>
        </w:tabs>
        <w:ind w:left="720" w:hanging="359"/>
      </w:pPr>
      <w:rPr>
        <w:rFonts w:ascii="Symbol" w:hAnsi="Symbol" w:hint="default"/>
        <w:sz w:val="20"/>
      </w:rPr>
    </w:lvl>
    <w:lvl w:ilvl="1" w:tplc="544A2538">
      <w:start w:val="1"/>
      <w:numFmt w:val="bullet"/>
      <w:lvlText w:val=""/>
      <w:lvlJc w:val="left"/>
      <w:pPr>
        <w:tabs>
          <w:tab w:val="left" w:pos="1440"/>
        </w:tabs>
        <w:ind w:left="1440" w:hanging="359"/>
      </w:pPr>
      <w:rPr>
        <w:rFonts w:ascii="Symbol" w:hAnsi="Symbol" w:hint="default"/>
        <w:sz w:val="20"/>
      </w:rPr>
    </w:lvl>
    <w:lvl w:ilvl="2" w:tplc="305A6416">
      <w:start w:val="1"/>
      <w:numFmt w:val="bullet"/>
      <w:lvlText w:val=""/>
      <w:lvlJc w:val="left"/>
      <w:pPr>
        <w:tabs>
          <w:tab w:val="left" w:pos="2160"/>
        </w:tabs>
        <w:ind w:left="2160" w:hanging="359"/>
      </w:pPr>
      <w:rPr>
        <w:rFonts w:ascii="Symbol" w:hAnsi="Symbol" w:hint="default"/>
        <w:sz w:val="20"/>
      </w:rPr>
    </w:lvl>
    <w:lvl w:ilvl="3" w:tplc="1C762EA8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 w:hint="default"/>
        <w:sz w:val="20"/>
      </w:rPr>
    </w:lvl>
    <w:lvl w:ilvl="4" w:tplc="68286096">
      <w:start w:val="1"/>
      <w:numFmt w:val="bullet"/>
      <w:lvlText w:val=""/>
      <w:lvlJc w:val="left"/>
      <w:pPr>
        <w:tabs>
          <w:tab w:val="left" w:pos="3600"/>
        </w:tabs>
        <w:ind w:left="3600" w:hanging="359"/>
      </w:pPr>
      <w:rPr>
        <w:rFonts w:ascii="Symbol" w:hAnsi="Symbol" w:hint="default"/>
        <w:sz w:val="20"/>
      </w:rPr>
    </w:lvl>
    <w:lvl w:ilvl="5" w:tplc="CDB636BA">
      <w:start w:val="1"/>
      <w:numFmt w:val="bullet"/>
      <w:lvlText w:val=""/>
      <w:lvlJc w:val="left"/>
      <w:pPr>
        <w:tabs>
          <w:tab w:val="left" w:pos="4320"/>
        </w:tabs>
        <w:ind w:left="4320" w:hanging="359"/>
      </w:pPr>
      <w:rPr>
        <w:rFonts w:ascii="Symbol" w:hAnsi="Symbol" w:hint="default"/>
        <w:sz w:val="20"/>
      </w:rPr>
    </w:lvl>
    <w:lvl w:ilvl="6" w:tplc="CAE678B8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 w:hint="default"/>
        <w:sz w:val="20"/>
      </w:rPr>
    </w:lvl>
    <w:lvl w:ilvl="7" w:tplc="C018CB38">
      <w:start w:val="1"/>
      <w:numFmt w:val="bullet"/>
      <w:lvlText w:val=""/>
      <w:lvlJc w:val="left"/>
      <w:pPr>
        <w:tabs>
          <w:tab w:val="left" w:pos="5760"/>
        </w:tabs>
        <w:ind w:left="5760" w:hanging="359"/>
      </w:pPr>
      <w:rPr>
        <w:rFonts w:ascii="Symbol" w:hAnsi="Symbol" w:hint="default"/>
        <w:sz w:val="20"/>
      </w:rPr>
    </w:lvl>
    <w:lvl w:ilvl="8" w:tplc="CB24D7A2">
      <w:start w:val="1"/>
      <w:numFmt w:val="bullet"/>
      <w:lvlText w:val=""/>
      <w:lvlJc w:val="left"/>
      <w:pPr>
        <w:tabs>
          <w:tab w:val="left" w:pos="6480"/>
        </w:tabs>
        <w:ind w:left="6480" w:hanging="359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8AF"/>
    <w:rsid w:val="002568AF"/>
    <w:rsid w:val="00282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2568AF"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1Char">
    <w:name w:val="Heading 1 Char"/>
    <w:basedOn w:val="a0"/>
    <w:uiPriority w:val="9"/>
    <w:rsid w:val="002568AF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a0"/>
    <w:uiPriority w:val="9"/>
    <w:rsid w:val="002568AF"/>
    <w:rPr>
      <w:rFonts w:ascii="Arial" w:eastAsia="Arial" w:hAnsi="Arial" w:cs="Arial"/>
      <w:b/>
      <w:bCs/>
      <w:color w:val="000000" w:themeColor="text1"/>
      <w:sz w:val="40"/>
      <w:szCs w:val="40"/>
    </w:rPr>
  </w:style>
  <w:style w:type="paragraph" w:customStyle="1" w:styleId="Heading3">
    <w:name w:val="Heading 3"/>
    <w:basedOn w:val="a"/>
    <w:next w:val="a"/>
    <w:uiPriority w:val="9"/>
    <w:unhideWhenUsed/>
    <w:qFormat/>
    <w:rsid w:val="002568AF"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character" w:customStyle="1" w:styleId="Heading3Char">
    <w:name w:val="Heading 3 Char"/>
    <w:basedOn w:val="a0"/>
    <w:uiPriority w:val="9"/>
    <w:rsid w:val="002568AF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paragraph" w:customStyle="1" w:styleId="Heading4">
    <w:name w:val="Heading 4"/>
    <w:basedOn w:val="a"/>
    <w:next w:val="a"/>
    <w:uiPriority w:val="9"/>
    <w:unhideWhenUsed/>
    <w:qFormat/>
    <w:rsid w:val="002568AF"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character" w:customStyle="1" w:styleId="Heading4Char">
    <w:name w:val="Heading 4 Char"/>
    <w:basedOn w:val="a0"/>
    <w:uiPriority w:val="9"/>
    <w:rsid w:val="002568AF"/>
    <w:rPr>
      <w:rFonts w:ascii="Arial" w:eastAsia="Arial" w:hAnsi="Arial" w:cs="Arial"/>
      <w:color w:val="232323"/>
      <w:sz w:val="32"/>
      <w:szCs w:val="32"/>
    </w:rPr>
  </w:style>
  <w:style w:type="paragraph" w:customStyle="1" w:styleId="Heading5">
    <w:name w:val="Heading 5"/>
    <w:basedOn w:val="a"/>
    <w:next w:val="a"/>
    <w:uiPriority w:val="9"/>
    <w:unhideWhenUsed/>
    <w:qFormat/>
    <w:rsid w:val="002568AF"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5Char">
    <w:name w:val="Heading 5 Char"/>
    <w:basedOn w:val="a0"/>
    <w:uiPriority w:val="9"/>
    <w:rsid w:val="002568AF"/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Heading6">
    <w:name w:val="Heading 6"/>
    <w:basedOn w:val="a"/>
    <w:next w:val="a"/>
    <w:uiPriority w:val="9"/>
    <w:unhideWhenUsed/>
    <w:qFormat/>
    <w:rsid w:val="002568AF"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6Char">
    <w:name w:val="Heading 6 Char"/>
    <w:basedOn w:val="a0"/>
    <w:uiPriority w:val="9"/>
    <w:rsid w:val="002568AF"/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Heading7">
    <w:name w:val="Heading 7"/>
    <w:basedOn w:val="a"/>
    <w:next w:val="a"/>
    <w:uiPriority w:val="9"/>
    <w:unhideWhenUsed/>
    <w:qFormat/>
    <w:rsid w:val="002568AF"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character" w:customStyle="1" w:styleId="Heading7Char">
    <w:name w:val="Heading 7 Char"/>
    <w:basedOn w:val="a0"/>
    <w:uiPriority w:val="9"/>
    <w:rsid w:val="002568AF"/>
    <w:rPr>
      <w:rFonts w:ascii="Arial" w:eastAsia="Arial" w:hAnsi="Arial" w:cs="Arial"/>
      <w:b/>
      <w:bCs/>
      <w:color w:val="606060"/>
      <w:sz w:val="28"/>
      <w:szCs w:val="28"/>
    </w:rPr>
  </w:style>
  <w:style w:type="paragraph" w:customStyle="1" w:styleId="Heading8">
    <w:name w:val="Heading 8"/>
    <w:basedOn w:val="a"/>
    <w:next w:val="a"/>
    <w:uiPriority w:val="9"/>
    <w:unhideWhenUsed/>
    <w:qFormat/>
    <w:rsid w:val="002568AF"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character" w:customStyle="1" w:styleId="Heading8Char">
    <w:name w:val="Heading 8 Char"/>
    <w:basedOn w:val="a0"/>
    <w:uiPriority w:val="9"/>
    <w:rsid w:val="002568AF"/>
    <w:rPr>
      <w:rFonts w:ascii="Arial" w:eastAsia="Arial" w:hAnsi="Arial" w:cs="Arial"/>
      <w:color w:val="444444"/>
      <w:sz w:val="24"/>
      <w:szCs w:val="24"/>
    </w:rPr>
  </w:style>
  <w:style w:type="paragraph" w:customStyle="1" w:styleId="Heading9">
    <w:name w:val="Heading 9"/>
    <w:basedOn w:val="a"/>
    <w:next w:val="a"/>
    <w:uiPriority w:val="9"/>
    <w:unhideWhenUsed/>
    <w:qFormat/>
    <w:rsid w:val="002568AF"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Heading9Char">
    <w:name w:val="Heading 9 Char"/>
    <w:basedOn w:val="a0"/>
    <w:uiPriority w:val="9"/>
    <w:rsid w:val="002568AF"/>
    <w:rPr>
      <w:rFonts w:ascii="Arial" w:eastAsia="Arial" w:hAnsi="Arial" w:cs="Arial"/>
      <w:i/>
      <w:iCs/>
      <w:color w:val="444444"/>
      <w:sz w:val="23"/>
      <w:szCs w:val="23"/>
    </w:rPr>
  </w:style>
  <w:style w:type="paragraph" w:styleId="a3">
    <w:name w:val="List Paragraph"/>
    <w:basedOn w:val="a"/>
    <w:uiPriority w:val="34"/>
    <w:qFormat/>
    <w:rsid w:val="002568AF"/>
    <w:pPr>
      <w:ind w:left="720"/>
      <w:contextualSpacing/>
    </w:pPr>
  </w:style>
  <w:style w:type="paragraph" w:styleId="a4">
    <w:name w:val="No Spacing"/>
    <w:basedOn w:val="a"/>
    <w:uiPriority w:val="1"/>
    <w:qFormat/>
    <w:rsid w:val="002568AF"/>
    <w:pPr>
      <w:spacing w:after="0" w:line="240" w:lineRule="auto"/>
    </w:pPr>
    <w:rPr>
      <w:color w:val="000000"/>
    </w:rPr>
  </w:style>
  <w:style w:type="paragraph" w:styleId="a5">
    <w:name w:val="Title"/>
    <w:basedOn w:val="a"/>
    <w:next w:val="a"/>
    <w:uiPriority w:val="10"/>
    <w:qFormat/>
    <w:rsid w:val="002568AF"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sid w:val="002568AF"/>
    <w:pPr>
      <w:spacing w:line="240" w:lineRule="auto"/>
      <w:outlineLvl w:val="0"/>
    </w:pPr>
    <w:rPr>
      <w:i/>
      <w:color w:val="444444"/>
      <w:sz w:val="52"/>
    </w:rPr>
  </w:style>
  <w:style w:type="paragraph" w:styleId="2">
    <w:name w:val="Quote"/>
    <w:basedOn w:val="a"/>
    <w:next w:val="a"/>
    <w:uiPriority w:val="29"/>
    <w:qFormat/>
    <w:rsid w:val="002568AF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rsid w:val="002568AF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Header">
    <w:name w:val="Header"/>
    <w:basedOn w:val="a"/>
    <w:uiPriority w:val="99"/>
    <w:unhideWhenUsed/>
    <w:rsid w:val="002568AF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customStyle="1" w:styleId="Footer">
    <w:name w:val="Footer"/>
    <w:basedOn w:val="a"/>
    <w:uiPriority w:val="99"/>
    <w:unhideWhenUsed/>
    <w:rsid w:val="002568AF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styleId="a8">
    <w:name w:val="Table Grid"/>
    <w:basedOn w:val="a1"/>
    <w:uiPriority w:val="59"/>
    <w:rsid w:val="002568A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2568A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2568A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2568A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2568A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2568A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2568A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2568A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2568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2568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2568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2568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2568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2568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2568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2568A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2568A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2568A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2568A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2568A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2568A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2568AF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9">
    <w:name w:val="footnote text"/>
    <w:basedOn w:val="a"/>
    <w:uiPriority w:val="99"/>
    <w:semiHidden/>
    <w:unhideWhenUsed/>
    <w:rsid w:val="002568AF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sid w:val="002568AF"/>
    <w:rPr>
      <w:sz w:val="20"/>
    </w:rPr>
  </w:style>
  <w:style w:type="character" w:styleId="aa">
    <w:name w:val="footnote reference"/>
    <w:basedOn w:val="a0"/>
    <w:uiPriority w:val="99"/>
    <w:semiHidden/>
    <w:unhideWhenUsed/>
    <w:rsid w:val="002568A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568AF"/>
    <w:pPr>
      <w:spacing w:after="57"/>
    </w:pPr>
  </w:style>
  <w:style w:type="paragraph" w:styleId="20">
    <w:name w:val="toc 2"/>
    <w:basedOn w:val="a"/>
    <w:next w:val="a"/>
    <w:uiPriority w:val="39"/>
    <w:unhideWhenUsed/>
    <w:rsid w:val="002568A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568A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568A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568A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568A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568A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568A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568AF"/>
    <w:pPr>
      <w:spacing w:after="57"/>
      <w:ind w:left="2268"/>
    </w:pPr>
  </w:style>
  <w:style w:type="paragraph" w:styleId="ab">
    <w:name w:val="TOC Heading"/>
    <w:uiPriority w:val="39"/>
    <w:unhideWhenUsed/>
    <w:rsid w:val="002568AF"/>
  </w:style>
  <w:style w:type="paragraph" w:customStyle="1" w:styleId="Heading2">
    <w:name w:val="Heading 2"/>
    <w:basedOn w:val="a"/>
    <w:uiPriority w:val="9"/>
    <w:qFormat/>
    <w:rsid w:val="002568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21">
    <w:name w:val="Заголовок 2 Знак"/>
    <w:basedOn w:val="a0"/>
    <w:uiPriority w:val="9"/>
    <w:rsid w:val="002568A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1">
    <w:name w:val="c1"/>
    <w:basedOn w:val="a"/>
    <w:rsid w:val="0025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0">
    <w:name w:val="c0"/>
    <w:basedOn w:val="a0"/>
    <w:rsid w:val="002568AF"/>
  </w:style>
  <w:style w:type="character" w:styleId="ac">
    <w:name w:val="Strong"/>
    <w:basedOn w:val="a0"/>
    <w:uiPriority w:val="22"/>
    <w:qFormat/>
    <w:rsid w:val="002568AF"/>
    <w:rPr>
      <w:b/>
      <w:bCs/>
    </w:rPr>
  </w:style>
  <w:style w:type="character" w:styleId="ad">
    <w:name w:val="Hyperlink"/>
    <w:basedOn w:val="a0"/>
    <w:uiPriority w:val="99"/>
    <w:semiHidden/>
    <w:unhideWhenUsed/>
    <w:rsid w:val="002568AF"/>
    <w:rPr>
      <w:color w:val="0000FF"/>
      <w:u w:val="single"/>
    </w:rPr>
  </w:style>
  <w:style w:type="paragraph" w:customStyle="1" w:styleId="search-excerpt">
    <w:name w:val="search-excerpt"/>
    <w:basedOn w:val="a"/>
    <w:rsid w:val="0025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ke-tooltip">
    <w:name w:val="like-tooltip"/>
    <w:basedOn w:val="a0"/>
    <w:rsid w:val="002568AF"/>
  </w:style>
  <w:style w:type="character" w:customStyle="1" w:styleId="flag-throbber">
    <w:name w:val="flag-throbber"/>
    <w:basedOn w:val="a0"/>
    <w:rsid w:val="002568AF"/>
  </w:style>
  <w:style w:type="paragraph" w:styleId="ae">
    <w:name w:val="Balloon Text"/>
    <w:basedOn w:val="a"/>
    <w:uiPriority w:val="99"/>
    <w:semiHidden/>
    <w:unhideWhenUsed/>
    <w:rsid w:val="0025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uiPriority w:val="99"/>
    <w:semiHidden/>
    <w:rsid w:val="00256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1333</Words>
  <Characters>7599</Characters>
  <Application>Microsoft Office Word</Application>
  <DocSecurity>0</DocSecurity>
  <Lines>63</Lines>
  <Paragraphs>17</Paragraphs>
  <ScaleCrop>false</ScaleCrop>
  <Company/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группа № 6</cp:lastModifiedBy>
  <cp:revision>2</cp:revision>
  <dcterms:created xsi:type="dcterms:W3CDTF">2021-04-26T13:05:00Z</dcterms:created>
  <dcterms:modified xsi:type="dcterms:W3CDTF">2021-04-26T13:12:00Z</dcterms:modified>
</cp:coreProperties>
</file>