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6DB3" w14:textId="2A472B8C" w:rsidR="00915458" w:rsidRDefault="002F0CC4" w:rsidP="002F0CC4">
      <w:pPr>
        <w:jc w:val="center"/>
        <w:rPr>
          <w:rFonts w:cs="Times New Roman"/>
          <w:b/>
          <w:i/>
          <w:sz w:val="28"/>
          <w:szCs w:val="28"/>
        </w:rPr>
      </w:pPr>
      <w:r w:rsidRPr="003D44B7">
        <w:rPr>
          <w:rFonts w:cs="Times New Roman"/>
          <w:b/>
          <w:i/>
          <w:sz w:val="28"/>
          <w:szCs w:val="28"/>
        </w:rPr>
        <w:t>План нетрадиционного урока по музыке.</w:t>
      </w:r>
    </w:p>
    <w:p w14:paraId="075E6910" w14:textId="4C0EAA7E" w:rsidR="00DD3AFF" w:rsidRPr="003D44B7" w:rsidRDefault="00DD3AFF" w:rsidP="002F0CC4">
      <w:pPr>
        <w:jc w:val="center"/>
        <w:rPr>
          <w:rFonts w:cs="Times New Roman"/>
          <w:b/>
          <w:i/>
          <w:sz w:val="28"/>
          <w:szCs w:val="28"/>
        </w:rPr>
      </w:pPr>
      <w:r>
        <w:rPr>
          <w:rFonts w:cs="Times New Roman"/>
          <w:b/>
          <w:i/>
          <w:sz w:val="28"/>
          <w:szCs w:val="28"/>
        </w:rPr>
        <w:t>Тема урока: Романтизм</w:t>
      </w:r>
    </w:p>
    <w:p w14:paraId="2E7F2067"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bCs/>
          <w:i/>
          <w:iCs/>
          <w:color w:val="000000"/>
          <w:sz w:val="28"/>
          <w:szCs w:val="28"/>
        </w:rPr>
        <w:t>Методика проведения диспута</w:t>
      </w:r>
    </w:p>
    <w:p w14:paraId="5E0AE7FB"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p>
    <w:p w14:paraId="63727CD8" w14:textId="77777777" w:rsidR="002F0CC4" w:rsidRPr="003D44B7" w:rsidRDefault="003D44B7" w:rsidP="003D44B7">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1.</w:t>
      </w:r>
      <w:r w:rsidR="002F0CC4" w:rsidRPr="003D44B7">
        <w:rPr>
          <w:rFonts w:asciiTheme="minorHAnsi" w:hAnsiTheme="minorHAnsi"/>
          <w:b/>
          <w:i/>
          <w:iCs/>
          <w:color w:val="000000"/>
          <w:sz w:val="28"/>
          <w:szCs w:val="28"/>
        </w:rPr>
        <w:t>Романтизм – урок диспут</w:t>
      </w:r>
    </w:p>
    <w:p w14:paraId="3A2C638E" w14:textId="77777777" w:rsidR="003D44B7" w:rsidRPr="003D44B7" w:rsidRDefault="003D44B7" w:rsidP="003D44B7">
      <w:pPr>
        <w:pStyle w:val="a5"/>
        <w:shd w:val="clear" w:color="auto" w:fill="FFFFFF"/>
        <w:spacing w:before="0" w:beforeAutospacing="0" w:after="0" w:afterAutospacing="0"/>
        <w:ind w:left="720"/>
        <w:rPr>
          <w:rFonts w:asciiTheme="minorHAnsi" w:hAnsiTheme="minorHAnsi"/>
          <w:b/>
          <w:i/>
          <w:color w:val="000000"/>
          <w:sz w:val="28"/>
          <w:szCs w:val="28"/>
        </w:rPr>
      </w:pPr>
    </w:p>
    <w:p w14:paraId="53F40671"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 xml:space="preserve">2. </w:t>
      </w:r>
      <w:r w:rsidR="003D44B7" w:rsidRPr="003D44B7">
        <w:rPr>
          <w:rFonts w:asciiTheme="minorHAnsi" w:hAnsiTheme="minorHAnsi"/>
          <w:b/>
          <w:i/>
          <w:iCs/>
          <w:color w:val="000000"/>
          <w:sz w:val="28"/>
          <w:szCs w:val="28"/>
        </w:rPr>
        <w:t>В</w:t>
      </w:r>
      <w:r w:rsidRPr="003D44B7">
        <w:rPr>
          <w:rFonts w:asciiTheme="minorHAnsi" w:hAnsiTheme="minorHAnsi"/>
          <w:b/>
          <w:i/>
          <w:iCs/>
          <w:color w:val="000000"/>
          <w:sz w:val="28"/>
          <w:szCs w:val="28"/>
        </w:rPr>
        <w:t>опрос</w:t>
      </w:r>
      <w:r w:rsidR="003D44B7" w:rsidRPr="003D44B7">
        <w:rPr>
          <w:rFonts w:asciiTheme="minorHAnsi" w:hAnsiTheme="minorHAnsi"/>
          <w:b/>
          <w:i/>
          <w:iCs/>
          <w:color w:val="000000"/>
          <w:sz w:val="28"/>
          <w:szCs w:val="28"/>
        </w:rPr>
        <w:t>ы</w:t>
      </w:r>
      <w:r w:rsidRPr="003D44B7">
        <w:rPr>
          <w:rFonts w:asciiTheme="minorHAnsi" w:hAnsiTheme="minorHAnsi"/>
          <w:b/>
          <w:i/>
          <w:iCs/>
          <w:color w:val="000000"/>
          <w:sz w:val="28"/>
          <w:szCs w:val="28"/>
        </w:rPr>
        <w:t xml:space="preserve"> для обсуждения</w:t>
      </w:r>
    </w:p>
    <w:p w14:paraId="53A7FE4F"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p>
    <w:p w14:paraId="6ED3EDB2"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Что такое романтизм?</w:t>
      </w:r>
    </w:p>
    <w:p w14:paraId="5352AD10"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Что такое любовь?</w:t>
      </w:r>
    </w:p>
    <w:p w14:paraId="25C63221"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Что такое музыка, рисунок, ДПИ?</w:t>
      </w:r>
    </w:p>
    <w:p w14:paraId="3F7DE45F"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r w:rsidRPr="003D44B7">
        <w:rPr>
          <w:rFonts w:asciiTheme="minorHAnsi" w:hAnsiTheme="minorHAnsi"/>
          <w:b/>
          <w:i/>
          <w:iCs/>
          <w:color w:val="000000"/>
          <w:sz w:val="28"/>
          <w:szCs w:val="28"/>
        </w:rPr>
        <w:t>В чем связь всего вышеперечисленного?</w:t>
      </w:r>
    </w:p>
    <w:p w14:paraId="5BAED5D2" w14:textId="77777777" w:rsidR="002F0CC4" w:rsidRPr="003D44B7" w:rsidRDefault="002F0CC4" w:rsidP="002F0CC4">
      <w:pPr>
        <w:pStyle w:val="a5"/>
        <w:shd w:val="clear" w:color="auto" w:fill="FFFFFF"/>
        <w:spacing w:before="0" w:beforeAutospacing="0" w:after="0" w:afterAutospacing="0"/>
        <w:rPr>
          <w:rFonts w:asciiTheme="minorHAnsi" w:hAnsiTheme="minorHAnsi"/>
          <w:b/>
          <w:i/>
          <w:iCs/>
          <w:color w:val="000000"/>
          <w:sz w:val="28"/>
          <w:szCs w:val="28"/>
        </w:rPr>
      </w:pPr>
    </w:p>
    <w:p w14:paraId="5D4DB3CD" w14:textId="77777777" w:rsidR="002F0CC4"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iCs/>
          <w:color w:val="000000"/>
          <w:sz w:val="28"/>
          <w:szCs w:val="28"/>
        </w:rPr>
        <w:t>3. С</w:t>
      </w:r>
      <w:r w:rsidR="002F0CC4" w:rsidRPr="003D44B7">
        <w:rPr>
          <w:rFonts w:asciiTheme="minorHAnsi" w:hAnsiTheme="minorHAnsi"/>
          <w:b/>
          <w:i/>
          <w:iCs/>
          <w:color w:val="000000"/>
          <w:sz w:val="28"/>
          <w:szCs w:val="28"/>
        </w:rPr>
        <w:t>ценари</w:t>
      </w:r>
      <w:r w:rsidRPr="003D44B7">
        <w:rPr>
          <w:rFonts w:asciiTheme="minorHAnsi" w:hAnsiTheme="minorHAnsi"/>
          <w:b/>
          <w:i/>
          <w:iCs/>
          <w:color w:val="000000"/>
          <w:sz w:val="28"/>
          <w:szCs w:val="28"/>
        </w:rPr>
        <w:t>й</w:t>
      </w:r>
      <w:r w:rsidR="002F0CC4" w:rsidRPr="003D44B7">
        <w:rPr>
          <w:rFonts w:asciiTheme="minorHAnsi" w:hAnsiTheme="minorHAnsi"/>
          <w:b/>
          <w:i/>
          <w:iCs/>
          <w:color w:val="000000"/>
          <w:sz w:val="28"/>
          <w:szCs w:val="28"/>
        </w:rPr>
        <w:t xml:space="preserve"> </w:t>
      </w:r>
      <w:r w:rsidRPr="003D44B7">
        <w:rPr>
          <w:rFonts w:asciiTheme="minorHAnsi" w:hAnsiTheme="minorHAnsi"/>
          <w:b/>
          <w:i/>
          <w:iCs/>
          <w:color w:val="000000"/>
          <w:sz w:val="28"/>
          <w:szCs w:val="28"/>
        </w:rPr>
        <w:t xml:space="preserve">урока </w:t>
      </w:r>
      <w:r w:rsidR="002F0CC4" w:rsidRPr="003D44B7">
        <w:rPr>
          <w:rFonts w:asciiTheme="minorHAnsi" w:hAnsiTheme="minorHAnsi"/>
          <w:b/>
          <w:i/>
          <w:iCs/>
          <w:color w:val="000000"/>
          <w:sz w:val="28"/>
          <w:szCs w:val="28"/>
        </w:rPr>
        <w:t>диспута</w:t>
      </w:r>
    </w:p>
    <w:p w14:paraId="08F7A980"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 xml:space="preserve">1) вводное слово учителя: </w:t>
      </w:r>
      <w:r w:rsidR="003D44B7" w:rsidRPr="003D44B7">
        <w:rPr>
          <w:rFonts w:asciiTheme="minorHAnsi" w:hAnsiTheme="minorHAnsi"/>
          <w:b/>
          <w:i/>
          <w:color w:val="000000"/>
          <w:sz w:val="28"/>
          <w:szCs w:val="28"/>
        </w:rPr>
        <w:t>П</w:t>
      </w:r>
      <w:r w:rsidRPr="003D44B7">
        <w:rPr>
          <w:rFonts w:asciiTheme="minorHAnsi" w:hAnsiTheme="minorHAnsi"/>
          <w:b/>
          <w:i/>
          <w:color w:val="000000"/>
          <w:sz w:val="28"/>
          <w:szCs w:val="28"/>
        </w:rPr>
        <w:t>рисутствует ли в нашей с вами жизни романтизм;</w:t>
      </w:r>
    </w:p>
    <w:p w14:paraId="202E47CD"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2) вопросы, вынесенные на обсуждение;</w:t>
      </w:r>
    </w:p>
    <w:p w14:paraId="2A855512"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 xml:space="preserve">3) </w:t>
      </w:r>
      <w:r w:rsidR="003D44B7" w:rsidRPr="003D44B7">
        <w:rPr>
          <w:rFonts w:asciiTheme="minorHAnsi" w:hAnsiTheme="minorHAnsi"/>
          <w:b/>
          <w:i/>
          <w:color w:val="000000"/>
          <w:sz w:val="28"/>
          <w:szCs w:val="28"/>
        </w:rPr>
        <w:t xml:space="preserve">задавать вопросы про Классику, Романтизм </w:t>
      </w:r>
      <w:proofErr w:type="spellStart"/>
      <w:r w:rsidR="003D44B7" w:rsidRPr="003D44B7">
        <w:rPr>
          <w:rFonts w:asciiTheme="minorHAnsi" w:hAnsiTheme="minorHAnsi"/>
          <w:b/>
          <w:i/>
          <w:color w:val="000000"/>
          <w:sz w:val="28"/>
          <w:szCs w:val="28"/>
        </w:rPr>
        <w:t>Импрессионзим</w:t>
      </w:r>
      <w:proofErr w:type="spellEnd"/>
      <w:r w:rsidR="003D44B7" w:rsidRPr="003D44B7">
        <w:rPr>
          <w:rFonts w:asciiTheme="minorHAnsi" w:hAnsiTheme="minorHAnsi"/>
          <w:b/>
          <w:i/>
          <w:color w:val="000000"/>
          <w:sz w:val="28"/>
          <w:szCs w:val="28"/>
        </w:rPr>
        <w:t xml:space="preserve"> и т.д. перечислить композиторов романтиков и их произведения</w:t>
      </w:r>
      <w:r w:rsidRPr="003D44B7">
        <w:rPr>
          <w:rFonts w:asciiTheme="minorHAnsi" w:hAnsiTheme="minorHAnsi"/>
          <w:b/>
          <w:i/>
          <w:color w:val="000000"/>
          <w:sz w:val="28"/>
          <w:szCs w:val="28"/>
        </w:rPr>
        <w:t>;</w:t>
      </w:r>
      <w:r w:rsidR="003D44B7" w:rsidRPr="003D44B7">
        <w:rPr>
          <w:rFonts w:asciiTheme="minorHAnsi" w:hAnsiTheme="minorHAnsi"/>
          <w:b/>
          <w:i/>
          <w:color w:val="000000"/>
          <w:sz w:val="28"/>
          <w:szCs w:val="28"/>
        </w:rPr>
        <w:t xml:space="preserve"> постараться услышать ответы всех учеников</w:t>
      </w:r>
    </w:p>
    <w:p w14:paraId="581D65F6" w14:textId="77777777" w:rsidR="002F0CC4"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4</w:t>
      </w:r>
      <w:r w:rsidR="002F0CC4" w:rsidRPr="003D44B7">
        <w:rPr>
          <w:rFonts w:asciiTheme="minorHAnsi" w:hAnsiTheme="minorHAnsi"/>
          <w:b/>
          <w:i/>
          <w:color w:val="000000"/>
          <w:sz w:val="28"/>
          <w:szCs w:val="28"/>
        </w:rPr>
        <w:t>) технические средства и наглядные пособия.</w:t>
      </w:r>
    </w:p>
    <w:p w14:paraId="7ADD60B6" w14:textId="77777777" w:rsidR="003D44B7"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p>
    <w:p w14:paraId="19D417DC"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iCs/>
          <w:color w:val="000000"/>
          <w:sz w:val="28"/>
          <w:szCs w:val="28"/>
        </w:rPr>
        <w:t>4. Предварительная подготовка</w:t>
      </w:r>
    </w:p>
    <w:p w14:paraId="78A42291"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Познакомить заранее с темой диспута, с предложенными для обсуждения вопросами, определить собственную позицию. Повторить основные правила культуры спора.</w:t>
      </w:r>
    </w:p>
    <w:p w14:paraId="4BCF181A"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p>
    <w:p w14:paraId="62DC67FF" w14:textId="5C0B4D41"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iCs/>
          <w:color w:val="000000"/>
          <w:sz w:val="28"/>
          <w:szCs w:val="28"/>
        </w:rPr>
        <w:t xml:space="preserve">5. Обязанности ведущего </w:t>
      </w:r>
    </w:p>
    <w:p w14:paraId="3C8E9793"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Ведущий начинает дискуссию постановкой вопроса или комментариями по проблеме, приглашает присутствующих высказать свое мнение, предоставляет слово желающим выступить, активно содействует развитию обсуждения. Руководитель может задавать вопросы участникам разговора, ограничивать их, если они выходят за рамки обсуждаемой темы. Главное – втянуть в активный обмен мнениями всех слушателей. В связи с этим в ходе обсуждения руководитель должен своевременно ставить вопросы.</w:t>
      </w:r>
    </w:p>
    <w:p w14:paraId="4559B87F" w14:textId="77777777" w:rsidR="003D44B7"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p>
    <w:p w14:paraId="1E07AEAA"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iCs/>
          <w:color w:val="000000"/>
          <w:sz w:val="28"/>
          <w:szCs w:val="28"/>
        </w:rPr>
        <w:t>6. Критический разбор диспута</w:t>
      </w:r>
    </w:p>
    <w:p w14:paraId="27C47106"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1) подводятся итоги дискуссии;</w:t>
      </w:r>
    </w:p>
    <w:p w14:paraId="3630AEAC"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2) анализируются выводы;</w:t>
      </w:r>
    </w:p>
    <w:p w14:paraId="04A9DEDF"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lastRenderedPageBreak/>
        <w:t>3) подчеркиваются основные моменты правильного понимания проблемы;</w:t>
      </w:r>
    </w:p>
    <w:p w14:paraId="03D7B116"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4) показывается ложность, ошибочность высказываний;</w:t>
      </w:r>
    </w:p>
    <w:p w14:paraId="04B14295" w14:textId="77777777" w:rsidR="002F0CC4" w:rsidRPr="003D44B7" w:rsidRDefault="002F0CC4" w:rsidP="002F0CC4">
      <w:pPr>
        <w:pStyle w:val="a5"/>
        <w:shd w:val="clear" w:color="auto" w:fill="FFFFFF"/>
        <w:spacing w:before="0" w:beforeAutospacing="0" w:after="0" w:afterAutospacing="0"/>
        <w:rPr>
          <w:rFonts w:asciiTheme="minorHAnsi" w:hAnsiTheme="minorHAnsi"/>
          <w:b/>
          <w:i/>
          <w:color w:val="000000"/>
          <w:sz w:val="28"/>
          <w:szCs w:val="28"/>
        </w:rPr>
      </w:pPr>
      <w:r w:rsidRPr="003D44B7">
        <w:rPr>
          <w:rFonts w:asciiTheme="minorHAnsi" w:hAnsiTheme="minorHAnsi"/>
          <w:b/>
          <w:i/>
          <w:color w:val="000000"/>
          <w:sz w:val="28"/>
          <w:szCs w:val="28"/>
        </w:rPr>
        <w:t>5) подробно рассматриваются выступления полемистов:</w:t>
      </w:r>
    </w:p>
    <w:p w14:paraId="1F53FA57" w14:textId="77777777" w:rsidR="003D44B7"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p>
    <w:p w14:paraId="73B79586" w14:textId="77777777" w:rsidR="003D44B7" w:rsidRPr="003D44B7" w:rsidRDefault="003D44B7" w:rsidP="002F0CC4">
      <w:pPr>
        <w:pStyle w:val="a5"/>
        <w:shd w:val="clear" w:color="auto" w:fill="FFFFFF"/>
        <w:spacing w:before="0" w:beforeAutospacing="0" w:after="0" w:afterAutospacing="0"/>
        <w:rPr>
          <w:rFonts w:asciiTheme="minorHAnsi" w:hAnsiTheme="minorHAnsi"/>
          <w:b/>
          <w:i/>
          <w:color w:val="000000"/>
          <w:sz w:val="28"/>
          <w:szCs w:val="28"/>
        </w:rPr>
      </w:pPr>
    </w:p>
    <w:p w14:paraId="64F01F2D" w14:textId="77777777" w:rsidR="002F0CC4" w:rsidRPr="003D44B7"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содержание речи;</w:t>
      </w:r>
    </w:p>
    <w:p w14:paraId="6AE8F7F5" w14:textId="77777777" w:rsidR="002F0CC4" w:rsidRPr="003D44B7"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глубина и научность аргументов;</w:t>
      </w:r>
    </w:p>
    <w:p w14:paraId="067D6074" w14:textId="77777777" w:rsidR="002F0CC4" w:rsidRPr="003D44B7"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правильность употребления понятий;</w:t>
      </w:r>
    </w:p>
    <w:p w14:paraId="12E9EBBB" w14:textId="77777777" w:rsidR="002F0CC4" w:rsidRPr="003D44B7"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умение отвечать на вопросы;</w:t>
      </w:r>
    </w:p>
    <w:p w14:paraId="33051124" w14:textId="77777777" w:rsidR="002F0CC4" w:rsidRPr="003D44B7"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использование полемических приемов;</w:t>
      </w:r>
    </w:p>
    <w:p w14:paraId="646F725C" w14:textId="77777777" w:rsidR="002F0CC4" w:rsidRDefault="002F0CC4" w:rsidP="002F0CC4">
      <w:pPr>
        <w:pStyle w:val="a5"/>
        <w:numPr>
          <w:ilvl w:val="0"/>
          <w:numId w:val="24"/>
        </w:numPr>
        <w:shd w:val="clear" w:color="auto" w:fill="FFFFFF"/>
        <w:spacing w:before="0" w:beforeAutospacing="0" w:after="0" w:afterAutospacing="0"/>
        <w:ind w:left="0"/>
        <w:rPr>
          <w:rFonts w:asciiTheme="minorHAnsi" w:hAnsiTheme="minorHAnsi"/>
          <w:b/>
          <w:i/>
          <w:color w:val="000000"/>
          <w:sz w:val="28"/>
          <w:szCs w:val="28"/>
        </w:rPr>
      </w:pPr>
      <w:r w:rsidRPr="003D44B7">
        <w:rPr>
          <w:rFonts w:asciiTheme="minorHAnsi" w:hAnsiTheme="minorHAnsi"/>
          <w:b/>
          <w:i/>
          <w:color w:val="000000"/>
          <w:sz w:val="28"/>
          <w:szCs w:val="28"/>
        </w:rPr>
        <w:t>рекомендации по дальнейшему совершенствованию полемических навыков и умений.</w:t>
      </w:r>
    </w:p>
    <w:p w14:paraId="22831CEC" w14:textId="77777777" w:rsidR="003D44B7" w:rsidRDefault="003D44B7" w:rsidP="003D44B7">
      <w:pPr>
        <w:pStyle w:val="a5"/>
        <w:shd w:val="clear" w:color="auto" w:fill="FFFFFF"/>
        <w:spacing w:before="0" w:beforeAutospacing="0" w:after="0" w:afterAutospacing="0"/>
        <w:rPr>
          <w:rFonts w:asciiTheme="minorHAnsi" w:hAnsiTheme="minorHAnsi"/>
          <w:b/>
          <w:i/>
          <w:color w:val="000000"/>
          <w:sz w:val="28"/>
          <w:szCs w:val="28"/>
        </w:rPr>
      </w:pPr>
    </w:p>
    <w:p w14:paraId="1AF959FC" w14:textId="77777777" w:rsidR="003D44B7" w:rsidRDefault="003D44B7" w:rsidP="003D44B7">
      <w:pPr>
        <w:pStyle w:val="a5"/>
        <w:shd w:val="clear" w:color="auto" w:fill="FFFFFF"/>
        <w:spacing w:before="0" w:beforeAutospacing="0" w:after="0" w:afterAutospacing="0"/>
        <w:rPr>
          <w:rFonts w:asciiTheme="minorHAnsi" w:hAnsiTheme="minorHAnsi"/>
          <w:b/>
          <w:i/>
          <w:color w:val="000000"/>
          <w:sz w:val="28"/>
          <w:szCs w:val="28"/>
        </w:rPr>
      </w:pPr>
    </w:p>
    <w:p w14:paraId="6AFDE0A0" w14:textId="77777777" w:rsidR="003D44B7" w:rsidRPr="003D44B7" w:rsidRDefault="003D44B7" w:rsidP="003D44B7">
      <w:pPr>
        <w:pStyle w:val="a5"/>
        <w:shd w:val="clear" w:color="auto" w:fill="FFFFFF"/>
        <w:spacing w:before="0" w:beforeAutospacing="0" w:after="0" w:afterAutospacing="0"/>
        <w:rPr>
          <w:rFonts w:asciiTheme="minorHAnsi" w:hAnsiTheme="minorHAnsi"/>
          <w:b/>
          <w:i/>
          <w:color w:val="000000"/>
          <w:sz w:val="28"/>
          <w:szCs w:val="28"/>
        </w:rPr>
      </w:pPr>
      <w:r>
        <w:rPr>
          <w:rFonts w:asciiTheme="minorHAnsi" w:hAnsiTheme="minorHAnsi"/>
          <w:b/>
          <w:i/>
          <w:color w:val="000000"/>
          <w:sz w:val="28"/>
          <w:szCs w:val="28"/>
          <w:lang w:val="en-US"/>
        </w:rPr>
        <w:t>PS</w:t>
      </w:r>
      <w:r>
        <w:rPr>
          <w:rFonts w:asciiTheme="minorHAnsi" w:hAnsiTheme="minorHAnsi"/>
          <w:b/>
          <w:i/>
          <w:color w:val="000000"/>
          <w:sz w:val="28"/>
          <w:szCs w:val="28"/>
        </w:rPr>
        <w:t>:</w:t>
      </w:r>
    </w:p>
    <w:p w14:paraId="289F504A" w14:textId="6206646A" w:rsidR="003D44B7" w:rsidRPr="003D44B7" w:rsidRDefault="003D44B7" w:rsidP="003D44B7">
      <w:pPr>
        <w:pStyle w:val="a5"/>
        <w:shd w:val="clear" w:color="auto" w:fill="FFFFFF"/>
        <w:spacing w:before="0" w:beforeAutospacing="0" w:after="0" w:afterAutospacing="0"/>
        <w:rPr>
          <w:rFonts w:asciiTheme="minorHAnsi" w:hAnsiTheme="minorHAnsi"/>
          <w:b/>
          <w:i/>
          <w:color w:val="000000"/>
          <w:sz w:val="28"/>
          <w:szCs w:val="28"/>
        </w:rPr>
      </w:pPr>
      <w:r>
        <w:rPr>
          <w:rFonts w:asciiTheme="minorHAnsi" w:hAnsiTheme="minorHAnsi"/>
          <w:b/>
          <w:i/>
          <w:color w:val="000000"/>
          <w:sz w:val="28"/>
          <w:szCs w:val="28"/>
        </w:rPr>
        <w:t xml:space="preserve">(можно подговорить пару тройку учеников, на отрицательные или положительные ответы, которые будут вводить остальных в </w:t>
      </w:r>
      <w:r w:rsidR="00DD3AFF">
        <w:rPr>
          <w:rFonts w:asciiTheme="minorHAnsi" w:hAnsiTheme="minorHAnsi"/>
          <w:b/>
          <w:i/>
          <w:color w:val="000000"/>
          <w:sz w:val="28"/>
          <w:szCs w:val="28"/>
        </w:rPr>
        <w:t>заблуждение</w:t>
      </w:r>
      <w:r>
        <w:rPr>
          <w:rFonts w:asciiTheme="minorHAnsi" w:hAnsiTheme="minorHAnsi"/>
          <w:b/>
          <w:i/>
          <w:color w:val="000000"/>
          <w:sz w:val="28"/>
          <w:szCs w:val="28"/>
        </w:rPr>
        <w:t>)</w:t>
      </w:r>
    </w:p>
    <w:p w14:paraId="12AC998E" w14:textId="389FA522" w:rsidR="00BA6D19" w:rsidRDefault="00BA6D19" w:rsidP="002F0CC4">
      <w:pPr>
        <w:rPr>
          <w:rFonts w:cs="Times New Roman"/>
          <w:b/>
          <w:i/>
          <w:sz w:val="28"/>
          <w:szCs w:val="28"/>
        </w:rPr>
      </w:pPr>
    </w:p>
    <w:p w14:paraId="5F8EE01E" w14:textId="77777777" w:rsidR="00DD3AFF" w:rsidRDefault="00DD3AFF" w:rsidP="002F0CC4">
      <w:pPr>
        <w:rPr>
          <w:rFonts w:cs="Times New Roman"/>
          <w:b/>
          <w:i/>
          <w:sz w:val="28"/>
          <w:szCs w:val="28"/>
        </w:rPr>
      </w:pPr>
    </w:p>
    <w:sectPr w:rsidR="00DD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C94"/>
    <w:multiLevelType w:val="multilevel"/>
    <w:tmpl w:val="0ED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636C0"/>
    <w:multiLevelType w:val="multilevel"/>
    <w:tmpl w:val="58F05D5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E4963"/>
    <w:multiLevelType w:val="multilevel"/>
    <w:tmpl w:val="513A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12BBC"/>
    <w:multiLevelType w:val="multilevel"/>
    <w:tmpl w:val="158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5588"/>
    <w:multiLevelType w:val="multilevel"/>
    <w:tmpl w:val="FFF29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7FA"/>
    <w:multiLevelType w:val="multilevel"/>
    <w:tmpl w:val="4C1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340CA"/>
    <w:multiLevelType w:val="multilevel"/>
    <w:tmpl w:val="71900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21A2A"/>
    <w:multiLevelType w:val="multilevel"/>
    <w:tmpl w:val="F72C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04500"/>
    <w:multiLevelType w:val="multilevel"/>
    <w:tmpl w:val="989A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369AC"/>
    <w:multiLevelType w:val="multilevel"/>
    <w:tmpl w:val="95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064FAC"/>
    <w:multiLevelType w:val="multilevel"/>
    <w:tmpl w:val="61489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D0ED6"/>
    <w:multiLevelType w:val="multilevel"/>
    <w:tmpl w:val="DAC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43FCB"/>
    <w:multiLevelType w:val="multilevel"/>
    <w:tmpl w:val="23CE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27DE7"/>
    <w:multiLevelType w:val="multilevel"/>
    <w:tmpl w:val="CCE8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07A3F"/>
    <w:multiLevelType w:val="hybridMultilevel"/>
    <w:tmpl w:val="15108C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694E00"/>
    <w:multiLevelType w:val="multilevel"/>
    <w:tmpl w:val="2A5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0248C"/>
    <w:multiLevelType w:val="hybridMultilevel"/>
    <w:tmpl w:val="020C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77593A"/>
    <w:multiLevelType w:val="multilevel"/>
    <w:tmpl w:val="A816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795391"/>
    <w:multiLevelType w:val="multilevel"/>
    <w:tmpl w:val="6E5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87D02"/>
    <w:multiLevelType w:val="multilevel"/>
    <w:tmpl w:val="27845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37553"/>
    <w:multiLevelType w:val="multilevel"/>
    <w:tmpl w:val="758E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E01213"/>
    <w:multiLevelType w:val="multilevel"/>
    <w:tmpl w:val="0712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52F63"/>
    <w:multiLevelType w:val="multilevel"/>
    <w:tmpl w:val="5F8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E057B"/>
    <w:multiLevelType w:val="multilevel"/>
    <w:tmpl w:val="CB04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448BF"/>
    <w:multiLevelType w:val="multilevel"/>
    <w:tmpl w:val="0620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9"/>
  </w:num>
  <w:num w:numId="4">
    <w:abstractNumId w:val="10"/>
  </w:num>
  <w:num w:numId="5">
    <w:abstractNumId w:val="12"/>
  </w:num>
  <w:num w:numId="6">
    <w:abstractNumId w:val="19"/>
  </w:num>
  <w:num w:numId="7">
    <w:abstractNumId w:val="0"/>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22"/>
  </w:num>
  <w:num w:numId="15">
    <w:abstractNumId w:val="4"/>
  </w:num>
  <w:num w:numId="16">
    <w:abstractNumId w:val="21"/>
  </w:num>
  <w:num w:numId="17">
    <w:abstractNumId w:val="8"/>
  </w:num>
  <w:num w:numId="18">
    <w:abstractNumId w:val="15"/>
  </w:num>
  <w:num w:numId="19">
    <w:abstractNumId w:val="23"/>
  </w:num>
  <w:num w:numId="20">
    <w:abstractNumId w:val="1"/>
  </w:num>
  <w:num w:numId="21">
    <w:abstractNumId w:val="20"/>
  </w:num>
  <w:num w:numId="22">
    <w:abstractNumId w:val="18"/>
  </w:num>
  <w:num w:numId="23">
    <w:abstractNumId w:val="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080"/>
    <w:rsid w:val="00180783"/>
    <w:rsid w:val="00280EB9"/>
    <w:rsid w:val="002D5CBA"/>
    <w:rsid w:val="002F0CC4"/>
    <w:rsid w:val="003D44B7"/>
    <w:rsid w:val="006F24B1"/>
    <w:rsid w:val="00767552"/>
    <w:rsid w:val="00806E90"/>
    <w:rsid w:val="00915458"/>
    <w:rsid w:val="00926080"/>
    <w:rsid w:val="00BA6D19"/>
    <w:rsid w:val="00CF6143"/>
    <w:rsid w:val="00D5700B"/>
    <w:rsid w:val="00DD3AFF"/>
    <w:rsid w:val="00DE64B6"/>
    <w:rsid w:val="00E5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66DB"/>
  <w15:docId w15:val="{EFD5EDB6-9672-47C1-941F-F9960B43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E90"/>
    <w:pPr>
      <w:ind w:left="720"/>
      <w:contextualSpacing/>
    </w:pPr>
  </w:style>
  <w:style w:type="character" w:styleId="a4">
    <w:name w:val="Emphasis"/>
    <w:basedOn w:val="a0"/>
    <w:uiPriority w:val="20"/>
    <w:qFormat/>
    <w:rsid w:val="00806E90"/>
    <w:rPr>
      <w:i/>
      <w:iCs/>
    </w:rPr>
  </w:style>
  <w:style w:type="paragraph" w:customStyle="1" w:styleId="textbody0">
    <w:name w:val="textbody0"/>
    <w:basedOn w:val="a"/>
    <w:rsid w:val="00CF6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7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7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452019">
      <w:bodyDiv w:val="1"/>
      <w:marLeft w:val="0"/>
      <w:marRight w:val="0"/>
      <w:marTop w:val="0"/>
      <w:marBottom w:val="0"/>
      <w:divBdr>
        <w:top w:val="none" w:sz="0" w:space="0" w:color="auto"/>
        <w:left w:val="none" w:sz="0" w:space="0" w:color="auto"/>
        <w:bottom w:val="none" w:sz="0" w:space="0" w:color="auto"/>
        <w:right w:val="none" w:sz="0" w:space="0" w:color="auto"/>
      </w:divBdr>
    </w:div>
    <w:div w:id="2071270533">
      <w:bodyDiv w:val="1"/>
      <w:marLeft w:val="0"/>
      <w:marRight w:val="0"/>
      <w:marTop w:val="0"/>
      <w:marBottom w:val="0"/>
      <w:divBdr>
        <w:top w:val="none" w:sz="0" w:space="0" w:color="auto"/>
        <w:left w:val="none" w:sz="0" w:space="0" w:color="auto"/>
        <w:bottom w:val="none" w:sz="0" w:space="0" w:color="auto"/>
        <w:right w:val="none" w:sz="0" w:space="0" w:color="auto"/>
      </w:divBdr>
    </w:div>
    <w:div w:id="21358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Петр Протодьяконов</cp:lastModifiedBy>
  <cp:revision>7</cp:revision>
  <dcterms:created xsi:type="dcterms:W3CDTF">2021-01-26T11:12:00Z</dcterms:created>
  <dcterms:modified xsi:type="dcterms:W3CDTF">2021-02-19T14:03:00Z</dcterms:modified>
</cp:coreProperties>
</file>