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7A" w:rsidRDefault="0074767A" w:rsidP="00DE4A3D">
      <w:pPr>
        <w:spacing w:after="0"/>
      </w:pPr>
    </w:p>
    <w:p w:rsidR="00136CF9" w:rsidRDefault="00136CF9" w:rsidP="00DE4A3D">
      <w:pPr>
        <w:spacing w:after="0"/>
      </w:pPr>
    </w:p>
    <w:p w:rsidR="00DE4A3D" w:rsidRDefault="00DE4A3D" w:rsidP="00DE4A3D">
      <w:pPr>
        <w:spacing w:after="0"/>
        <w:jc w:val="center"/>
      </w:pPr>
      <w:r>
        <w:t xml:space="preserve">Обобщение опыта работы по методической теме </w:t>
      </w:r>
    </w:p>
    <w:p w:rsidR="00DE4A3D" w:rsidRPr="003F2B16" w:rsidRDefault="00DE4A3D" w:rsidP="00DE4A3D">
      <w:pPr>
        <w:shd w:val="clear" w:color="auto" w:fill="FFFFFF"/>
        <w:spacing w:after="0" w:line="240" w:lineRule="auto"/>
        <w:jc w:val="center"/>
        <w:rPr>
          <w:b/>
          <w:position w:val="1"/>
        </w:rPr>
      </w:pPr>
      <w:r>
        <w:rPr>
          <w:b/>
        </w:rPr>
        <w:t>«</w:t>
      </w:r>
      <w:r>
        <w:rPr>
          <w:b/>
          <w:position w:val="1"/>
        </w:rPr>
        <w:t>Коммуникативные игры как средство активизации общения взрослого с детьми</w:t>
      </w:r>
      <w:r w:rsidRPr="003F2B16">
        <w:rPr>
          <w:b/>
          <w:position w:val="1"/>
        </w:rPr>
        <w:t>»</w:t>
      </w:r>
    </w:p>
    <w:p w:rsidR="00DE4A3D" w:rsidRDefault="00DE4A3D" w:rsidP="00B05A1B">
      <w:pPr>
        <w:spacing w:after="0"/>
      </w:pPr>
    </w:p>
    <w:p w:rsidR="00CF3FEC" w:rsidRPr="00A86E72" w:rsidRDefault="00CF3FEC" w:rsidP="00CF3FEC">
      <w:pPr>
        <w:shd w:val="clear" w:color="auto" w:fill="FFFFFF"/>
        <w:autoSpaceDE w:val="0"/>
        <w:autoSpaceDN w:val="0"/>
        <w:adjustRightInd w:val="0"/>
        <w:spacing w:after="0" w:line="240" w:lineRule="auto"/>
        <w:ind w:right="-185" w:firstLine="426"/>
        <w:jc w:val="both"/>
      </w:pPr>
      <w:r w:rsidRPr="00CF3FEC">
        <w:t>Работу по методической теме «</w:t>
      </w:r>
      <w:r w:rsidRPr="00CF3FEC">
        <w:rPr>
          <w:rFonts w:eastAsia="Calibri"/>
        </w:rPr>
        <w:t>Коммуникативные игры как средство активизации общения взрослого с детьми</w:t>
      </w:r>
      <w:r w:rsidRPr="00CF3FEC">
        <w:t>» на</w:t>
      </w:r>
      <w:r w:rsidR="00A86E72">
        <w:t xml:space="preserve">чала с 2015-2016 учебного года </w:t>
      </w:r>
      <w:r w:rsidR="00A86E72" w:rsidRPr="00A86E72">
        <w:t>с</w:t>
      </w:r>
      <w:r w:rsidR="00F9416B" w:rsidRPr="00A86E72">
        <w:t xml:space="preserve"> детьми </w:t>
      </w:r>
      <w:r w:rsidR="00A86E72" w:rsidRPr="00A86E72">
        <w:t>1</w:t>
      </w:r>
      <w:r w:rsidR="005D4612" w:rsidRPr="00A86E72">
        <w:t>младшей группы</w:t>
      </w:r>
      <w:r w:rsidR="00A86E72" w:rsidRPr="00A86E72">
        <w:t>.</w:t>
      </w:r>
    </w:p>
    <w:p w:rsidR="00767965" w:rsidRPr="00C57A62" w:rsidRDefault="00CF3FEC" w:rsidP="005425AD">
      <w:pPr>
        <w:pStyle w:val="a4"/>
        <w:ind w:firstLine="284"/>
        <w:jc w:val="both"/>
        <w:rPr>
          <w:rFonts w:ascii="Times New Roman" w:hAnsi="Times New Roman" w:cs="Times New Roman"/>
          <w:sz w:val="24"/>
          <w:szCs w:val="24"/>
        </w:rPr>
      </w:pPr>
      <w:r w:rsidRPr="00CF3FEC">
        <w:rPr>
          <w:rFonts w:ascii="Times New Roman" w:hAnsi="Times New Roman" w:cs="Times New Roman"/>
          <w:sz w:val="24"/>
          <w:szCs w:val="24"/>
        </w:rPr>
        <w:t xml:space="preserve">В Федеральном государственном образовательном стандарте дошкольного образования особое внимание уделяется развитию у детей коммуникативных компетенций. Коммуникативность – это </w:t>
      </w:r>
      <w:r w:rsidRPr="00CF3FEC">
        <w:rPr>
          <w:rFonts w:ascii="Times New Roman" w:hAnsi="Times New Roman" w:cs="Times New Roman"/>
          <w:iCs/>
          <w:sz w:val="24"/>
          <w:szCs w:val="24"/>
        </w:rPr>
        <w:t xml:space="preserve">способность к общению. </w:t>
      </w:r>
      <w:r w:rsidRPr="00CF3FEC">
        <w:rPr>
          <w:rFonts w:ascii="Times New Roman" w:hAnsi="Times New Roman" w:cs="Times New Roman"/>
          <w:sz w:val="24"/>
          <w:szCs w:val="24"/>
        </w:rPr>
        <w:t xml:space="preserve">А чтобы это общение проходило в наиболее благоприятных условиях, важно научить ребенка правильно передавать свои мысли, чувства, эмоции так, чтобы они правильно были восприняты другим человеком. Одним из эффективных средств, способствующих развитию умения общаться, являются коммуникативные игры. </w:t>
      </w:r>
      <w:r w:rsidRPr="00CF3FEC">
        <w:rPr>
          <w:rStyle w:val="c3"/>
          <w:rFonts w:ascii="Times New Roman" w:hAnsi="Times New Roman" w:cs="Times New Roman"/>
          <w:sz w:val="24"/>
          <w:szCs w:val="24"/>
        </w:rPr>
        <w:t>Эффективность данного вида игр обусловлена тем, что каждый ребёнок проявляется в ней наиболее естественным образом, обнаруживая как признаки нарушений в развитии, так и потенциал своих позитивных качеств. Поэтому считаю выбранную тему актуальной.</w:t>
      </w:r>
    </w:p>
    <w:p w:rsidR="00CF3FEC" w:rsidRPr="00C57A62" w:rsidRDefault="00767965" w:rsidP="00C57A62">
      <w:pPr>
        <w:pStyle w:val="a4"/>
        <w:ind w:firstLine="284"/>
        <w:jc w:val="both"/>
        <w:rPr>
          <w:rFonts w:ascii="Times New Roman" w:hAnsi="Times New Roman" w:cs="Times New Roman"/>
          <w:sz w:val="24"/>
          <w:szCs w:val="24"/>
        </w:rPr>
      </w:pPr>
      <w:r w:rsidRPr="00C57A62">
        <w:rPr>
          <w:rFonts w:ascii="Times New Roman" w:hAnsi="Times New Roman" w:cs="Times New Roman"/>
          <w:sz w:val="24"/>
          <w:szCs w:val="24"/>
        </w:rPr>
        <w:t xml:space="preserve"> Работая над методической темой, определила ц</w:t>
      </w:r>
      <w:r w:rsidR="00C57A62" w:rsidRPr="00C57A62">
        <w:rPr>
          <w:rFonts w:ascii="Times New Roman" w:hAnsi="Times New Roman" w:cs="Times New Roman"/>
          <w:sz w:val="24"/>
          <w:szCs w:val="24"/>
        </w:rPr>
        <w:t xml:space="preserve">ель педагогической деятельности: </w:t>
      </w:r>
      <w:r w:rsidR="00CF3FEC" w:rsidRPr="00C57A62">
        <w:rPr>
          <w:rFonts w:ascii="Times New Roman" w:hAnsi="Times New Roman" w:cs="Times New Roman"/>
          <w:sz w:val="24"/>
          <w:szCs w:val="24"/>
        </w:rPr>
        <w:t xml:space="preserve">создание условий для </w:t>
      </w:r>
      <w:r w:rsidR="008434CA" w:rsidRPr="00C57A62">
        <w:rPr>
          <w:rFonts w:ascii="Times New Roman" w:hAnsi="Times New Roman" w:cs="Times New Roman"/>
          <w:sz w:val="24"/>
          <w:szCs w:val="24"/>
        </w:rPr>
        <w:t>развития динамической стороны общения: легкости вступления в контакт, иници</w:t>
      </w:r>
      <w:r w:rsidR="007167D2" w:rsidRPr="00C57A62">
        <w:rPr>
          <w:rFonts w:ascii="Times New Roman" w:hAnsi="Times New Roman" w:cs="Times New Roman"/>
          <w:sz w:val="24"/>
          <w:szCs w:val="24"/>
        </w:rPr>
        <w:t>ативности, готовности к общению.</w:t>
      </w:r>
    </w:p>
    <w:p w:rsidR="00CF3FEC" w:rsidRPr="008434CA" w:rsidRDefault="00767965" w:rsidP="00CF3FEC">
      <w:pPr>
        <w:spacing w:after="0" w:line="240" w:lineRule="auto"/>
        <w:ind w:left="360"/>
        <w:jc w:val="both"/>
        <w:rPr>
          <w:b/>
        </w:rPr>
      </w:pPr>
      <w:r w:rsidRPr="00767965">
        <w:t>Для реализации этой цели выдвинула ряд задач</w:t>
      </w:r>
      <w:r w:rsidR="00CF3FEC" w:rsidRPr="00622BC2">
        <w:t>:</w:t>
      </w:r>
    </w:p>
    <w:p w:rsidR="008434CA" w:rsidRDefault="00CF3FEC" w:rsidP="008434CA">
      <w:pPr>
        <w:spacing w:after="0" w:line="240" w:lineRule="auto"/>
        <w:ind w:firstLine="340"/>
        <w:jc w:val="both"/>
      </w:pPr>
      <w:r w:rsidRPr="008434CA">
        <w:t>-</w:t>
      </w:r>
      <w:r w:rsidR="003E6CA1" w:rsidRPr="008434CA">
        <w:t xml:space="preserve">способствовать </w:t>
      </w:r>
      <w:r w:rsidR="008434CA" w:rsidRPr="008434CA">
        <w:t>развитию умения конструктивно взаимодействовать со сверстниками и взрослыми,</w:t>
      </w:r>
      <w:r w:rsidR="00136CF9" w:rsidRPr="008434CA">
        <w:t>владеть своими чувствами,</w:t>
      </w:r>
    </w:p>
    <w:p w:rsidR="008434CA" w:rsidRPr="008434CA" w:rsidRDefault="008434CA" w:rsidP="008434CA">
      <w:pPr>
        <w:spacing w:after="0" w:line="240" w:lineRule="auto"/>
        <w:ind w:firstLine="340"/>
        <w:jc w:val="both"/>
      </w:pPr>
      <w:r>
        <w:t>-</w:t>
      </w:r>
      <w:r w:rsidRPr="008434CA">
        <w:t>разви</w:t>
      </w:r>
      <w:r w:rsidR="00622BC2">
        <w:t>вать</w:t>
      </w:r>
      <w:r w:rsidRPr="008434CA">
        <w:t xml:space="preserve"> эмоциональност</w:t>
      </w:r>
      <w:r w:rsidR="00622BC2">
        <w:t>ь</w:t>
      </w:r>
      <w:r w:rsidRPr="008434CA">
        <w:t xml:space="preserve"> и выразительнос</w:t>
      </w:r>
      <w:r w:rsidR="00622BC2">
        <w:t>ть</w:t>
      </w:r>
      <w:r>
        <w:t xml:space="preserve"> невербальных средств общения,</w:t>
      </w:r>
    </w:p>
    <w:p w:rsidR="00CF3FEC" w:rsidRPr="008434CA" w:rsidRDefault="003E6CA1" w:rsidP="008434CA">
      <w:pPr>
        <w:spacing w:after="0" w:line="240" w:lineRule="auto"/>
        <w:ind w:firstLine="340"/>
        <w:jc w:val="both"/>
      </w:pPr>
      <w:r w:rsidRPr="008434CA">
        <w:t>-</w:t>
      </w:r>
      <w:r w:rsidR="00CF3FEC" w:rsidRPr="008434CA">
        <w:t>актуализировать роль семьи в социально-коммуникативном воспитании дошкольников, формировать партнерские взаимоотношения между всеми участникам</w:t>
      </w:r>
      <w:r w:rsidRPr="008434CA">
        <w:t>и</w:t>
      </w:r>
      <w:r w:rsidR="00CF3FEC" w:rsidRPr="008434CA">
        <w:t xml:space="preserve"> образовательных отношений.</w:t>
      </w:r>
    </w:p>
    <w:p w:rsidR="008D476E" w:rsidRPr="005D4612" w:rsidRDefault="00CD6CDA" w:rsidP="00136CF9">
      <w:pPr>
        <w:autoSpaceDE w:val="0"/>
        <w:autoSpaceDN w:val="0"/>
        <w:adjustRightInd w:val="0"/>
        <w:spacing w:after="0" w:line="240" w:lineRule="auto"/>
        <w:ind w:firstLine="426"/>
        <w:jc w:val="both"/>
      </w:pPr>
      <w:r>
        <w:t>П</w:t>
      </w:r>
      <w:r w:rsidR="00464314" w:rsidRPr="008D476E">
        <w:t>одобрала и изучила</w:t>
      </w:r>
      <w:r>
        <w:t xml:space="preserve"> </w:t>
      </w:r>
      <w:r w:rsidR="00464314" w:rsidRPr="00A86E72">
        <w:t>методическую</w:t>
      </w:r>
      <w:r w:rsidR="005D4612">
        <w:t xml:space="preserve"> и </w:t>
      </w:r>
      <w:r w:rsidR="005D4612" w:rsidRPr="00A86E72">
        <w:t>периодическую</w:t>
      </w:r>
      <w:r>
        <w:t xml:space="preserve"> </w:t>
      </w:r>
      <w:r w:rsidR="00464314" w:rsidRPr="00A86E72">
        <w:t>литературу</w:t>
      </w:r>
      <w:r w:rsidR="00464314" w:rsidRPr="008434CA">
        <w:t>:</w:t>
      </w:r>
      <w:r w:rsidR="003E6CA1" w:rsidRPr="008434CA">
        <w:t xml:space="preserve"> «Азбука общения» Л.Шипицыной</w:t>
      </w:r>
      <w:r w:rsidR="00464314" w:rsidRPr="008434CA">
        <w:t xml:space="preserve">, </w:t>
      </w:r>
      <w:r w:rsidR="003E6CA1" w:rsidRPr="008434CA">
        <w:t>Т.</w:t>
      </w:r>
      <w:r w:rsidR="00464314" w:rsidRPr="008434CA">
        <w:t>Нилов</w:t>
      </w:r>
      <w:r w:rsidR="003E6CA1" w:rsidRPr="008434CA">
        <w:t>ой, «</w:t>
      </w:r>
      <w:r w:rsidR="00464314" w:rsidRPr="008434CA">
        <w:t>Воспитание и развитие детей раннего возраста»</w:t>
      </w:r>
      <w:r w:rsidR="003E6CA1" w:rsidRPr="008434CA">
        <w:t xml:space="preserve"> Г.Ляминой, «Общение детей </w:t>
      </w:r>
      <w:proofErr w:type="gramStart"/>
      <w:r w:rsidR="003E6CA1" w:rsidRPr="008434CA">
        <w:t>со</w:t>
      </w:r>
      <w:proofErr w:type="gramEnd"/>
      <w:r w:rsidR="003E6CA1" w:rsidRPr="008434CA">
        <w:t xml:space="preserve"> взрослыми и сверстниками» М.</w:t>
      </w:r>
      <w:r w:rsidR="00DF52DD" w:rsidRPr="008434CA">
        <w:t>Лисин</w:t>
      </w:r>
      <w:r w:rsidR="003E6CA1" w:rsidRPr="008434CA">
        <w:t>ой, «Учимся общаться с ребенком» В.</w:t>
      </w:r>
      <w:r w:rsidR="00DF52DD" w:rsidRPr="008434CA">
        <w:t>Петровск</w:t>
      </w:r>
      <w:r w:rsidR="003E6CA1" w:rsidRPr="008434CA">
        <w:t xml:space="preserve">ого, </w:t>
      </w:r>
      <w:r w:rsidR="006020B0" w:rsidRPr="008434CA">
        <w:t>«Коммуникативные игры для дошкольников»</w:t>
      </w:r>
      <w:r w:rsidR="00A86E72">
        <w:t xml:space="preserve"> и другие пособия, </w:t>
      </w:r>
      <w:r w:rsidR="005D4612">
        <w:t xml:space="preserve">журналы </w:t>
      </w:r>
      <w:r w:rsidR="00A86E72">
        <w:t xml:space="preserve">«Справочник педагога-психолога. Детский сад», </w:t>
      </w:r>
      <w:r w:rsidR="00275A27">
        <w:t xml:space="preserve">«Дошкольное воспитание», «Дошкольная педагогика», </w:t>
      </w:r>
      <w:r w:rsidR="00275A27" w:rsidRPr="005D4612">
        <w:t>использова</w:t>
      </w:r>
      <w:r w:rsidR="005D4612" w:rsidRPr="005D4612">
        <w:t>ла</w:t>
      </w:r>
      <w:r w:rsidR="00275A27" w:rsidRPr="005D4612">
        <w:t xml:space="preserve"> интер</w:t>
      </w:r>
      <w:r w:rsidR="00622BC2" w:rsidRPr="005D4612">
        <w:t>нет ресурс</w:t>
      </w:r>
      <w:r w:rsidR="005D4612">
        <w:t>ы</w:t>
      </w:r>
      <w:r w:rsidR="00622BC2" w:rsidRPr="005D4612">
        <w:t xml:space="preserve">. </w:t>
      </w:r>
    </w:p>
    <w:p w:rsidR="00622BC2" w:rsidRPr="00C57A62" w:rsidRDefault="00860F21" w:rsidP="00136CF9">
      <w:pPr>
        <w:autoSpaceDE w:val="0"/>
        <w:autoSpaceDN w:val="0"/>
        <w:adjustRightInd w:val="0"/>
        <w:spacing w:after="0" w:line="240" w:lineRule="auto"/>
        <w:ind w:firstLine="426"/>
        <w:jc w:val="both"/>
      </w:pPr>
      <w:r w:rsidRPr="00860F21">
        <w:t>Естественно</w:t>
      </w:r>
      <w:r>
        <w:t>е</w:t>
      </w:r>
      <w:r w:rsidR="00751C83">
        <w:t xml:space="preserve"> </w:t>
      </w:r>
      <w:r w:rsidR="00FC6750" w:rsidRPr="00860F21">
        <w:t>наблюдени</w:t>
      </w:r>
      <w:r>
        <w:t>е</w:t>
      </w:r>
      <w:r w:rsidR="00FC6750" w:rsidRPr="00860F21">
        <w:t xml:space="preserve"> за </w:t>
      </w:r>
      <w:r w:rsidRPr="00860F21">
        <w:t>дет</w:t>
      </w:r>
      <w:r w:rsidR="00C57A62">
        <w:t>ьми</w:t>
      </w:r>
      <w:r w:rsidR="00FC6750" w:rsidRPr="00860F21">
        <w:t xml:space="preserve"> в играх, совместной деятельности, на </w:t>
      </w:r>
      <w:r w:rsidRPr="00860F21">
        <w:t>занятиях</w:t>
      </w:r>
      <w:r w:rsidR="00C57A62">
        <w:t xml:space="preserve">, экспериментальные ситуации, беседы позволили изучить характер взаимодействия детей со </w:t>
      </w:r>
      <w:r w:rsidR="00C57A62" w:rsidRPr="00C57A62">
        <w:t>сверстниками и взрослыми,</w:t>
      </w:r>
      <w:r w:rsidRPr="00C57A62">
        <w:t xml:space="preserve"> выяви</w:t>
      </w:r>
      <w:r w:rsidR="00C57A62" w:rsidRPr="00C57A62">
        <w:t>ть</w:t>
      </w:r>
      <w:r w:rsidR="00751C83">
        <w:t xml:space="preserve"> </w:t>
      </w:r>
      <w:r w:rsidR="005D4612" w:rsidRPr="00C57A62">
        <w:t>проблем</w:t>
      </w:r>
      <w:r w:rsidR="00C57A62" w:rsidRPr="00C57A62">
        <w:t>ы</w:t>
      </w:r>
      <w:r w:rsidRPr="00C57A62">
        <w:t>, возникающи</w:t>
      </w:r>
      <w:r w:rsidR="00C57A62" w:rsidRPr="00C57A62">
        <w:t>е</w:t>
      </w:r>
      <w:r w:rsidRPr="00C57A62">
        <w:t xml:space="preserve"> у них</w:t>
      </w:r>
      <w:r w:rsidR="00622BC2" w:rsidRPr="00C57A62">
        <w:t xml:space="preserve"> в </w:t>
      </w:r>
      <w:r w:rsidRPr="00C57A62">
        <w:t xml:space="preserve">процессе </w:t>
      </w:r>
      <w:r w:rsidR="00622BC2" w:rsidRPr="00C57A62">
        <w:t>общени</w:t>
      </w:r>
      <w:r w:rsidRPr="00C57A62">
        <w:t>я</w:t>
      </w:r>
      <w:r w:rsidR="00C57A62" w:rsidRPr="00C57A62">
        <w:t>. П</w:t>
      </w:r>
      <w:r w:rsidRPr="00C57A62">
        <w:t xml:space="preserve">олученные </w:t>
      </w:r>
      <w:r w:rsidR="00C57A62" w:rsidRPr="00C57A62">
        <w:t>данные стали</w:t>
      </w:r>
      <w:r w:rsidRPr="00C57A62">
        <w:t xml:space="preserve"> основой проектирования педагогического процесса</w:t>
      </w:r>
      <w:r w:rsidR="00C57A62" w:rsidRPr="00C57A62">
        <w:t xml:space="preserve">. </w:t>
      </w:r>
    </w:p>
    <w:p w:rsidR="00622BC2" w:rsidRPr="00C57A62" w:rsidRDefault="00C57A62" w:rsidP="00A65A79">
      <w:pPr>
        <w:autoSpaceDE w:val="0"/>
        <w:autoSpaceDN w:val="0"/>
        <w:adjustRightInd w:val="0"/>
        <w:spacing w:after="0" w:line="240" w:lineRule="auto"/>
        <w:ind w:firstLine="426"/>
        <w:jc w:val="both"/>
      </w:pPr>
      <w:r w:rsidRPr="00C57A62">
        <w:t>Эти же методы были использованы мною при организации промежуточной и конечной диагностики, результаты которой</w:t>
      </w:r>
      <w:r w:rsidR="006B24E6" w:rsidRPr="00C57A62">
        <w:t xml:space="preserve"> отражены в таблице.</w:t>
      </w:r>
      <w:r w:rsidRPr="00C57A62">
        <w:rPr>
          <w:color w:val="FF0000"/>
        </w:rPr>
        <w:t xml:space="preserve"> </w:t>
      </w:r>
    </w:p>
    <w:p w:rsidR="00DA4DEA" w:rsidRPr="002F24AE" w:rsidRDefault="00DA4DEA" w:rsidP="005425AD">
      <w:pPr>
        <w:spacing w:after="0" w:line="240" w:lineRule="auto"/>
        <w:ind w:firstLine="240"/>
        <w:jc w:val="both"/>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1032"/>
        <w:gridCol w:w="1347"/>
        <w:gridCol w:w="894"/>
        <w:gridCol w:w="996"/>
        <w:gridCol w:w="1152"/>
        <w:gridCol w:w="1094"/>
        <w:gridCol w:w="1112"/>
        <w:gridCol w:w="996"/>
        <w:gridCol w:w="1051"/>
      </w:tblGrid>
      <w:tr w:rsidR="009B3578" w:rsidRPr="002F24AE" w:rsidTr="009B3578">
        <w:tc>
          <w:tcPr>
            <w:tcW w:w="2142" w:type="dxa"/>
            <w:gridSpan w:val="2"/>
            <w:shd w:val="clear" w:color="auto" w:fill="auto"/>
            <w:vAlign w:val="center"/>
          </w:tcPr>
          <w:p w:rsidR="009B3578" w:rsidRPr="002F24AE" w:rsidRDefault="009B3578" w:rsidP="005425AD">
            <w:pPr>
              <w:spacing w:after="0" w:line="240" w:lineRule="auto"/>
              <w:ind w:left="-78" w:right="78" w:firstLine="26"/>
              <w:jc w:val="center"/>
            </w:pPr>
            <w:r w:rsidRPr="002F24AE">
              <w:t>201</w:t>
            </w:r>
            <w:r>
              <w:t>5 - 2016</w:t>
            </w:r>
          </w:p>
        </w:tc>
        <w:tc>
          <w:tcPr>
            <w:tcW w:w="2256" w:type="dxa"/>
            <w:gridSpan w:val="2"/>
            <w:shd w:val="clear" w:color="auto" w:fill="auto"/>
            <w:vAlign w:val="center"/>
          </w:tcPr>
          <w:p w:rsidR="009B3578" w:rsidRPr="002F24AE" w:rsidRDefault="009B3578" w:rsidP="005425AD">
            <w:pPr>
              <w:spacing w:after="0" w:line="240" w:lineRule="auto"/>
              <w:ind w:left="-78" w:right="78" w:firstLine="26"/>
              <w:jc w:val="center"/>
            </w:pPr>
            <w:r>
              <w:t>2016-2017</w:t>
            </w:r>
          </w:p>
        </w:tc>
        <w:tc>
          <w:tcPr>
            <w:tcW w:w="2159" w:type="dxa"/>
            <w:gridSpan w:val="2"/>
            <w:shd w:val="clear" w:color="auto" w:fill="auto"/>
            <w:vAlign w:val="center"/>
          </w:tcPr>
          <w:p w:rsidR="009B3578" w:rsidRPr="002F24AE" w:rsidRDefault="009B3578" w:rsidP="005425AD">
            <w:pPr>
              <w:spacing w:after="0" w:line="240" w:lineRule="auto"/>
              <w:ind w:left="-78" w:right="78" w:firstLine="26"/>
              <w:jc w:val="center"/>
            </w:pPr>
            <w:r>
              <w:t>2017 - 2018</w:t>
            </w:r>
          </w:p>
        </w:tc>
        <w:tc>
          <w:tcPr>
            <w:tcW w:w="2219" w:type="dxa"/>
            <w:gridSpan w:val="2"/>
          </w:tcPr>
          <w:p w:rsidR="009B3578" w:rsidRDefault="009B3578" w:rsidP="005425AD">
            <w:pPr>
              <w:spacing w:after="0" w:line="240" w:lineRule="auto"/>
              <w:ind w:left="-78" w:right="78" w:firstLine="26"/>
              <w:jc w:val="center"/>
            </w:pPr>
            <w:r>
              <w:t>2018-2019</w:t>
            </w:r>
          </w:p>
        </w:tc>
        <w:tc>
          <w:tcPr>
            <w:tcW w:w="1997" w:type="dxa"/>
            <w:gridSpan w:val="2"/>
          </w:tcPr>
          <w:p w:rsidR="009B3578" w:rsidRDefault="009B3578" w:rsidP="005425AD">
            <w:pPr>
              <w:spacing w:after="0" w:line="240" w:lineRule="auto"/>
              <w:ind w:left="-78" w:right="78" w:firstLine="26"/>
              <w:jc w:val="center"/>
            </w:pPr>
            <w:r>
              <w:t>2019-2020</w:t>
            </w:r>
          </w:p>
        </w:tc>
      </w:tr>
      <w:tr w:rsidR="009B3578" w:rsidRPr="002F24AE" w:rsidTr="009B3578">
        <w:tc>
          <w:tcPr>
            <w:tcW w:w="2142" w:type="dxa"/>
            <w:gridSpan w:val="2"/>
            <w:shd w:val="clear" w:color="auto" w:fill="auto"/>
            <w:vAlign w:val="center"/>
          </w:tcPr>
          <w:p w:rsidR="009B3578" w:rsidRPr="005425AD" w:rsidRDefault="009B3578" w:rsidP="00A54122">
            <w:pPr>
              <w:spacing w:after="0" w:line="240" w:lineRule="auto"/>
              <w:ind w:left="-78" w:right="78" w:firstLine="26"/>
              <w:jc w:val="center"/>
            </w:pPr>
            <w:r w:rsidRPr="005425AD">
              <w:t>1</w:t>
            </w:r>
            <w:r>
              <w:t xml:space="preserve"> </w:t>
            </w:r>
            <w:r w:rsidRPr="005425AD">
              <w:t xml:space="preserve">младшая </w:t>
            </w:r>
          </w:p>
          <w:p w:rsidR="009B3578" w:rsidRPr="00972BA8" w:rsidRDefault="009B3578" w:rsidP="00A54122">
            <w:pPr>
              <w:spacing w:after="0" w:line="240" w:lineRule="auto"/>
              <w:ind w:left="-78" w:right="78" w:firstLine="26"/>
              <w:jc w:val="center"/>
              <w:rPr>
                <w:b/>
              </w:rPr>
            </w:pPr>
            <w:r w:rsidRPr="005425AD">
              <w:t>группа</w:t>
            </w:r>
          </w:p>
        </w:tc>
        <w:tc>
          <w:tcPr>
            <w:tcW w:w="2256" w:type="dxa"/>
            <w:gridSpan w:val="2"/>
            <w:shd w:val="clear" w:color="auto" w:fill="auto"/>
            <w:vAlign w:val="center"/>
          </w:tcPr>
          <w:p w:rsidR="009B3578" w:rsidRPr="005425AD" w:rsidRDefault="009B3578" w:rsidP="00A54122">
            <w:pPr>
              <w:spacing w:after="0" w:line="240" w:lineRule="auto"/>
              <w:ind w:left="-78" w:right="78" w:firstLine="26"/>
              <w:jc w:val="center"/>
            </w:pPr>
            <w:r w:rsidRPr="005425AD">
              <w:t>2</w:t>
            </w:r>
            <w:r>
              <w:t xml:space="preserve"> </w:t>
            </w:r>
            <w:r w:rsidRPr="005425AD">
              <w:t xml:space="preserve">младшая </w:t>
            </w:r>
          </w:p>
          <w:p w:rsidR="009B3578" w:rsidRPr="00972BA8" w:rsidRDefault="009B3578" w:rsidP="00A54122">
            <w:pPr>
              <w:spacing w:after="0" w:line="240" w:lineRule="auto"/>
              <w:ind w:left="-78" w:right="78" w:firstLine="26"/>
              <w:jc w:val="center"/>
              <w:rPr>
                <w:b/>
              </w:rPr>
            </w:pPr>
            <w:r w:rsidRPr="005425AD">
              <w:t>группа</w:t>
            </w:r>
          </w:p>
        </w:tc>
        <w:tc>
          <w:tcPr>
            <w:tcW w:w="2159" w:type="dxa"/>
            <w:gridSpan w:val="2"/>
            <w:shd w:val="clear" w:color="auto" w:fill="auto"/>
            <w:vAlign w:val="center"/>
          </w:tcPr>
          <w:p w:rsidR="009B3578" w:rsidRPr="005425AD" w:rsidRDefault="009B3578" w:rsidP="00A54122">
            <w:pPr>
              <w:spacing w:after="0" w:line="240" w:lineRule="auto"/>
              <w:ind w:left="-78" w:right="78" w:firstLine="26"/>
              <w:jc w:val="center"/>
            </w:pPr>
            <w:r w:rsidRPr="005425AD">
              <w:t>средняя                                   группа</w:t>
            </w:r>
          </w:p>
        </w:tc>
        <w:tc>
          <w:tcPr>
            <w:tcW w:w="2219" w:type="dxa"/>
            <w:gridSpan w:val="2"/>
          </w:tcPr>
          <w:p w:rsidR="009B3578" w:rsidRPr="005425AD" w:rsidRDefault="009B3578" w:rsidP="00A54122">
            <w:pPr>
              <w:spacing w:after="0" w:line="240" w:lineRule="auto"/>
              <w:ind w:left="-78" w:right="78" w:firstLine="26"/>
              <w:jc w:val="center"/>
            </w:pPr>
            <w:r>
              <w:t>с</w:t>
            </w:r>
            <w:r w:rsidRPr="005425AD">
              <w:t xml:space="preserve">таршая </w:t>
            </w:r>
          </w:p>
          <w:p w:rsidR="009B3578" w:rsidRDefault="009B3578" w:rsidP="00A54122">
            <w:pPr>
              <w:spacing w:after="0" w:line="240" w:lineRule="auto"/>
              <w:ind w:left="-78" w:right="78" w:firstLine="26"/>
              <w:jc w:val="center"/>
              <w:rPr>
                <w:b/>
              </w:rPr>
            </w:pPr>
            <w:r w:rsidRPr="005425AD">
              <w:t>группа</w:t>
            </w:r>
          </w:p>
        </w:tc>
        <w:tc>
          <w:tcPr>
            <w:tcW w:w="1997" w:type="dxa"/>
            <w:gridSpan w:val="2"/>
          </w:tcPr>
          <w:p w:rsidR="009B3578" w:rsidRDefault="009B3578" w:rsidP="00A54122">
            <w:pPr>
              <w:spacing w:after="0" w:line="240" w:lineRule="auto"/>
              <w:ind w:left="-78" w:right="78" w:firstLine="26"/>
              <w:jc w:val="center"/>
            </w:pPr>
            <w:r>
              <w:t>подготвиельная</w:t>
            </w:r>
          </w:p>
          <w:p w:rsidR="009B3578" w:rsidRDefault="009B3578" w:rsidP="00A54122">
            <w:pPr>
              <w:spacing w:after="0" w:line="240" w:lineRule="auto"/>
              <w:ind w:left="-78" w:right="78" w:firstLine="26"/>
              <w:jc w:val="center"/>
            </w:pPr>
            <w:r>
              <w:t xml:space="preserve">группа </w:t>
            </w:r>
          </w:p>
        </w:tc>
      </w:tr>
      <w:tr w:rsidR="009B3578" w:rsidRPr="002F24AE" w:rsidTr="009B3578">
        <w:tc>
          <w:tcPr>
            <w:tcW w:w="1104" w:type="dxa"/>
            <w:shd w:val="clear" w:color="auto" w:fill="auto"/>
            <w:vAlign w:val="center"/>
          </w:tcPr>
          <w:p w:rsidR="009B3578" w:rsidRPr="002F24AE" w:rsidRDefault="009B3578" w:rsidP="00A54122">
            <w:pPr>
              <w:spacing w:after="0" w:line="240" w:lineRule="auto"/>
              <w:ind w:right="78"/>
              <w:jc w:val="center"/>
            </w:pPr>
            <w:r w:rsidRPr="002F24AE">
              <w:t>начало года</w:t>
            </w:r>
          </w:p>
        </w:tc>
        <w:tc>
          <w:tcPr>
            <w:tcW w:w="1038" w:type="dxa"/>
            <w:shd w:val="clear" w:color="auto" w:fill="auto"/>
            <w:vAlign w:val="center"/>
          </w:tcPr>
          <w:p w:rsidR="009B3578" w:rsidRPr="002F24AE" w:rsidRDefault="009B3578" w:rsidP="00A54122">
            <w:pPr>
              <w:spacing w:after="0" w:line="240" w:lineRule="auto"/>
              <w:ind w:right="78"/>
              <w:jc w:val="center"/>
            </w:pPr>
            <w:r w:rsidRPr="002F24AE">
              <w:t>конец года</w:t>
            </w:r>
          </w:p>
        </w:tc>
        <w:tc>
          <w:tcPr>
            <w:tcW w:w="1362" w:type="dxa"/>
            <w:shd w:val="clear" w:color="auto" w:fill="auto"/>
            <w:vAlign w:val="center"/>
          </w:tcPr>
          <w:p w:rsidR="009B3578" w:rsidRPr="002F24AE" w:rsidRDefault="009B3578" w:rsidP="00A54122">
            <w:pPr>
              <w:spacing w:after="0" w:line="240" w:lineRule="auto"/>
              <w:ind w:right="78"/>
              <w:jc w:val="center"/>
            </w:pPr>
            <w:r w:rsidRPr="002F24AE">
              <w:t>начало года</w:t>
            </w:r>
          </w:p>
        </w:tc>
        <w:tc>
          <w:tcPr>
            <w:tcW w:w="894" w:type="dxa"/>
            <w:shd w:val="clear" w:color="auto" w:fill="auto"/>
            <w:vAlign w:val="center"/>
          </w:tcPr>
          <w:p w:rsidR="009B3578" w:rsidRPr="002F24AE" w:rsidRDefault="009B3578" w:rsidP="00A54122">
            <w:pPr>
              <w:spacing w:after="0" w:line="240" w:lineRule="auto"/>
              <w:ind w:right="78"/>
              <w:jc w:val="center"/>
            </w:pPr>
            <w:r w:rsidRPr="002F24AE">
              <w:t>конец года</w:t>
            </w:r>
          </w:p>
        </w:tc>
        <w:tc>
          <w:tcPr>
            <w:tcW w:w="996" w:type="dxa"/>
            <w:shd w:val="clear" w:color="auto" w:fill="auto"/>
            <w:vAlign w:val="center"/>
          </w:tcPr>
          <w:p w:rsidR="009B3578" w:rsidRPr="002F24AE" w:rsidRDefault="009B3578" w:rsidP="00A54122">
            <w:pPr>
              <w:spacing w:after="0" w:line="240" w:lineRule="auto"/>
              <w:ind w:right="78"/>
              <w:jc w:val="center"/>
            </w:pPr>
            <w:r w:rsidRPr="002F24AE">
              <w:t>начало года</w:t>
            </w:r>
          </w:p>
        </w:tc>
        <w:tc>
          <w:tcPr>
            <w:tcW w:w="1163" w:type="dxa"/>
            <w:shd w:val="clear" w:color="auto" w:fill="auto"/>
            <w:vAlign w:val="center"/>
          </w:tcPr>
          <w:p w:rsidR="009B3578" w:rsidRPr="002F24AE" w:rsidRDefault="009B3578" w:rsidP="00A54122">
            <w:pPr>
              <w:spacing w:after="0" w:line="240" w:lineRule="auto"/>
              <w:ind w:right="78"/>
              <w:jc w:val="center"/>
            </w:pPr>
            <w:r w:rsidRPr="002F24AE">
              <w:t>конец года</w:t>
            </w:r>
          </w:p>
        </w:tc>
        <w:tc>
          <w:tcPr>
            <w:tcW w:w="1098" w:type="dxa"/>
          </w:tcPr>
          <w:p w:rsidR="009B3578" w:rsidRPr="002F24AE" w:rsidRDefault="009B3578" w:rsidP="00A54122">
            <w:pPr>
              <w:spacing w:after="0" w:line="240" w:lineRule="auto"/>
              <w:ind w:right="78"/>
              <w:jc w:val="center"/>
            </w:pPr>
            <w:r w:rsidRPr="002F24AE">
              <w:t>начало года</w:t>
            </w:r>
          </w:p>
        </w:tc>
        <w:tc>
          <w:tcPr>
            <w:tcW w:w="1121" w:type="dxa"/>
          </w:tcPr>
          <w:p w:rsidR="009B3578" w:rsidRPr="002F24AE" w:rsidRDefault="009B3578" w:rsidP="00A54122">
            <w:pPr>
              <w:spacing w:after="0" w:line="240" w:lineRule="auto"/>
              <w:ind w:right="78"/>
              <w:jc w:val="center"/>
            </w:pPr>
            <w:r w:rsidRPr="002F24AE">
              <w:t>конец года</w:t>
            </w:r>
          </w:p>
        </w:tc>
        <w:tc>
          <w:tcPr>
            <w:tcW w:w="939" w:type="dxa"/>
          </w:tcPr>
          <w:p w:rsidR="009B3578" w:rsidRPr="002F24AE" w:rsidRDefault="009B3578" w:rsidP="00717ECE">
            <w:pPr>
              <w:spacing w:after="0" w:line="240" w:lineRule="auto"/>
              <w:ind w:right="78"/>
              <w:jc w:val="center"/>
            </w:pPr>
            <w:r w:rsidRPr="002F24AE">
              <w:t>начало года</w:t>
            </w:r>
          </w:p>
        </w:tc>
        <w:tc>
          <w:tcPr>
            <w:tcW w:w="1058" w:type="dxa"/>
          </w:tcPr>
          <w:p w:rsidR="009B3578" w:rsidRPr="002F24AE" w:rsidRDefault="009B3578" w:rsidP="00717ECE">
            <w:pPr>
              <w:spacing w:after="0" w:line="240" w:lineRule="auto"/>
              <w:ind w:right="78"/>
              <w:jc w:val="center"/>
            </w:pPr>
            <w:r w:rsidRPr="002F24AE">
              <w:t>конец года</w:t>
            </w:r>
          </w:p>
        </w:tc>
      </w:tr>
      <w:tr w:rsidR="009B3578" w:rsidRPr="00E468FB" w:rsidTr="009B3578">
        <w:tc>
          <w:tcPr>
            <w:tcW w:w="1104" w:type="dxa"/>
            <w:shd w:val="clear" w:color="auto" w:fill="auto"/>
            <w:vAlign w:val="center"/>
          </w:tcPr>
          <w:p w:rsidR="009B3578" w:rsidRPr="00E468FB" w:rsidRDefault="009B3578" w:rsidP="00A54122">
            <w:pPr>
              <w:tabs>
                <w:tab w:val="left" w:pos="0"/>
              </w:tabs>
              <w:spacing w:after="0" w:line="240" w:lineRule="auto"/>
              <w:jc w:val="center"/>
            </w:pPr>
            <w:r>
              <w:t>56%</w:t>
            </w:r>
          </w:p>
        </w:tc>
        <w:tc>
          <w:tcPr>
            <w:tcW w:w="1038" w:type="dxa"/>
            <w:shd w:val="clear" w:color="auto" w:fill="auto"/>
            <w:vAlign w:val="center"/>
          </w:tcPr>
          <w:p w:rsidR="009B3578" w:rsidRPr="00E468FB" w:rsidRDefault="009B3578" w:rsidP="0013466F">
            <w:pPr>
              <w:tabs>
                <w:tab w:val="left" w:pos="0"/>
              </w:tabs>
              <w:spacing w:after="0" w:line="240" w:lineRule="auto"/>
              <w:jc w:val="center"/>
            </w:pPr>
            <w:r>
              <w:t>81%</w:t>
            </w:r>
          </w:p>
        </w:tc>
        <w:tc>
          <w:tcPr>
            <w:tcW w:w="1362" w:type="dxa"/>
            <w:shd w:val="clear" w:color="auto" w:fill="auto"/>
            <w:vAlign w:val="center"/>
          </w:tcPr>
          <w:p w:rsidR="009B3578" w:rsidRPr="00E468FB" w:rsidRDefault="009B3578" w:rsidP="00A54122">
            <w:pPr>
              <w:tabs>
                <w:tab w:val="left" w:pos="0"/>
              </w:tabs>
              <w:spacing w:after="0" w:line="240" w:lineRule="auto"/>
              <w:jc w:val="center"/>
            </w:pPr>
            <w:r>
              <w:t>76</w:t>
            </w:r>
            <w:r w:rsidRPr="00E468FB">
              <w:t>%</w:t>
            </w:r>
          </w:p>
        </w:tc>
        <w:tc>
          <w:tcPr>
            <w:tcW w:w="894" w:type="dxa"/>
            <w:shd w:val="clear" w:color="auto" w:fill="auto"/>
            <w:vAlign w:val="center"/>
          </w:tcPr>
          <w:p w:rsidR="009B3578" w:rsidRPr="00E468FB" w:rsidRDefault="009B3578" w:rsidP="0013466F">
            <w:pPr>
              <w:tabs>
                <w:tab w:val="left" w:pos="0"/>
              </w:tabs>
              <w:spacing w:after="0" w:line="240" w:lineRule="auto"/>
              <w:jc w:val="center"/>
            </w:pPr>
            <w:r>
              <w:t>82</w:t>
            </w:r>
            <w:r w:rsidRPr="00E468FB">
              <w:t>%</w:t>
            </w:r>
          </w:p>
        </w:tc>
        <w:tc>
          <w:tcPr>
            <w:tcW w:w="996" w:type="dxa"/>
            <w:shd w:val="clear" w:color="auto" w:fill="auto"/>
            <w:vAlign w:val="center"/>
          </w:tcPr>
          <w:p w:rsidR="009B3578" w:rsidRPr="00E468FB" w:rsidRDefault="009B3578" w:rsidP="00A54122">
            <w:pPr>
              <w:tabs>
                <w:tab w:val="left" w:pos="0"/>
              </w:tabs>
              <w:spacing w:after="0" w:line="240" w:lineRule="auto"/>
              <w:jc w:val="center"/>
            </w:pPr>
            <w:r>
              <w:t>66%</w:t>
            </w:r>
          </w:p>
        </w:tc>
        <w:tc>
          <w:tcPr>
            <w:tcW w:w="1163" w:type="dxa"/>
            <w:shd w:val="clear" w:color="auto" w:fill="auto"/>
            <w:vAlign w:val="center"/>
          </w:tcPr>
          <w:p w:rsidR="009B3578" w:rsidRPr="00E468FB" w:rsidRDefault="009B3578" w:rsidP="0013466F">
            <w:pPr>
              <w:tabs>
                <w:tab w:val="left" w:pos="0"/>
              </w:tabs>
              <w:spacing w:after="0" w:line="240" w:lineRule="auto"/>
              <w:jc w:val="center"/>
            </w:pPr>
            <w:r>
              <w:t>86%</w:t>
            </w:r>
          </w:p>
        </w:tc>
        <w:tc>
          <w:tcPr>
            <w:tcW w:w="1098" w:type="dxa"/>
          </w:tcPr>
          <w:p w:rsidR="009B3578" w:rsidRDefault="009B3578" w:rsidP="00A54122">
            <w:pPr>
              <w:tabs>
                <w:tab w:val="left" w:pos="0"/>
              </w:tabs>
              <w:spacing w:after="0" w:line="240" w:lineRule="auto"/>
              <w:jc w:val="center"/>
            </w:pPr>
            <w:r>
              <w:t>72%</w:t>
            </w:r>
          </w:p>
        </w:tc>
        <w:tc>
          <w:tcPr>
            <w:tcW w:w="1121" w:type="dxa"/>
          </w:tcPr>
          <w:p w:rsidR="009B3578" w:rsidRDefault="009B3578" w:rsidP="00A54122">
            <w:pPr>
              <w:tabs>
                <w:tab w:val="left" w:pos="0"/>
              </w:tabs>
              <w:spacing w:after="0" w:line="240" w:lineRule="auto"/>
              <w:jc w:val="center"/>
            </w:pPr>
            <w:r>
              <w:t>96%</w:t>
            </w:r>
          </w:p>
        </w:tc>
        <w:tc>
          <w:tcPr>
            <w:tcW w:w="939" w:type="dxa"/>
          </w:tcPr>
          <w:p w:rsidR="009B3578" w:rsidRDefault="009B3578" w:rsidP="00A54122">
            <w:pPr>
              <w:tabs>
                <w:tab w:val="left" w:pos="0"/>
              </w:tabs>
              <w:spacing w:after="0" w:line="240" w:lineRule="auto"/>
              <w:jc w:val="center"/>
            </w:pPr>
            <w:r>
              <w:t>75%</w:t>
            </w:r>
          </w:p>
        </w:tc>
        <w:tc>
          <w:tcPr>
            <w:tcW w:w="1058" w:type="dxa"/>
          </w:tcPr>
          <w:p w:rsidR="009B3578" w:rsidRDefault="009B3578" w:rsidP="00A54122">
            <w:pPr>
              <w:tabs>
                <w:tab w:val="left" w:pos="0"/>
              </w:tabs>
              <w:spacing w:after="0" w:line="240" w:lineRule="auto"/>
              <w:jc w:val="center"/>
            </w:pPr>
            <w:r>
              <w:t>96%</w:t>
            </w:r>
          </w:p>
        </w:tc>
      </w:tr>
    </w:tbl>
    <w:p w:rsidR="002917E9" w:rsidRDefault="002917E9" w:rsidP="007167D2">
      <w:pPr>
        <w:pStyle w:val="a7"/>
        <w:spacing w:before="0" w:beforeAutospacing="0" w:after="0" w:afterAutospacing="0"/>
        <w:ind w:firstLine="426"/>
        <w:jc w:val="both"/>
        <w:rPr>
          <w:lang w:eastAsia="en-US"/>
        </w:rPr>
      </w:pPr>
    </w:p>
    <w:p w:rsidR="00F00C56" w:rsidRDefault="00A63C93" w:rsidP="00E52E9C">
      <w:pPr>
        <w:pStyle w:val="a7"/>
        <w:spacing w:before="0" w:beforeAutospacing="0" w:after="0" w:afterAutospacing="0"/>
        <w:ind w:firstLine="426"/>
        <w:jc w:val="both"/>
        <w:rPr>
          <w:color w:val="333333"/>
          <w:sz w:val="27"/>
          <w:szCs w:val="27"/>
          <w:shd w:val="clear" w:color="auto" w:fill="FFFFFF"/>
        </w:rPr>
      </w:pPr>
      <w:r>
        <w:rPr>
          <w:color w:val="333333"/>
          <w:sz w:val="27"/>
          <w:szCs w:val="27"/>
          <w:shd w:val="clear" w:color="auto" w:fill="FFFFFF"/>
        </w:rPr>
        <w:t> </w:t>
      </w:r>
      <w:r w:rsidR="00E52E9C">
        <w:t>Данные полученные в</w:t>
      </w:r>
      <w:r w:rsidR="00DE752D" w:rsidRPr="00892FC0">
        <w:t xml:space="preserve"> результате </w:t>
      </w:r>
      <w:r w:rsidR="00E52E9C">
        <w:t>диагностики воспитанников позволяют сделать вывод о том, что коммуникативные игры являются</w:t>
      </w:r>
      <w:r w:rsidR="00751C83">
        <w:t xml:space="preserve"> </w:t>
      </w:r>
      <w:r w:rsidR="00E52E9C">
        <w:t>эффективным средством для раз</w:t>
      </w:r>
      <w:bookmarkStart w:id="0" w:name="_GoBack"/>
      <w:bookmarkEnd w:id="0"/>
      <w:r w:rsidR="00E52E9C">
        <w:t xml:space="preserve">вития у детей навыков </w:t>
      </w:r>
      <w:r w:rsidR="00E52E9C" w:rsidRPr="008434CA">
        <w:t>конструктивно</w:t>
      </w:r>
      <w:r w:rsidR="00E52E9C">
        <w:t>го</w:t>
      </w:r>
      <w:r w:rsidR="00E52E9C" w:rsidRPr="008434CA">
        <w:t xml:space="preserve"> взаимодейств</w:t>
      </w:r>
      <w:r w:rsidR="00E52E9C">
        <w:t>ия</w:t>
      </w:r>
      <w:r w:rsidR="00E52E9C" w:rsidRPr="008434CA">
        <w:t xml:space="preserve"> со сверстниками и взрослыми</w:t>
      </w:r>
      <w:r w:rsidR="00E52E9C">
        <w:t>, а</w:t>
      </w:r>
      <w:r w:rsidR="00751C83">
        <w:t xml:space="preserve"> </w:t>
      </w:r>
      <w:r w:rsidR="00E52E9C">
        <w:t>также</w:t>
      </w:r>
      <w:r w:rsidR="00F00C56">
        <w:t xml:space="preserve"> установлению </w:t>
      </w:r>
      <w:r w:rsidR="00E52E9C">
        <w:t>партнерских взаимоотношений с родителями (законными представителями) воспитанников</w:t>
      </w:r>
      <w:r w:rsidR="00F00C56">
        <w:t>.</w:t>
      </w:r>
    </w:p>
    <w:p w:rsidR="006B24E6" w:rsidRDefault="006B24E6" w:rsidP="00617408">
      <w:pPr>
        <w:pStyle w:val="a7"/>
        <w:spacing w:before="0" w:beforeAutospacing="0" w:after="0" w:afterAutospacing="0"/>
        <w:jc w:val="both"/>
        <w:rPr>
          <w:rStyle w:val="a6"/>
          <w:b w:val="0"/>
          <w:szCs w:val="27"/>
          <w:bdr w:val="none" w:sz="0" w:space="0" w:color="auto" w:frame="1"/>
          <w:shd w:val="clear" w:color="auto" w:fill="FFFFFF"/>
        </w:rPr>
      </w:pPr>
    </w:p>
    <w:p w:rsidR="00A65A79" w:rsidRDefault="00DA4DEA" w:rsidP="00E86FAA">
      <w:pPr>
        <w:pStyle w:val="a7"/>
        <w:spacing w:before="0" w:beforeAutospacing="0" w:after="0" w:afterAutospacing="0"/>
        <w:ind w:firstLine="426"/>
        <w:jc w:val="both"/>
        <w:rPr>
          <w:szCs w:val="27"/>
          <w:shd w:val="clear" w:color="auto" w:fill="FFFFFF"/>
        </w:rPr>
      </w:pPr>
      <w:r w:rsidRPr="00A65A79">
        <w:rPr>
          <w:rStyle w:val="a6"/>
          <w:b w:val="0"/>
          <w:szCs w:val="27"/>
          <w:bdr w:val="none" w:sz="0" w:space="0" w:color="auto" w:frame="1"/>
          <w:shd w:val="clear" w:color="auto" w:fill="FFFFFF"/>
        </w:rPr>
        <w:t>Коммуникативные игры</w:t>
      </w:r>
      <w:r w:rsidRPr="00A65A79">
        <w:rPr>
          <w:szCs w:val="27"/>
          <w:shd w:val="clear" w:color="auto" w:fill="FFFFFF"/>
        </w:rPr>
        <w:t> направлены на формирование</w:t>
      </w:r>
      <w:r w:rsidR="00E52E9C">
        <w:rPr>
          <w:szCs w:val="27"/>
          <w:shd w:val="clear" w:color="auto" w:fill="FFFFFF"/>
        </w:rPr>
        <w:t xml:space="preserve"> у детей</w:t>
      </w:r>
      <w:r w:rsidRPr="00A65A79">
        <w:rPr>
          <w:szCs w:val="27"/>
          <w:shd w:val="clear" w:color="auto" w:fill="FFFFFF"/>
        </w:rPr>
        <w:t> </w:t>
      </w:r>
      <w:r w:rsidR="00E52E9C">
        <w:rPr>
          <w:rStyle w:val="a6"/>
          <w:b w:val="0"/>
          <w:szCs w:val="27"/>
          <w:bdr w:val="none" w:sz="0" w:space="0" w:color="auto" w:frame="1"/>
          <w:shd w:val="clear" w:color="auto" w:fill="FFFFFF"/>
        </w:rPr>
        <w:t xml:space="preserve">навыков сотрудничества, развитие </w:t>
      </w:r>
      <w:r w:rsidR="00E52E9C">
        <w:rPr>
          <w:szCs w:val="27"/>
          <w:shd w:val="clear" w:color="auto" w:fill="FFFFFF"/>
        </w:rPr>
        <w:t>позитивного</w:t>
      </w:r>
      <w:r w:rsidRPr="00A65A79">
        <w:rPr>
          <w:szCs w:val="27"/>
          <w:shd w:val="clear" w:color="auto" w:fill="FFFFFF"/>
        </w:rPr>
        <w:t xml:space="preserve"> отношени</w:t>
      </w:r>
      <w:r w:rsidR="00E52E9C">
        <w:rPr>
          <w:szCs w:val="27"/>
          <w:shd w:val="clear" w:color="auto" w:fill="FFFFFF"/>
        </w:rPr>
        <w:t>я</w:t>
      </w:r>
      <w:r w:rsidRPr="00A65A79">
        <w:rPr>
          <w:szCs w:val="27"/>
          <w:shd w:val="clear" w:color="auto" w:fill="FFFFFF"/>
        </w:rPr>
        <w:t xml:space="preserve"> к другим </w:t>
      </w:r>
      <w:r w:rsidR="00423187" w:rsidRPr="00A65A79">
        <w:rPr>
          <w:szCs w:val="27"/>
          <w:shd w:val="clear" w:color="auto" w:fill="FFFFFF"/>
        </w:rPr>
        <w:t>людям, умения</w:t>
      </w:r>
      <w:r w:rsidRPr="00A65A79">
        <w:rPr>
          <w:szCs w:val="27"/>
          <w:shd w:val="clear" w:color="auto" w:fill="FFFFFF"/>
        </w:rPr>
        <w:t xml:space="preserve"> владеть своими чувствами, сопереживать партнерам по </w:t>
      </w:r>
      <w:r w:rsidRPr="00A65A79">
        <w:rPr>
          <w:rStyle w:val="a6"/>
          <w:b w:val="0"/>
          <w:szCs w:val="27"/>
          <w:bdr w:val="none" w:sz="0" w:space="0" w:color="auto" w:frame="1"/>
          <w:shd w:val="clear" w:color="auto" w:fill="FFFFFF"/>
        </w:rPr>
        <w:t>общению</w:t>
      </w:r>
      <w:r w:rsidR="00E57849">
        <w:rPr>
          <w:szCs w:val="27"/>
          <w:shd w:val="clear" w:color="auto" w:fill="FFFFFF"/>
        </w:rPr>
        <w:t>.</w:t>
      </w:r>
    </w:p>
    <w:p w:rsidR="008D476E" w:rsidRDefault="00B203FE" w:rsidP="00E86FAA">
      <w:pPr>
        <w:pStyle w:val="a7"/>
        <w:spacing w:before="0" w:beforeAutospacing="0" w:after="0" w:afterAutospacing="0"/>
        <w:ind w:firstLine="426"/>
        <w:jc w:val="both"/>
        <w:rPr>
          <w:color w:val="00B050"/>
          <w:szCs w:val="27"/>
          <w:shd w:val="clear" w:color="auto" w:fill="FFFFFF"/>
        </w:rPr>
      </w:pPr>
      <w:r w:rsidRPr="006B24E6">
        <w:rPr>
          <w:szCs w:val="27"/>
          <w:shd w:val="clear" w:color="auto" w:fill="FFFFFF"/>
        </w:rPr>
        <w:t>П</w:t>
      </w:r>
      <w:r w:rsidR="0080727D" w:rsidRPr="006B24E6">
        <w:rPr>
          <w:szCs w:val="27"/>
          <w:shd w:val="clear" w:color="auto" w:fill="FFFFFF"/>
        </w:rPr>
        <w:t>рактика работы показала, что</w:t>
      </w:r>
      <w:r w:rsidRPr="006B24E6">
        <w:rPr>
          <w:szCs w:val="27"/>
          <w:shd w:val="clear" w:color="auto" w:fill="FFFFFF"/>
        </w:rPr>
        <w:t>:</w:t>
      </w:r>
    </w:p>
    <w:p w:rsidR="0080727D" w:rsidRPr="0080727D" w:rsidRDefault="0080727D" w:rsidP="00E86FAA">
      <w:pPr>
        <w:pStyle w:val="a7"/>
        <w:spacing w:before="0" w:beforeAutospacing="0" w:after="0" w:afterAutospacing="0"/>
        <w:ind w:firstLine="426"/>
        <w:jc w:val="both"/>
        <w:rPr>
          <w:color w:val="00B050"/>
          <w:szCs w:val="27"/>
          <w:shd w:val="clear" w:color="auto" w:fill="FFFFFF"/>
        </w:rPr>
      </w:pPr>
      <w:r w:rsidRPr="00B203FE">
        <w:rPr>
          <w:color w:val="000000" w:themeColor="text1"/>
          <w:szCs w:val="27"/>
          <w:shd w:val="clear" w:color="auto" w:fill="FFFFFF"/>
        </w:rPr>
        <w:lastRenderedPageBreak/>
        <w:t>-адаптационный период к условиям детского сада проходи</w:t>
      </w:r>
      <w:r w:rsidR="00B203FE" w:rsidRPr="00B203FE">
        <w:rPr>
          <w:color w:val="000000" w:themeColor="text1"/>
          <w:szCs w:val="27"/>
          <w:shd w:val="clear" w:color="auto" w:fill="FFFFFF"/>
        </w:rPr>
        <w:t>т</w:t>
      </w:r>
      <w:r w:rsidRPr="00B203FE">
        <w:rPr>
          <w:color w:val="000000" w:themeColor="text1"/>
          <w:szCs w:val="27"/>
          <w:shd w:val="clear" w:color="auto" w:fill="FFFFFF"/>
        </w:rPr>
        <w:t xml:space="preserve"> у детей легко</w:t>
      </w:r>
      <w:r w:rsidR="00FC6EAB">
        <w:rPr>
          <w:color w:val="000000" w:themeColor="text1"/>
          <w:szCs w:val="27"/>
          <w:shd w:val="clear" w:color="auto" w:fill="FFFFFF"/>
        </w:rPr>
        <w:t>,</w:t>
      </w:r>
      <w:r w:rsidR="00B203FE" w:rsidRPr="00B203FE">
        <w:rPr>
          <w:color w:val="000000" w:themeColor="text1"/>
          <w:szCs w:val="27"/>
          <w:shd w:val="clear" w:color="auto" w:fill="FFFFFF"/>
        </w:rPr>
        <w:t>если</w:t>
      </w:r>
      <w:r w:rsidRPr="00B203FE">
        <w:rPr>
          <w:color w:val="000000" w:themeColor="text1"/>
          <w:szCs w:val="27"/>
          <w:shd w:val="clear" w:color="auto" w:fill="FFFFFF"/>
        </w:rPr>
        <w:t xml:space="preserve"> использовать </w:t>
      </w:r>
      <w:r w:rsidR="00FC6EAB" w:rsidRPr="00FC6EAB">
        <w:t>игры успокаивающие (релаксационные), игры на доверие, игры знакомства друг с другом (создание положительных эмоций), такие как «Веселый паровозик», «Ты – мое зеркало, я – твое зеркало», «Нам мешают слезки», «Рисунки на песке</w:t>
      </w:r>
      <w:r w:rsidR="00FC6EAB">
        <w:t>»</w:t>
      </w:r>
      <w:r w:rsidR="00423187">
        <w:t xml:space="preserve"> и др.</w:t>
      </w:r>
      <w:r w:rsidR="00BB2D78">
        <w:t>;</w:t>
      </w:r>
    </w:p>
    <w:p w:rsidR="008B695C" w:rsidRPr="00B203FE" w:rsidRDefault="008B695C" w:rsidP="008B695C">
      <w:pPr>
        <w:pStyle w:val="a7"/>
        <w:spacing w:before="0" w:beforeAutospacing="0" w:after="0" w:afterAutospacing="0"/>
        <w:ind w:firstLine="425"/>
        <w:jc w:val="both"/>
        <w:rPr>
          <w:color w:val="000000" w:themeColor="text1"/>
        </w:rPr>
      </w:pPr>
      <w:r w:rsidRPr="00B203FE">
        <w:rPr>
          <w:color w:val="000000" w:themeColor="text1"/>
        </w:rPr>
        <w:t>-</w:t>
      </w:r>
      <w:r w:rsidR="0080727D" w:rsidRPr="00B203FE">
        <w:rPr>
          <w:color w:val="000000" w:themeColor="text1"/>
        </w:rPr>
        <w:t>снять телесные</w:t>
      </w:r>
      <w:r w:rsidRPr="00B203FE">
        <w:rPr>
          <w:color w:val="000000" w:themeColor="text1"/>
        </w:rPr>
        <w:t xml:space="preserve"> зажимы</w:t>
      </w:r>
      <w:r w:rsidR="0080727D" w:rsidRPr="00B203FE">
        <w:rPr>
          <w:color w:val="000000" w:themeColor="text1"/>
        </w:rPr>
        <w:t xml:space="preserve"> у детей помогут </w:t>
      </w:r>
      <w:r w:rsidR="009A66E0">
        <w:rPr>
          <w:color w:val="000000" w:themeColor="text1"/>
        </w:rPr>
        <w:t xml:space="preserve">такие игры, </w:t>
      </w:r>
      <w:r w:rsidR="00BB2D78">
        <w:rPr>
          <w:color w:val="000000" w:themeColor="text1"/>
        </w:rPr>
        <w:t>как</w:t>
      </w:r>
      <w:r w:rsidR="000930F4">
        <w:rPr>
          <w:color w:val="000000" w:themeColor="text1"/>
        </w:rPr>
        <w:t xml:space="preserve"> «Сороконожка», «Спина к спине», </w:t>
      </w:r>
      <w:r w:rsidR="000E4D96">
        <w:rPr>
          <w:rFonts w:ascii="yandex-sans" w:hAnsi="yandex-sans" w:hint="eastAsia"/>
          <w:color w:val="000000"/>
          <w:sz w:val="23"/>
          <w:szCs w:val="23"/>
          <w:shd w:val="clear" w:color="auto" w:fill="FFFFFF"/>
        </w:rPr>
        <w:t>«</w:t>
      </w:r>
      <w:r w:rsidR="000E4D96">
        <w:rPr>
          <w:rFonts w:ascii="yandex-sans" w:hAnsi="yandex-sans"/>
          <w:color w:val="000000"/>
          <w:sz w:val="23"/>
          <w:szCs w:val="23"/>
          <w:shd w:val="clear" w:color="auto" w:fill="FFFFFF"/>
        </w:rPr>
        <w:t>Волшебные водоросли</w:t>
      </w:r>
      <w:r w:rsidR="000E4D96">
        <w:rPr>
          <w:rFonts w:ascii="yandex-sans" w:hAnsi="yandex-sans" w:hint="eastAsia"/>
          <w:color w:val="000000"/>
          <w:sz w:val="23"/>
          <w:szCs w:val="23"/>
          <w:shd w:val="clear" w:color="auto" w:fill="FFFFFF"/>
        </w:rPr>
        <w:t>»</w:t>
      </w:r>
      <w:r w:rsidR="000E4D96">
        <w:rPr>
          <w:rFonts w:ascii="yandex-sans" w:hAnsi="yandex-sans"/>
          <w:color w:val="000000"/>
          <w:sz w:val="23"/>
          <w:szCs w:val="23"/>
          <w:shd w:val="clear" w:color="auto" w:fill="FFFFFF"/>
        </w:rPr>
        <w:t xml:space="preserve">, </w:t>
      </w:r>
      <w:r w:rsidR="000E4D96">
        <w:rPr>
          <w:rFonts w:ascii="yandex-sans" w:hAnsi="yandex-sans" w:hint="eastAsia"/>
          <w:color w:val="000000"/>
          <w:sz w:val="23"/>
          <w:szCs w:val="23"/>
          <w:shd w:val="clear" w:color="auto" w:fill="FFFFFF"/>
        </w:rPr>
        <w:t>«</w:t>
      </w:r>
      <w:r w:rsidR="000E4D96">
        <w:rPr>
          <w:rFonts w:ascii="yandex-sans" w:hAnsi="yandex-sans"/>
          <w:color w:val="000000"/>
          <w:sz w:val="23"/>
          <w:szCs w:val="23"/>
          <w:shd w:val="clear" w:color="auto" w:fill="FFFFFF"/>
        </w:rPr>
        <w:t>Зоопарк</w:t>
      </w:r>
      <w:r w:rsidR="000E4D96">
        <w:rPr>
          <w:rFonts w:ascii="yandex-sans" w:hAnsi="yandex-sans" w:hint="eastAsia"/>
          <w:color w:val="000000"/>
          <w:sz w:val="23"/>
          <w:szCs w:val="23"/>
          <w:shd w:val="clear" w:color="auto" w:fill="FFFFFF"/>
        </w:rPr>
        <w:t>»</w:t>
      </w:r>
      <w:r w:rsidR="000E4D96">
        <w:rPr>
          <w:rFonts w:ascii="yandex-sans" w:hAnsi="yandex-sans"/>
          <w:color w:val="000000"/>
          <w:sz w:val="23"/>
          <w:szCs w:val="23"/>
          <w:shd w:val="clear" w:color="auto" w:fill="FFFFFF"/>
        </w:rPr>
        <w:t xml:space="preserve"> и др.</w:t>
      </w:r>
    </w:p>
    <w:p w:rsidR="008D476E" w:rsidRDefault="008B695C" w:rsidP="008B695C">
      <w:pPr>
        <w:pStyle w:val="a7"/>
        <w:spacing w:before="0" w:beforeAutospacing="0" w:after="0" w:afterAutospacing="0"/>
        <w:ind w:firstLine="425"/>
        <w:jc w:val="both"/>
        <w:rPr>
          <w:color w:val="000000" w:themeColor="text1"/>
        </w:rPr>
      </w:pPr>
      <w:r w:rsidRPr="00B203FE">
        <w:rPr>
          <w:color w:val="000000" w:themeColor="text1"/>
        </w:rPr>
        <w:t>- эмоциональной разрядке</w:t>
      </w:r>
      <w:r w:rsidR="0080727D" w:rsidRPr="00B203FE">
        <w:rPr>
          <w:color w:val="000000" w:themeColor="text1"/>
        </w:rPr>
        <w:t xml:space="preserve"> способствуют игры </w:t>
      </w:r>
      <w:r w:rsidR="00BB2D78">
        <w:rPr>
          <w:color w:val="000000" w:themeColor="text1"/>
        </w:rPr>
        <w:t xml:space="preserve">«Обзывалки», «Кричалки-шепталки-молчалки», </w:t>
      </w:r>
      <w:r w:rsidR="008840FD">
        <w:rPr>
          <w:color w:val="000000" w:themeColor="text1"/>
        </w:rPr>
        <w:t>«Расследование»</w:t>
      </w:r>
      <w:r w:rsidR="008D476E">
        <w:rPr>
          <w:color w:val="000000" w:themeColor="text1"/>
        </w:rPr>
        <w:t>, «Мешочек криков»</w:t>
      </w:r>
      <w:r w:rsidR="003B5386">
        <w:rPr>
          <w:color w:val="000000" w:themeColor="text1"/>
        </w:rPr>
        <w:t xml:space="preserve"> и др.</w:t>
      </w:r>
      <w:r w:rsidR="00423187">
        <w:rPr>
          <w:color w:val="000000" w:themeColor="text1"/>
        </w:rPr>
        <w:t>,</w:t>
      </w:r>
    </w:p>
    <w:p w:rsidR="008D476E" w:rsidRDefault="0080727D" w:rsidP="008B695C">
      <w:pPr>
        <w:pStyle w:val="a7"/>
        <w:spacing w:before="0" w:beforeAutospacing="0" w:after="0" w:afterAutospacing="0"/>
        <w:ind w:firstLine="425"/>
        <w:jc w:val="both"/>
        <w:rPr>
          <w:color w:val="000000" w:themeColor="text1"/>
        </w:rPr>
      </w:pPr>
      <w:r w:rsidRPr="00B203FE">
        <w:rPr>
          <w:color w:val="000000" w:themeColor="text1"/>
        </w:rPr>
        <w:t>- развитие</w:t>
      </w:r>
      <w:r w:rsidR="008B695C" w:rsidRPr="00B203FE">
        <w:rPr>
          <w:color w:val="000000" w:themeColor="text1"/>
        </w:rPr>
        <w:t xml:space="preserve"> мимик</w:t>
      </w:r>
      <w:r w:rsidRPr="00B203FE">
        <w:rPr>
          <w:color w:val="000000" w:themeColor="text1"/>
        </w:rPr>
        <w:t>и</w:t>
      </w:r>
      <w:r w:rsidR="008B695C" w:rsidRPr="00B203FE">
        <w:rPr>
          <w:color w:val="000000" w:themeColor="text1"/>
        </w:rPr>
        <w:t xml:space="preserve"> и жест</w:t>
      </w:r>
      <w:r w:rsidRPr="00B203FE">
        <w:rPr>
          <w:color w:val="000000" w:themeColor="text1"/>
        </w:rPr>
        <w:t xml:space="preserve">ов обеспечат </w:t>
      </w:r>
      <w:r w:rsidR="00FC21CA">
        <w:rPr>
          <w:color w:val="000000" w:themeColor="text1"/>
        </w:rPr>
        <w:t xml:space="preserve">такие </w:t>
      </w:r>
      <w:r w:rsidRPr="00B203FE">
        <w:rPr>
          <w:color w:val="000000" w:themeColor="text1"/>
        </w:rPr>
        <w:t>игры</w:t>
      </w:r>
      <w:r w:rsidR="008840FD">
        <w:rPr>
          <w:color w:val="000000" w:themeColor="text1"/>
        </w:rPr>
        <w:t>,</w:t>
      </w:r>
      <w:r w:rsidRPr="00B203FE">
        <w:rPr>
          <w:color w:val="000000" w:themeColor="text1"/>
        </w:rPr>
        <w:t xml:space="preserve"> как </w:t>
      </w:r>
      <w:r w:rsidR="008840FD">
        <w:rPr>
          <w:color w:val="000000" w:themeColor="text1"/>
        </w:rPr>
        <w:t>«Море волнуется раз, море волнуется два» (изобра</w:t>
      </w:r>
      <w:r w:rsidR="00423187">
        <w:rPr>
          <w:color w:val="000000" w:themeColor="text1"/>
        </w:rPr>
        <w:t>жение</w:t>
      </w:r>
      <w:r w:rsidR="008840FD">
        <w:rPr>
          <w:color w:val="000000" w:themeColor="text1"/>
        </w:rPr>
        <w:t xml:space="preserve"> эмоци</w:t>
      </w:r>
      <w:r w:rsidR="00423187">
        <w:rPr>
          <w:color w:val="000000" w:themeColor="text1"/>
        </w:rPr>
        <w:t>й</w:t>
      </w:r>
      <w:r w:rsidR="008840FD">
        <w:rPr>
          <w:color w:val="000000" w:themeColor="text1"/>
        </w:rPr>
        <w:t xml:space="preserve">), </w:t>
      </w:r>
      <w:r w:rsidR="00FC21CA">
        <w:rPr>
          <w:color w:val="000000" w:themeColor="text1"/>
        </w:rPr>
        <w:t xml:space="preserve">«Снеговичок тает», «Съели кислый лимон», </w:t>
      </w:r>
      <w:r w:rsidR="00ED7468">
        <w:rPr>
          <w:color w:val="000000" w:themeColor="text1"/>
        </w:rPr>
        <w:t>«</w:t>
      </w:r>
      <w:r w:rsidR="00ED7468">
        <w:rPr>
          <w:rFonts w:ascii="yandex-sans" w:hAnsi="yandex-sans"/>
          <w:color w:val="000000"/>
          <w:sz w:val="23"/>
          <w:szCs w:val="23"/>
          <w:shd w:val="clear" w:color="auto" w:fill="FFFFFF"/>
        </w:rPr>
        <w:t>Разговор через стекло</w:t>
      </w:r>
      <w:r w:rsidR="00032224">
        <w:rPr>
          <w:rFonts w:ascii="yandex-sans" w:hAnsi="yandex-sans"/>
          <w:color w:val="000000"/>
          <w:sz w:val="23"/>
          <w:szCs w:val="23"/>
          <w:shd w:val="clear" w:color="auto" w:fill="FFFFFF"/>
        </w:rPr>
        <w:t>», игры</w:t>
      </w:r>
      <w:r w:rsidR="00423187">
        <w:rPr>
          <w:rFonts w:ascii="yandex-sans" w:hAnsi="yandex-sans"/>
          <w:color w:val="000000"/>
          <w:sz w:val="23"/>
          <w:szCs w:val="23"/>
          <w:shd w:val="clear" w:color="auto" w:fill="FFFFFF"/>
        </w:rPr>
        <w:t>-упражнения с использованием</w:t>
      </w:r>
      <w:r w:rsidR="008D476E">
        <w:rPr>
          <w:color w:val="000000" w:themeColor="text1"/>
        </w:rPr>
        <w:t xml:space="preserve"> пословиц</w:t>
      </w:r>
      <w:r w:rsidR="00423187">
        <w:rPr>
          <w:color w:val="000000" w:themeColor="text1"/>
        </w:rPr>
        <w:t xml:space="preserve"> и поговорок</w:t>
      </w:r>
      <w:r w:rsidR="008D476E">
        <w:rPr>
          <w:color w:val="000000" w:themeColor="text1"/>
        </w:rPr>
        <w:t xml:space="preserve"> «Слово не воробей – вылетит, не поймаешь»</w:t>
      </w:r>
      <w:r w:rsidR="00423187">
        <w:rPr>
          <w:color w:val="000000" w:themeColor="text1"/>
        </w:rPr>
        <w:t xml:space="preserve">, «Колыбелька – младенцу, а костыль </w:t>
      </w:r>
      <w:r w:rsidR="00032224">
        <w:rPr>
          <w:color w:val="000000" w:themeColor="text1"/>
        </w:rPr>
        <w:t>–старику» и</w:t>
      </w:r>
      <w:r w:rsidR="000930F4">
        <w:rPr>
          <w:rFonts w:ascii="yandex-sans" w:hAnsi="yandex-sans"/>
          <w:color w:val="000000"/>
          <w:sz w:val="23"/>
          <w:szCs w:val="23"/>
          <w:shd w:val="clear" w:color="auto" w:fill="FFFFFF"/>
        </w:rPr>
        <w:t xml:space="preserve"> др.</w:t>
      </w:r>
    </w:p>
    <w:p w:rsidR="008B695C" w:rsidRPr="00B203FE" w:rsidRDefault="00B203FE" w:rsidP="008B695C">
      <w:pPr>
        <w:pStyle w:val="a7"/>
        <w:spacing w:before="0" w:beforeAutospacing="0" w:after="0" w:afterAutospacing="0"/>
        <w:ind w:firstLine="425"/>
        <w:jc w:val="both"/>
        <w:rPr>
          <w:color w:val="000000" w:themeColor="text1"/>
        </w:rPr>
      </w:pPr>
      <w:r w:rsidRPr="00B203FE">
        <w:rPr>
          <w:color w:val="000000" w:themeColor="text1"/>
        </w:rPr>
        <w:t xml:space="preserve">- </w:t>
      </w:r>
      <w:r w:rsidR="008B695C" w:rsidRPr="00B203FE">
        <w:rPr>
          <w:color w:val="000000" w:themeColor="text1"/>
        </w:rPr>
        <w:t>соблюдать правила</w:t>
      </w:r>
      <w:r w:rsidRPr="00B203FE">
        <w:rPr>
          <w:color w:val="000000" w:themeColor="text1"/>
        </w:rPr>
        <w:t xml:space="preserve"> научат </w:t>
      </w:r>
      <w:r w:rsidR="00423187">
        <w:rPr>
          <w:color w:val="000000" w:themeColor="text1"/>
        </w:rPr>
        <w:t>такие</w:t>
      </w:r>
      <w:r w:rsidR="00B55E4F">
        <w:rPr>
          <w:color w:val="000000" w:themeColor="text1"/>
        </w:rPr>
        <w:t xml:space="preserve"> </w:t>
      </w:r>
      <w:r w:rsidRPr="00B203FE">
        <w:rPr>
          <w:color w:val="000000" w:themeColor="text1"/>
        </w:rPr>
        <w:t>игры</w:t>
      </w:r>
      <w:r w:rsidR="00423187">
        <w:rPr>
          <w:color w:val="000000" w:themeColor="text1"/>
        </w:rPr>
        <w:t>, как</w:t>
      </w:r>
      <w:r w:rsidR="00FD3B68">
        <w:rPr>
          <w:color w:val="000000" w:themeColor="text1"/>
        </w:rPr>
        <w:t xml:space="preserve"> «Запрещено движение», </w:t>
      </w:r>
      <w:r w:rsidR="0067631A">
        <w:rPr>
          <w:color w:val="000000" w:themeColor="text1"/>
        </w:rPr>
        <w:t>«</w:t>
      </w:r>
      <w:r w:rsidR="0067631A">
        <w:t xml:space="preserve">Зайчик и лиса», </w:t>
      </w:r>
      <w:r w:rsidR="000930F4">
        <w:t xml:space="preserve">«Кто ты?» и </w:t>
      </w:r>
      <w:r w:rsidR="00423187">
        <w:t>т.п</w:t>
      </w:r>
      <w:r w:rsidR="000930F4">
        <w:t>.</w:t>
      </w:r>
    </w:p>
    <w:p w:rsidR="00105624" w:rsidRDefault="008D476E" w:rsidP="008B695C">
      <w:pPr>
        <w:pStyle w:val="a7"/>
        <w:spacing w:before="0" w:beforeAutospacing="0" w:after="0" w:afterAutospacing="0"/>
        <w:ind w:firstLine="425"/>
        <w:jc w:val="both"/>
        <w:rPr>
          <w:color w:val="000000" w:themeColor="text1"/>
        </w:rPr>
      </w:pPr>
      <w:r>
        <w:rPr>
          <w:color w:val="000000" w:themeColor="text1"/>
        </w:rPr>
        <w:t xml:space="preserve">- </w:t>
      </w:r>
      <w:r w:rsidR="00B203FE" w:rsidRPr="00B203FE">
        <w:rPr>
          <w:color w:val="000000" w:themeColor="text1"/>
        </w:rPr>
        <w:t>для того чтобы по</w:t>
      </w:r>
      <w:r w:rsidR="008B695C" w:rsidRPr="00B203FE">
        <w:rPr>
          <w:color w:val="000000" w:themeColor="text1"/>
        </w:rPr>
        <w:t>знаком</w:t>
      </w:r>
      <w:r w:rsidR="00B203FE" w:rsidRPr="00B203FE">
        <w:rPr>
          <w:color w:val="000000" w:themeColor="text1"/>
        </w:rPr>
        <w:t>ить детей</w:t>
      </w:r>
      <w:r w:rsidR="008B695C" w:rsidRPr="00B203FE">
        <w:rPr>
          <w:color w:val="000000" w:themeColor="text1"/>
        </w:rPr>
        <w:t xml:space="preserve"> с чувствами и </w:t>
      </w:r>
      <w:r w:rsidR="00B203FE" w:rsidRPr="00B203FE">
        <w:rPr>
          <w:color w:val="000000" w:themeColor="text1"/>
        </w:rPr>
        <w:t>на</w:t>
      </w:r>
      <w:r w:rsidR="008B695C" w:rsidRPr="00B203FE">
        <w:rPr>
          <w:color w:val="000000" w:themeColor="text1"/>
        </w:rPr>
        <w:t>уч</w:t>
      </w:r>
      <w:r w:rsidR="00B203FE" w:rsidRPr="00B203FE">
        <w:rPr>
          <w:color w:val="000000" w:themeColor="text1"/>
        </w:rPr>
        <w:t>ить</w:t>
      </w:r>
      <w:r w:rsidR="008B695C" w:rsidRPr="00B203FE">
        <w:rPr>
          <w:color w:val="000000" w:themeColor="text1"/>
        </w:rPr>
        <w:t xml:space="preserve"> их распознавать</w:t>
      </w:r>
      <w:r w:rsidR="00B203FE" w:rsidRPr="00B203FE">
        <w:rPr>
          <w:color w:val="000000" w:themeColor="text1"/>
        </w:rPr>
        <w:t xml:space="preserve"> эффективнее использовать игры</w:t>
      </w:r>
      <w:r w:rsidR="00E53AE9">
        <w:rPr>
          <w:color w:val="000000" w:themeColor="text1"/>
        </w:rPr>
        <w:t>, как «</w:t>
      </w:r>
      <w:r w:rsidR="009A66E0">
        <w:rPr>
          <w:color w:val="000000" w:themeColor="text1"/>
        </w:rPr>
        <w:t xml:space="preserve">Если бы я был королем»,  «Руки знакомятся, руки ссорятся, руки мирятся», </w:t>
      </w:r>
      <w:r w:rsidR="000E0996">
        <w:rPr>
          <w:color w:val="000000" w:themeColor="text1"/>
        </w:rPr>
        <w:t xml:space="preserve">«Радость и грусть», </w:t>
      </w:r>
    </w:p>
    <w:p w:rsidR="008B695C" w:rsidRPr="00105624" w:rsidRDefault="008B695C" w:rsidP="008B695C">
      <w:pPr>
        <w:pStyle w:val="a7"/>
        <w:spacing w:before="0" w:beforeAutospacing="0" w:after="0" w:afterAutospacing="0"/>
        <w:ind w:firstLine="425"/>
        <w:jc w:val="both"/>
      </w:pPr>
      <w:r w:rsidRPr="00B203FE">
        <w:rPr>
          <w:color w:val="000000" w:themeColor="text1"/>
        </w:rPr>
        <w:t xml:space="preserve">- </w:t>
      </w:r>
      <w:r w:rsidR="00423187" w:rsidRPr="00B203FE">
        <w:rPr>
          <w:color w:val="000000" w:themeColor="text1"/>
        </w:rPr>
        <w:t xml:space="preserve">социальные навыки </w:t>
      </w:r>
      <w:r w:rsidR="00423187">
        <w:t xml:space="preserve">конструктивного общения, эмоциональную отзывчивость, чувство сопереживания можно развивать </w:t>
      </w:r>
      <w:r w:rsidR="00B203FE" w:rsidRPr="00B203FE">
        <w:rPr>
          <w:color w:val="000000" w:themeColor="text1"/>
        </w:rPr>
        <w:t xml:space="preserve">с помощью </w:t>
      </w:r>
      <w:r w:rsidR="00831487">
        <w:rPr>
          <w:color w:val="000000" w:themeColor="text1"/>
        </w:rPr>
        <w:t>игр «Клеевой ручеек», «</w:t>
      </w:r>
      <w:r w:rsidR="009840FB">
        <w:rPr>
          <w:color w:val="000000" w:themeColor="text1"/>
        </w:rPr>
        <w:t>Найди дру</w:t>
      </w:r>
      <w:r w:rsidR="00423187">
        <w:rPr>
          <w:color w:val="000000" w:themeColor="text1"/>
        </w:rPr>
        <w:t>га», «Дракон кусает свой хвост»,</w:t>
      </w:r>
    </w:p>
    <w:p w:rsidR="008B695C" w:rsidRPr="00B203FE" w:rsidRDefault="008B695C" w:rsidP="008B695C">
      <w:pPr>
        <w:pStyle w:val="a7"/>
        <w:spacing w:before="0" w:beforeAutospacing="0" w:after="0" w:afterAutospacing="0"/>
        <w:ind w:firstLine="425"/>
        <w:jc w:val="both"/>
        <w:rPr>
          <w:color w:val="000000" w:themeColor="text1"/>
        </w:rPr>
      </w:pPr>
      <w:r w:rsidRPr="00B203FE">
        <w:rPr>
          <w:color w:val="000000" w:themeColor="text1"/>
        </w:rPr>
        <w:t xml:space="preserve">- </w:t>
      </w:r>
      <w:r w:rsidR="00B203FE" w:rsidRPr="00B203FE">
        <w:rPr>
          <w:color w:val="000000" w:themeColor="text1"/>
        </w:rPr>
        <w:t xml:space="preserve">создать условия для </w:t>
      </w:r>
      <w:r w:rsidRPr="00B203FE">
        <w:rPr>
          <w:color w:val="000000" w:themeColor="text1"/>
        </w:rPr>
        <w:t>воспит</w:t>
      </w:r>
      <w:r w:rsidR="00B203FE" w:rsidRPr="00B203FE">
        <w:rPr>
          <w:color w:val="000000" w:themeColor="text1"/>
        </w:rPr>
        <w:t>ания</w:t>
      </w:r>
      <w:r w:rsidRPr="00B203FE">
        <w:rPr>
          <w:color w:val="000000" w:themeColor="text1"/>
        </w:rPr>
        <w:t xml:space="preserve"> положительн</w:t>
      </w:r>
      <w:r w:rsidR="00B203FE" w:rsidRPr="00B203FE">
        <w:rPr>
          <w:color w:val="000000" w:themeColor="text1"/>
        </w:rPr>
        <w:t>ых</w:t>
      </w:r>
      <w:r w:rsidRPr="00B203FE">
        <w:rPr>
          <w:color w:val="000000" w:themeColor="text1"/>
        </w:rPr>
        <w:t xml:space="preserve"> отношени</w:t>
      </w:r>
      <w:r w:rsidR="00B203FE" w:rsidRPr="00B203FE">
        <w:rPr>
          <w:color w:val="000000" w:themeColor="text1"/>
        </w:rPr>
        <w:t>й</w:t>
      </w:r>
      <w:r w:rsidRPr="00B203FE">
        <w:rPr>
          <w:color w:val="000000" w:themeColor="text1"/>
        </w:rPr>
        <w:t xml:space="preserve"> к себе, другим людям</w:t>
      </w:r>
      <w:r w:rsidR="0068016F">
        <w:rPr>
          <w:color w:val="000000" w:themeColor="text1"/>
        </w:rPr>
        <w:t xml:space="preserve"> </w:t>
      </w:r>
      <w:r w:rsidR="00032224">
        <w:rPr>
          <w:color w:val="000000" w:themeColor="text1"/>
        </w:rPr>
        <w:t xml:space="preserve">позволяют </w:t>
      </w:r>
      <w:r w:rsidR="00032224" w:rsidRPr="00B203FE">
        <w:rPr>
          <w:color w:val="000000" w:themeColor="text1"/>
        </w:rPr>
        <w:t xml:space="preserve">игры </w:t>
      </w:r>
      <w:r w:rsidR="00032224">
        <w:rPr>
          <w:color w:val="000000" w:themeColor="text1"/>
        </w:rPr>
        <w:t>«</w:t>
      </w:r>
      <w:r w:rsidR="00ED7468">
        <w:rPr>
          <w:color w:val="000000" w:themeColor="text1"/>
        </w:rPr>
        <w:t xml:space="preserve">Позови ласково», «Подарок на всех», </w:t>
      </w:r>
      <w:r w:rsidR="00D25799">
        <w:rPr>
          <w:color w:val="000000" w:themeColor="text1"/>
        </w:rPr>
        <w:t>«Ко</w:t>
      </w:r>
      <w:r w:rsidR="009A66E0">
        <w:rPr>
          <w:color w:val="000000" w:themeColor="text1"/>
        </w:rPr>
        <w:t>мплименты», «Мои руки хороши, а у соседа лучше» и др.</w:t>
      </w:r>
    </w:p>
    <w:p w:rsidR="00E86FAA" w:rsidRDefault="001B69EC" w:rsidP="00C74161">
      <w:pPr>
        <w:pStyle w:val="a7"/>
        <w:spacing w:before="0" w:beforeAutospacing="0" w:after="0" w:afterAutospacing="0"/>
        <w:ind w:firstLine="425"/>
        <w:jc w:val="both"/>
      </w:pPr>
      <w:r>
        <w:t xml:space="preserve">За время работы над темой мною накоплен практический материал: </w:t>
      </w:r>
    </w:p>
    <w:p w:rsidR="00E86FAA" w:rsidRDefault="00C74161" w:rsidP="00C74161">
      <w:pPr>
        <w:pStyle w:val="a7"/>
        <w:spacing w:before="0" w:beforeAutospacing="0" w:after="0" w:afterAutospacing="0"/>
        <w:ind w:firstLine="425"/>
        <w:jc w:val="both"/>
        <w:rPr>
          <w:rFonts w:eastAsia="Calibri"/>
          <w:position w:val="1"/>
        </w:rPr>
      </w:pPr>
      <w:r>
        <w:t>-</w:t>
      </w:r>
      <w:r w:rsidR="001B69EC" w:rsidRPr="00021296">
        <w:t>картотек</w:t>
      </w:r>
      <w:r>
        <w:t>и</w:t>
      </w:r>
      <w:r w:rsidR="001B69EC">
        <w:t xml:space="preserve"> «К</w:t>
      </w:r>
      <w:r w:rsidR="001B69EC" w:rsidRPr="00021296">
        <w:t>оммуникативны</w:t>
      </w:r>
      <w:r w:rsidR="001B69EC">
        <w:t>е</w:t>
      </w:r>
      <w:r w:rsidR="001B69EC" w:rsidRPr="00021296">
        <w:t xml:space="preserve"> игр</w:t>
      </w:r>
      <w:r w:rsidR="001B69EC">
        <w:t>ы»</w:t>
      </w:r>
      <w:r w:rsidR="001B69EC" w:rsidRPr="00021296">
        <w:t>;</w:t>
      </w:r>
      <w:r w:rsidR="001B69EC" w:rsidRPr="00021296">
        <w:rPr>
          <w:rFonts w:eastAsia="Calibri"/>
          <w:position w:val="1"/>
        </w:rPr>
        <w:t>«Психогимнастика»;</w:t>
      </w:r>
      <w:r w:rsidR="001B69EC">
        <w:rPr>
          <w:rFonts w:eastAsia="Calibri"/>
          <w:position w:val="1"/>
        </w:rPr>
        <w:t xml:space="preserve"> «Р</w:t>
      </w:r>
      <w:r w:rsidR="001B69EC" w:rsidRPr="00021296">
        <w:rPr>
          <w:rFonts w:eastAsia="Calibri"/>
          <w:position w:val="1"/>
        </w:rPr>
        <w:t>елаксационны</w:t>
      </w:r>
      <w:r w:rsidR="001B69EC">
        <w:rPr>
          <w:rFonts w:eastAsia="Calibri"/>
          <w:position w:val="1"/>
        </w:rPr>
        <w:t>е</w:t>
      </w:r>
      <w:r w:rsidR="001B69EC" w:rsidRPr="00021296">
        <w:rPr>
          <w:rFonts w:eastAsia="Calibri"/>
          <w:position w:val="1"/>
        </w:rPr>
        <w:t xml:space="preserve"> упражнени</w:t>
      </w:r>
      <w:r w:rsidR="001B69EC">
        <w:rPr>
          <w:rFonts w:eastAsia="Calibri"/>
          <w:position w:val="1"/>
        </w:rPr>
        <w:t>я», «Игры с чудо-парашютом», «Этюды на выражение основных эмоций»</w:t>
      </w:r>
      <w:r w:rsidR="007053E2">
        <w:rPr>
          <w:rFonts w:eastAsia="Calibri"/>
          <w:position w:val="1"/>
        </w:rPr>
        <w:t xml:space="preserve">, </w:t>
      </w:r>
    </w:p>
    <w:p w:rsidR="00C74161" w:rsidRDefault="001B69EC" w:rsidP="00C74161">
      <w:pPr>
        <w:pStyle w:val="a7"/>
        <w:spacing w:before="0" w:beforeAutospacing="0" w:after="0" w:afterAutospacing="0"/>
        <w:ind w:firstLine="425"/>
        <w:jc w:val="both"/>
        <w:rPr>
          <w:rFonts w:eastAsia="Calibri"/>
          <w:position w:val="1"/>
        </w:rPr>
      </w:pPr>
      <w:r>
        <w:rPr>
          <w:rFonts w:eastAsia="Calibri"/>
          <w:position w:val="1"/>
        </w:rPr>
        <w:t>-</w:t>
      </w:r>
      <w:r w:rsidRPr="00705BFB">
        <w:rPr>
          <w:rFonts w:eastAsia="Calibri"/>
          <w:position w:val="1"/>
        </w:rPr>
        <w:t>конспект</w:t>
      </w:r>
      <w:r w:rsidR="00C74161">
        <w:rPr>
          <w:rFonts w:eastAsia="Calibri"/>
          <w:position w:val="1"/>
        </w:rPr>
        <w:t>ы</w:t>
      </w:r>
      <w:r w:rsidR="006B55F3">
        <w:rPr>
          <w:rFonts w:eastAsia="Calibri"/>
          <w:position w:val="1"/>
        </w:rPr>
        <w:t xml:space="preserve"> </w:t>
      </w:r>
      <w:r w:rsidRPr="00705BFB">
        <w:rPr>
          <w:rFonts w:eastAsia="Calibri"/>
          <w:position w:val="1"/>
        </w:rPr>
        <w:t>развив</w:t>
      </w:r>
      <w:r w:rsidR="00C74161">
        <w:rPr>
          <w:rFonts w:eastAsia="Calibri"/>
          <w:position w:val="1"/>
        </w:rPr>
        <w:t xml:space="preserve">ающих </w:t>
      </w:r>
      <w:r w:rsidR="00273C45">
        <w:rPr>
          <w:rFonts w:eastAsia="Calibri"/>
          <w:position w:val="1"/>
        </w:rPr>
        <w:t xml:space="preserve">и </w:t>
      </w:r>
      <w:r w:rsidR="00273C45" w:rsidRPr="00705BFB">
        <w:rPr>
          <w:rFonts w:eastAsia="Calibri"/>
          <w:position w:val="1"/>
        </w:rPr>
        <w:t>коррекционных</w:t>
      </w:r>
      <w:r w:rsidR="006B55F3">
        <w:rPr>
          <w:rFonts w:eastAsia="Calibri"/>
          <w:position w:val="1"/>
        </w:rPr>
        <w:t xml:space="preserve"> </w:t>
      </w:r>
      <w:r w:rsidR="00705BFB" w:rsidRPr="00705BFB">
        <w:rPr>
          <w:rFonts w:eastAsia="Calibri"/>
          <w:position w:val="1"/>
        </w:rPr>
        <w:t>заняти</w:t>
      </w:r>
      <w:r w:rsidR="00C74161">
        <w:rPr>
          <w:rFonts w:eastAsia="Calibri"/>
          <w:position w:val="1"/>
        </w:rPr>
        <w:t>й</w:t>
      </w:r>
      <w:r w:rsidR="00705BFB" w:rsidRPr="00705BFB">
        <w:rPr>
          <w:rFonts w:eastAsia="Calibri"/>
          <w:position w:val="1"/>
        </w:rPr>
        <w:t xml:space="preserve"> «Вежливые слова»; </w:t>
      </w:r>
      <w:r w:rsidRPr="00705BFB">
        <w:rPr>
          <w:rFonts w:eastAsia="Calibri"/>
          <w:position w:val="1"/>
        </w:rPr>
        <w:t>«Две песочные страны»</w:t>
      </w:r>
      <w:r w:rsidR="00705BFB" w:rsidRPr="00705BFB">
        <w:rPr>
          <w:rFonts w:eastAsia="Calibri"/>
          <w:position w:val="1"/>
        </w:rPr>
        <w:t>;</w:t>
      </w:r>
      <w:r w:rsidR="006B55F3">
        <w:rPr>
          <w:rFonts w:eastAsia="Calibri"/>
          <w:position w:val="1"/>
        </w:rPr>
        <w:t xml:space="preserve"> </w:t>
      </w:r>
      <w:r w:rsidRPr="00705BFB">
        <w:rPr>
          <w:rFonts w:eastAsia="Calibri"/>
          <w:position w:val="1"/>
        </w:rPr>
        <w:t>«В гостях у зайки», «Мой город»</w:t>
      </w:r>
      <w:r w:rsidR="008B6CF6">
        <w:rPr>
          <w:rFonts w:eastAsia="Calibri"/>
          <w:position w:val="1"/>
        </w:rPr>
        <w:t>,</w:t>
      </w:r>
      <w:r w:rsidR="006B55F3">
        <w:rPr>
          <w:rFonts w:eastAsia="Calibri"/>
          <w:position w:val="1"/>
        </w:rPr>
        <w:t xml:space="preserve"> </w:t>
      </w:r>
      <w:r w:rsidR="00705BFB" w:rsidRPr="00705BFB">
        <w:rPr>
          <w:rFonts w:eastAsia="Calibri"/>
          <w:position w:val="1"/>
        </w:rPr>
        <w:t>«Путешествие по проспекту Металлургов»</w:t>
      </w:r>
      <w:r w:rsidR="00705BFB">
        <w:rPr>
          <w:rFonts w:eastAsia="Calibri"/>
          <w:position w:val="1"/>
        </w:rPr>
        <w:t xml:space="preserve">, </w:t>
      </w:r>
      <w:r w:rsidR="008B6CF6" w:rsidRPr="008B6CF6">
        <w:rPr>
          <w:rFonts w:eastAsia="Calibri"/>
          <w:position w:val="1"/>
        </w:rPr>
        <w:t>«Путешествие к северной звезде»</w:t>
      </w:r>
      <w:r w:rsidR="008B6CF6">
        <w:rPr>
          <w:rFonts w:eastAsia="Calibri"/>
          <w:position w:val="1"/>
        </w:rPr>
        <w:t>, «Северное сияние»</w:t>
      </w:r>
      <w:r w:rsidR="00C74161">
        <w:rPr>
          <w:rFonts w:eastAsia="Calibri"/>
          <w:position w:val="1"/>
        </w:rPr>
        <w:t>,</w:t>
      </w:r>
      <w:r w:rsidR="00617408">
        <w:rPr>
          <w:rFonts w:eastAsia="Calibri"/>
          <w:position w:val="1"/>
        </w:rPr>
        <w:t xml:space="preserve"> «В игры играем – мышление развиваем», </w:t>
      </w:r>
      <w:r w:rsidR="000A4934">
        <w:rPr>
          <w:rFonts w:eastAsia="Calibri"/>
          <w:position w:val="1"/>
        </w:rPr>
        <w:t>«Такие разные эмоции», «Я учусь владеть собой»</w:t>
      </w:r>
      <w:r w:rsidR="00C2100C">
        <w:rPr>
          <w:rFonts w:eastAsia="Calibri"/>
          <w:position w:val="1"/>
        </w:rPr>
        <w:t xml:space="preserve">, </w:t>
      </w:r>
      <w:r w:rsidR="00A4356B">
        <w:rPr>
          <w:rFonts w:eastAsia="Calibri"/>
          <w:position w:val="1"/>
        </w:rPr>
        <w:t xml:space="preserve">«Путешествие на школьные острова», </w:t>
      </w:r>
      <w:r w:rsidR="001A46FF">
        <w:rPr>
          <w:rFonts w:eastAsia="Calibri"/>
          <w:position w:val="1"/>
        </w:rPr>
        <w:t>«Большое морское путешеств</w:t>
      </w:r>
      <w:r w:rsidR="00032224">
        <w:rPr>
          <w:rFonts w:eastAsia="Calibri"/>
          <w:position w:val="1"/>
        </w:rPr>
        <w:t>ие», «Игровой тренинг «Радость»,</w:t>
      </w:r>
    </w:p>
    <w:p w:rsidR="00C74161" w:rsidRPr="00273C45" w:rsidRDefault="00C74161" w:rsidP="00273C45">
      <w:pPr>
        <w:pStyle w:val="a7"/>
        <w:spacing w:before="0" w:beforeAutospacing="0" w:after="0" w:afterAutospacing="0"/>
        <w:ind w:firstLine="425"/>
        <w:jc w:val="both"/>
        <w:rPr>
          <w:rFonts w:eastAsia="Calibri"/>
          <w:position w:val="1"/>
        </w:rPr>
      </w:pPr>
      <w:r>
        <w:rPr>
          <w:rFonts w:eastAsia="Calibri"/>
          <w:position w:val="1"/>
        </w:rPr>
        <w:t>-</w:t>
      </w:r>
      <w:r w:rsidR="00AB71EA">
        <w:rPr>
          <w:rFonts w:eastAsia="Calibri"/>
          <w:position w:val="1"/>
        </w:rPr>
        <w:t xml:space="preserve">консультации и тематические листы для педагогов: </w:t>
      </w:r>
      <w:r w:rsidR="00AB71EA" w:rsidRPr="00AB71EA">
        <w:rPr>
          <w:rFonts w:eastAsia="Calibri"/>
          <w:position w:val="1"/>
        </w:rPr>
        <w:t xml:space="preserve">«Развитие коммуникативных навыков </w:t>
      </w:r>
      <w:r w:rsidR="00AB71EA" w:rsidRPr="00273C45">
        <w:rPr>
          <w:rFonts w:eastAsia="Calibri"/>
          <w:position w:val="1"/>
        </w:rPr>
        <w:t>педагогов ДОУ», «Правила общения с ребенком», «Развитие у ребенка уверенности в себя через игру» и др., так же разработаны буклеты: «Поиграй со мной», «Принципы общения с детьми» и др.</w:t>
      </w:r>
    </w:p>
    <w:p w:rsidR="00CA2616" w:rsidRDefault="00C74161" w:rsidP="00273C45">
      <w:pPr>
        <w:pStyle w:val="a7"/>
        <w:spacing w:before="0" w:beforeAutospacing="0" w:after="0" w:afterAutospacing="0"/>
        <w:ind w:firstLine="425"/>
        <w:jc w:val="both"/>
        <w:rPr>
          <w:rFonts w:eastAsia="Calibri"/>
          <w:color w:val="FF0000"/>
          <w:position w:val="1"/>
        </w:rPr>
      </w:pPr>
      <w:r w:rsidRPr="00273C45">
        <w:rPr>
          <w:rFonts w:eastAsia="Calibri"/>
          <w:position w:val="1"/>
        </w:rPr>
        <w:t xml:space="preserve">Работая </w:t>
      </w:r>
      <w:r w:rsidR="00273C45" w:rsidRPr="00273C45">
        <w:rPr>
          <w:rFonts w:eastAsia="Calibri"/>
          <w:position w:val="1"/>
        </w:rPr>
        <w:t xml:space="preserve">в данном </w:t>
      </w:r>
      <w:r w:rsidR="001C5445" w:rsidRPr="00273C45">
        <w:rPr>
          <w:rFonts w:eastAsia="Calibri"/>
          <w:position w:val="1"/>
        </w:rPr>
        <w:t>направлении,</w:t>
      </w:r>
      <w:r w:rsidR="00273C45" w:rsidRPr="00273C45">
        <w:rPr>
          <w:rFonts w:eastAsia="Calibri"/>
          <w:position w:val="1"/>
        </w:rPr>
        <w:t xml:space="preserve"> провела </w:t>
      </w:r>
      <w:r w:rsidR="00AB71EA" w:rsidRPr="00273C45">
        <w:rPr>
          <w:rFonts w:eastAsia="Calibri"/>
          <w:position w:val="1"/>
        </w:rPr>
        <w:t xml:space="preserve">анкетирование педагогов «Оценка уровня общительности» </w:t>
      </w:r>
      <w:r w:rsidR="009B3578">
        <w:rPr>
          <w:rFonts w:eastAsia="Calibri"/>
          <w:position w:val="1"/>
        </w:rPr>
        <w:t>(</w:t>
      </w:r>
      <w:r w:rsidR="00273C45" w:rsidRPr="00273C45">
        <w:rPr>
          <w:rFonts w:eastAsia="Calibri"/>
          <w:position w:val="1"/>
        </w:rPr>
        <w:t xml:space="preserve">автор </w:t>
      </w:r>
      <w:r w:rsidR="00273C45" w:rsidRPr="009B3578">
        <w:rPr>
          <w:rFonts w:eastAsia="Calibri"/>
          <w:position w:val="1"/>
        </w:rPr>
        <w:t>В.Ф.</w:t>
      </w:r>
      <w:r w:rsidR="009B3578">
        <w:rPr>
          <w:rFonts w:eastAsia="Calibri"/>
          <w:position w:val="1"/>
        </w:rPr>
        <w:t xml:space="preserve"> </w:t>
      </w:r>
      <w:r w:rsidR="00A54122" w:rsidRPr="009B3578">
        <w:rPr>
          <w:rFonts w:eastAsia="Calibri"/>
          <w:position w:val="1"/>
        </w:rPr>
        <w:t>Ряховски</w:t>
      </w:r>
      <w:r w:rsidR="009B3578" w:rsidRPr="009B3578">
        <w:rPr>
          <w:rFonts w:eastAsia="Calibri"/>
          <w:position w:val="1"/>
        </w:rPr>
        <w:t>й</w:t>
      </w:r>
      <w:r w:rsidR="009B3578">
        <w:rPr>
          <w:rFonts w:eastAsia="Calibri"/>
          <w:position w:val="1"/>
        </w:rPr>
        <w:t xml:space="preserve">) </w:t>
      </w:r>
      <w:r w:rsidR="00DF2157">
        <w:rPr>
          <w:rFonts w:eastAsia="Calibri"/>
          <w:position w:val="1"/>
        </w:rPr>
        <w:t>с целью определения коммуникабельности педагог</w:t>
      </w:r>
      <w:r w:rsidR="00032224">
        <w:rPr>
          <w:rFonts w:eastAsia="Calibri"/>
          <w:position w:val="1"/>
        </w:rPr>
        <w:t>ов</w:t>
      </w:r>
      <w:r w:rsidR="00DF2157">
        <w:rPr>
          <w:rFonts w:eastAsia="Calibri"/>
          <w:position w:val="1"/>
        </w:rPr>
        <w:t>.</w:t>
      </w:r>
      <w:r w:rsidR="009B3578">
        <w:rPr>
          <w:rFonts w:eastAsia="Calibri"/>
          <w:position w:val="1"/>
        </w:rPr>
        <w:t xml:space="preserve"> </w:t>
      </w:r>
      <w:r w:rsidR="00CA2616" w:rsidRPr="00CA2616">
        <w:rPr>
          <w:rFonts w:eastAsia="Calibri"/>
          <w:position w:val="1"/>
        </w:rPr>
        <w:t>Анкетирование показало</w:t>
      </w:r>
      <w:r w:rsidR="009B3578" w:rsidRPr="00CA2616">
        <w:rPr>
          <w:rFonts w:eastAsia="Calibri"/>
          <w:position w:val="1"/>
        </w:rPr>
        <w:t>, что у опро</w:t>
      </w:r>
      <w:r w:rsidR="00CA2616" w:rsidRPr="00CA2616">
        <w:rPr>
          <w:rFonts w:eastAsia="Calibri"/>
          <w:position w:val="1"/>
        </w:rPr>
        <w:t>ш</w:t>
      </w:r>
      <w:r w:rsidR="009B3578" w:rsidRPr="00CA2616">
        <w:rPr>
          <w:rFonts w:eastAsia="Calibri"/>
          <w:position w:val="1"/>
        </w:rPr>
        <w:t>енных п</w:t>
      </w:r>
      <w:r w:rsidR="00CA2616" w:rsidRPr="00CA2616">
        <w:rPr>
          <w:rFonts w:eastAsia="Calibri"/>
          <w:position w:val="1"/>
        </w:rPr>
        <w:t>е</w:t>
      </w:r>
      <w:r w:rsidR="009B3578" w:rsidRPr="00CA2616">
        <w:rPr>
          <w:rFonts w:eastAsia="Calibri"/>
          <w:position w:val="1"/>
        </w:rPr>
        <w:t xml:space="preserve">дагогов </w:t>
      </w:r>
      <w:r w:rsidR="00CA2616" w:rsidRPr="00CA2616">
        <w:rPr>
          <w:shd w:val="clear" w:color="auto" w:fill="FFFFFF"/>
        </w:rPr>
        <w:t xml:space="preserve">нормальная коммуникабельность, </w:t>
      </w:r>
      <w:r w:rsidR="009B3578" w:rsidRPr="00CA2616">
        <w:rPr>
          <w:shd w:val="clear" w:color="auto" w:fill="FFFFFF"/>
        </w:rPr>
        <w:t xml:space="preserve"> </w:t>
      </w:r>
      <w:r w:rsidR="00CA2616" w:rsidRPr="00CA2616">
        <w:rPr>
          <w:shd w:val="clear" w:color="auto" w:fill="FFFFFF"/>
        </w:rPr>
        <w:t>они терпеливы в общении, отстаивают</w:t>
      </w:r>
      <w:r w:rsidR="009B3578" w:rsidRPr="00CA2616">
        <w:rPr>
          <w:shd w:val="clear" w:color="auto" w:fill="FFFFFF"/>
        </w:rPr>
        <w:t xml:space="preserve"> свою точку зрения без вспыльчивости.</w:t>
      </w:r>
      <w:r w:rsidR="00CA2616" w:rsidRPr="00CA2616">
        <w:rPr>
          <w:shd w:val="clear" w:color="auto" w:fill="FFFFFF"/>
        </w:rPr>
        <w:t xml:space="preserve"> Проблемных моментов в ходе исследования  не было выявлено.</w:t>
      </w:r>
      <w:r w:rsidR="00032224" w:rsidRPr="00032224">
        <w:rPr>
          <w:rFonts w:eastAsia="Calibri"/>
          <w:color w:val="00B0F0"/>
          <w:position w:val="1"/>
        </w:rPr>
        <w:t xml:space="preserve"> </w:t>
      </w:r>
    </w:p>
    <w:p w:rsidR="00976BB3" w:rsidRPr="00273C45" w:rsidRDefault="00273C45" w:rsidP="00273C45">
      <w:pPr>
        <w:pStyle w:val="a7"/>
        <w:spacing w:before="0" w:beforeAutospacing="0" w:after="0" w:afterAutospacing="0"/>
        <w:ind w:firstLine="425"/>
        <w:jc w:val="both"/>
        <w:rPr>
          <w:rStyle w:val="a6"/>
          <w:rFonts w:eastAsia="Calibri"/>
          <w:b w:val="0"/>
          <w:bCs w:val="0"/>
          <w:position w:val="1"/>
        </w:rPr>
      </w:pPr>
      <w:r w:rsidRPr="00273C45">
        <w:rPr>
          <w:rFonts w:eastAsia="Calibri"/>
          <w:position w:val="1"/>
        </w:rPr>
        <w:t>Для воспитателей учреждения был организован с</w:t>
      </w:r>
      <w:r w:rsidR="00A54122" w:rsidRPr="00273C45">
        <w:rPr>
          <w:rFonts w:eastAsia="Calibri"/>
          <w:position w:val="1"/>
        </w:rPr>
        <w:t>е</w:t>
      </w:r>
      <w:r w:rsidR="00C74161" w:rsidRPr="00273C45">
        <w:rPr>
          <w:rFonts w:eastAsia="Calibri"/>
          <w:position w:val="1"/>
        </w:rPr>
        <w:t>минар</w:t>
      </w:r>
      <w:r w:rsidRPr="00273C45">
        <w:rPr>
          <w:rFonts w:eastAsia="Calibri"/>
          <w:position w:val="1"/>
        </w:rPr>
        <w:t>-</w:t>
      </w:r>
      <w:r w:rsidR="00C74161" w:rsidRPr="00273C45">
        <w:rPr>
          <w:rFonts w:eastAsia="Calibri"/>
          <w:position w:val="1"/>
        </w:rPr>
        <w:t>практикум «</w:t>
      </w:r>
      <w:r w:rsidR="00A54122" w:rsidRPr="00273C45">
        <w:rPr>
          <w:rFonts w:eastAsia="Calibri"/>
          <w:position w:val="1"/>
        </w:rPr>
        <w:t>В содружестве с семьей»</w:t>
      </w:r>
      <w:r w:rsidRPr="00273C45">
        <w:rPr>
          <w:rFonts w:eastAsia="Calibri"/>
          <w:position w:val="1"/>
        </w:rPr>
        <w:t xml:space="preserve">, </w:t>
      </w:r>
      <w:r>
        <w:rPr>
          <w:rFonts w:eastAsia="Calibri"/>
          <w:position w:val="1"/>
        </w:rPr>
        <w:t xml:space="preserve">в ходе которого </w:t>
      </w:r>
      <w:r w:rsidRPr="00273C45">
        <w:rPr>
          <w:rFonts w:eastAsia="Calibri"/>
          <w:position w:val="1"/>
        </w:rPr>
        <w:t xml:space="preserve">рассматривались актуальные вопросы </w:t>
      </w:r>
      <w:r w:rsidRPr="00273C45">
        <w:rPr>
          <w:rStyle w:val="3"/>
          <w:b w:val="0"/>
          <w:bCs w:val="0"/>
          <w:sz w:val="24"/>
          <w:szCs w:val="24"/>
        </w:rPr>
        <w:t>взаимодействия пед</w:t>
      </w:r>
      <w:r w:rsidR="00D25799">
        <w:rPr>
          <w:rStyle w:val="3"/>
          <w:b w:val="0"/>
          <w:bCs w:val="0"/>
          <w:sz w:val="24"/>
          <w:szCs w:val="24"/>
        </w:rPr>
        <w:t xml:space="preserve">агогического </w:t>
      </w:r>
      <w:r w:rsidRPr="00273C45">
        <w:rPr>
          <w:rStyle w:val="3"/>
          <w:b w:val="0"/>
          <w:bCs w:val="0"/>
          <w:sz w:val="24"/>
          <w:szCs w:val="24"/>
        </w:rPr>
        <w:t>коллектива с родителями воспитанников</w:t>
      </w:r>
      <w:r w:rsidR="00A54122" w:rsidRPr="00273C45">
        <w:rPr>
          <w:rFonts w:eastAsia="Calibri"/>
          <w:position w:val="1"/>
        </w:rPr>
        <w:t>.</w:t>
      </w:r>
    </w:p>
    <w:p w:rsidR="00136CF9" w:rsidRPr="00273C45" w:rsidRDefault="001B69EC" w:rsidP="00273C45">
      <w:pPr>
        <w:widowControl w:val="0"/>
        <w:autoSpaceDE w:val="0"/>
        <w:spacing w:after="0" w:line="240" w:lineRule="auto"/>
        <w:ind w:firstLine="426"/>
        <w:jc w:val="both"/>
      </w:pPr>
      <w:r w:rsidRPr="00273C45">
        <w:t>Включение родителей в совместный с педагогами процесс позволяет значительно повысить его эффективность. В связи с этим:</w:t>
      </w:r>
    </w:p>
    <w:p w:rsidR="00136CF9" w:rsidRPr="00273C45" w:rsidRDefault="001B69EC" w:rsidP="00273C45">
      <w:pPr>
        <w:widowControl w:val="0"/>
        <w:autoSpaceDE w:val="0"/>
        <w:spacing w:after="0" w:line="240" w:lineRule="auto"/>
        <w:ind w:firstLine="426"/>
        <w:jc w:val="both"/>
      </w:pPr>
      <w:r w:rsidRPr="00273C45">
        <w:rPr>
          <w:color w:val="000000"/>
        </w:rPr>
        <w:t>-организовала совместные мероприятия: досуг «Дружба начинается с улыбки», детско-родительские занятия «Тепло и свет родного очага», «От улыбки станет всем светлей» и др.,</w:t>
      </w:r>
      <w:r w:rsidR="00487DA4" w:rsidRPr="00273C45">
        <w:t>игровое взаимодействие с родителями и детьми «Театр прикосновений»</w:t>
      </w:r>
      <w:r w:rsidR="009A45D4" w:rsidRPr="00273C45">
        <w:t xml:space="preserve">, </w:t>
      </w:r>
    </w:p>
    <w:p w:rsidR="00D90C70" w:rsidRPr="00273C45" w:rsidRDefault="00136CF9" w:rsidP="00273C45">
      <w:pPr>
        <w:widowControl w:val="0"/>
        <w:autoSpaceDE w:val="0"/>
        <w:spacing w:after="0" w:line="240" w:lineRule="auto"/>
        <w:ind w:firstLine="426"/>
        <w:jc w:val="both"/>
        <w:rPr>
          <w:color w:val="FF0000"/>
        </w:rPr>
      </w:pPr>
      <w:r w:rsidRPr="00273C45">
        <w:t xml:space="preserve">-в рамках </w:t>
      </w:r>
      <w:r w:rsidR="009A45D4" w:rsidRPr="00273C45">
        <w:t xml:space="preserve">недели психологии «Пусть наша </w:t>
      </w:r>
      <w:r w:rsidRPr="00273C45">
        <w:t>ж</w:t>
      </w:r>
      <w:r w:rsidR="00AA4ADA">
        <w:t>изнь будет интересной и яркой!»</w:t>
      </w:r>
      <w:r w:rsidRPr="00273C45">
        <w:rPr>
          <w:color w:val="000000"/>
        </w:rPr>
        <w:t>привлек</w:t>
      </w:r>
      <w:r w:rsidR="001B69EC" w:rsidRPr="00273C45">
        <w:rPr>
          <w:color w:val="000000"/>
        </w:rPr>
        <w:t>ла родителей к оформлению информационных стендов, стенгазет, участию в различных конкурсах, акциях</w:t>
      </w:r>
      <w:r w:rsidRPr="00273C45">
        <w:rPr>
          <w:color w:val="000000"/>
        </w:rPr>
        <w:t xml:space="preserve">, </w:t>
      </w:r>
      <w:r w:rsidRPr="00273C45">
        <w:t>способствовавших</w:t>
      </w:r>
      <w:r w:rsidR="00D90C70" w:rsidRPr="00273C45">
        <w:rPr>
          <w:shd w:val="clear" w:color="auto" w:fill="FFFFFF"/>
        </w:rPr>
        <w:t xml:space="preserve">построению </w:t>
      </w:r>
      <w:r w:rsidR="00EF5CA0" w:rsidRPr="00273C45">
        <w:rPr>
          <w:shd w:val="clear" w:color="auto" w:fill="FFFFFF"/>
        </w:rPr>
        <w:t>позитивных </w:t>
      </w:r>
      <w:r w:rsidR="00EF5CA0" w:rsidRPr="00273C45">
        <w:t>взаимоотношений</w:t>
      </w:r>
      <w:r w:rsidR="00D90C70" w:rsidRPr="00273C45">
        <w:rPr>
          <w:shd w:val="clear" w:color="auto" w:fill="FFFFFF"/>
        </w:rPr>
        <w:t xml:space="preserve"> со своим ребёнком, об</w:t>
      </w:r>
      <w:r w:rsidR="00EF5CA0">
        <w:rPr>
          <w:shd w:val="clear" w:color="auto" w:fill="FFFFFF"/>
        </w:rPr>
        <w:t>ъединению семьи и детского сада,</w:t>
      </w:r>
    </w:p>
    <w:p w:rsidR="00CA2616" w:rsidRDefault="00EF5CA0" w:rsidP="00273C45">
      <w:pPr>
        <w:widowControl w:val="0"/>
        <w:autoSpaceDE w:val="0"/>
        <w:spacing w:after="0" w:line="240" w:lineRule="auto"/>
        <w:ind w:firstLine="426"/>
        <w:jc w:val="both"/>
        <w:rPr>
          <w:color w:val="FF0000"/>
        </w:rPr>
      </w:pPr>
      <w:r>
        <w:t xml:space="preserve">-организовывала </w:t>
      </w:r>
      <w:r w:rsidR="001B69EC" w:rsidRPr="00273C45">
        <w:t xml:space="preserve">индивидуальные </w:t>
      </w:r>
      <w:r w:rsidR="00540FCA">
        <w:t xml:space="preserve">консультации «Дружная семья – здоровый ребенок», </w:t>
      </w:r>
      <w:r w:rsidR="00E81493">
        <w:t xml:space="preserve"> «Учи</w:t>
      </w:r>
      <w:r w:rsidR="001A0809">
        <w:t>м</w:t>
      </w:r>
      <w:r w:rsidR="00E81493">
        <w:t>ся общаться с ребенком»</w:t>
      </w:r>
    </w:p>
    <w:p w:rsidR="00AA4ADA" w:rsidRDefault="00EF5CA0" w:rsidP="00273C45">
      <w:pPr>
        <w:widowControl w:val="0"/>
        <w:autoSpaceDE w:val="0"/>
        <w:spacing w:after="0" w:line="240" w:lineRule="auto"/>
        <w:ind w:firstLine="426"/>
        <w:jc w:val="both"/>
      </w:pPr>
      <w:r>
        <w:t>-</w:t>
      </w:r>
      <w:r w:rsidR="00AA4ADA">
        <w:t>выступала на</w:t>
      </w:r>
      <w:r>
        <w:t xml:space="preserve"> групповых </w:t>
      </w:r>
      <w:r w:rsidRPr="00273C45">
        <w:t>родит</w:t>
      </w:r>
      <w:r>
        <w:t>ельских</w:t>
      </w:r>
      <w:r w:rsidRPr="00273C45">
        <w:t xml:space="preserve"> собрания</w:t>
      </w:r>
      <w:r w:rsidR="00D90440">
        <w:t>х</w:t>
      </w:r>
      <w:r w:rsidR="00AA4ADA">
        <w:t xml:space="preserve"> – темы выступлений </w:t>
      </w:r>
      <w:r w:rsidR="00D90440" w:rsidRPr="00D90440">
        <w:t>«Родительские</w:t>
      </w:r>
      <w:r w:rsidR="00D90440">
        <w:t xml:space="preserve"> установки» (1 младшая группа)</w:t>
      </w:r>
      <w:r w:rsidR="00AA4ADA">
        <w:t>–</w:t>
      </w:r>
      <w:r w:rsidR="00D7621A">
        <w:t xml:space="preserve"> 30.09.2016</w:t>
      </w:r>
      <w:r w:rsidR="00AA4ADA">
        <w:t>,</w:t>
      </w:r>
      <w:r w:rsidR="00D90440" w:rsidRPr="00D90440">
        <w:t>«Внимание: гиперактивный ребенок» (2 младшая группа)</w:t>
      </w:r>
      <w:r w:rsidR="00D7621A">
        <w:t xml:space="preserve"> </w:t>
      </w:r>
      <w:r w:rsidR="00D7621A">
        <w:lastRenderedPageBreak/>
        <w:t xml:space="preserve">– 22.03.2017, </w:t>
      </w:r>
      <w:r w:rsidR="00D7621A" w:rsidRPr="00D7621A">
        <w:t>«Развитие коммуникативных способностей или учим детей общению»</w:t>
      </w:r>
      <w:r w:rsidR="00CA2616">
        <w:t xml:space="preserve"> </w:t>
      </w:r>
      <w:r w:rsidR="00AA4ADA">
        <w:t>(средняя группа)–</w:t>
      </w:r>
      <w:r w:rsidR="00D7621A" w:rsidRPr="00D7621A">
        <w:t xml:space="preserve"> 17.10.2018</w:t>
      </w:r>
      <w:r w:rsidR="00AA4ADA">
        <w:t>,</w:t>
      </w:r>
      <w:r w:rsidR="0090678E" w:rsidRPr="0090678E">
        <w:t>«Играют дети – играем вместе. Роль игры в развитии детей дошкольного возраста»</w:t>
      </w:r>
      <w:r w:rsidR="00AA4ADA">
        <w:t>(средняя группа) –</w:t>
      </w:r>
      <w:r w:rsidR="0090678E">
        <w:t xml:space="preserve"> 21.03.2018</w:t>
      </w:r>
      <w:r w:rsidR="00AA4ADA">
        <w:t>,</w:t>
      </w:r>
    </w:p>
    <w:p w:rsidR="00E92333" w:rsidRDefault="00144AE6" w:rsidP="00E92333">
      <w:pPr>
        <w:spacing w:after="0" w:line="240" w:lineRule="auto"/>
        <w:ind w:firstLine="284"/>
        <w:jc w:val="both"/>
        <w:rPr>
          <w:color w:val="000000"/>
          <w:szCs w:val="27"/>
        </w:rPr>
      </w:pPr>
      <w:r>
        <w:t xml:space="preserve">- выступала на </w:t>
      </w:r>
      <w:r w:rsidR="00CA2616" w:rsidRPr="0041320F">
        <w:rPr>
          <w:color w:val="000000"/>
          <w:szCs w:val="27"/>
        </w:rPr>
        <w:t>родительско</w:t>
      </w:r>
      <w:r>
        <w:rPr>
          <w:color w:val="000000"/>
          <w:szCs w:val="27"/>
        </w:rPr>
        <w:t>м</w:t>
      </w:r>
      <w:r w:rsidR="00CA2616" w:rsidRPr="0041320F">
        <w:rPr>
          <w:color w:val="000000"/>
          <w:szCs w:val="27"/>
        </w:rPr>
        <w:t xml:space="preserve"> собрани</w:t>
      </w:r>
      <w:r>
        <w:rPr>
          <w:color w:val="000000"/>
          <w:szCs w:val="27"/>
        </w:rPr>
        <w:t>и</w:t>
      </w:r>
      <w:r w:rsidR="00CA2616" w:rsidRPr="0041320F">
        <w:rPr>
          <w:color w:val="000000"/>
          <w:szCs w:val="27"/>
        </w:rPr>
        <w:t xml:space="preserve"> с элементами тренинга «Культура общения»</w:t>
      </w:r>
      <w:r w:rsidR="00CA2616">
        <w:rPr>
          <w:color w:val="000000"/>
          <w:szCs w:val="27"/>
        </w:rPr>
        <w:t xml:space="preserve"> </w:t>
      </w:r>
      <w:r w:rsidR="00CA2616">
        <w:t xml:space="preserve"> (подготовительная группа)– 20.05.2020</w:t>
      </w:r>
    </w:p>
    <w:p w:rsidR="00E86FAA" w:rsidRPr="00E92333" w:rsidRDefault="00E86FAA" w:rsidP="00E92333">
      <w:pPr>
        <w:spacing w:after="0" w:line="240" w:lineRule="auto"/>
        <w:ind w:firstLine="284"/>
        <w:jc w:val="both"/>
        <w:rPr>
          <w:color w:val="000000"/>
          <w:szCs w:val="27"/>
        </w:rPr>
      </w:pPr>
      <w:r>
        <w:t xml:space="preserve">-оформила </w:t>
      </w:r>
      <w:r w:rsidRPr="00021296">
        <w:t>консультации и тематические листы для родителей: «Дружная семья», «Учимся общаться с ребенком», «Как совместить работу по дому</w:t>
      </w:r>
      <w:r>
        <w:t xml:space="preserve"> и</w:t>
      </w:r>
      <w:r w:rsidRPr="00021296">
        <w:t xml:space="preserve"> общение с ребенком. Игры на кухне», «Волшебный справочни</w:t>
      </w:r>
      <w:r>
        <w:t>к добрых слов и выражений», «Самооценка ребенка»</w:t>
      </w:r>
      <w:r w:rsidR="00EF5CA0">
        <w:t>,</w:t>
      </w:r>
    </w:p>
    <w:p w:rsidR="00E86FAA" w:rsidRPr="001B69EC" w:rsidRDefault="00E86FAA" w:rsidP="00E86FAA">
      <w:pPr>
        <w:shd w:val="clear" w:color="auto" w:fill="FFFFFF"/>
        <w:autoSpaceDE w:val="0"/>
        <w:autoSpaceDN w:val="0"/>
        <w:adjustRightInd w:val="0"/>
        <w:spacing w:after="0" w:line="240" w:lineRule="auto"/>
        <w:jc w:val="both"/>
        <w:rPr>
          <w:rStyle w:val="a6"/>
          <w:b w:val="0"/>
          <w:szCs w:val="21"/>
          <w:u w:val="single"/>
        </w:rPr>
      </w:pPr>
      <w:r>
        <w:t xml:space="preserve">       -</w:t>
      </w:r>
      <w:r w:rsidR="00EF5CA0">
        <w:t xml:space="preserve">подготовила </w:t>
      </w:r>
      <w:r w:rsidRPr="00021296">
        <w:t>буклеты</w:t>
      </w:r>
      <w:r>
        <w:t xml:space="preserve"> для родителей</w:t>
      </w:r>
      <w:r w:rsidRPr="00021296">
        <w:t xml:space="preserve">: </w:t>
      </w:r>
      <w:r w:rsidRPr="001B69EC">
        <w:rPr>
          <w:rStyle w:val="a6"/>
          <w:b w:val="0"/>
          <w:szCs w:val="21"/>
        </w:rPr>
        <w:t>«Общение с ребенком», «Мы играем вместе с мамой, мы играем вместе с папой!», «Коммуникатив</w:t>
      </w:r>
      <w:r w:rsidR="00EF5CA0">
        <w:rPr>
          <w:rStyle w:val="a6"/>
          <w:b w:val="0"/>
          <w:szCs w:val="21"/>
        </w:rPr>
        <w:t>ные игры» и др.</w:t>
      </w:r>
    </w:p>
    <w:p w:rsidR="001B69EC" w:rsidRDefault="001B69EC" w:rsidP="001B69EC">
      <w:pPr>
        <w:widowControl w:val="0"/>
        <w:autoSpaceDE w:val="0"/>
        <w:spacing w:after="0" w:line="240" w:lineRule="auto"/>
        <w:jc w:val="both"/>
      </w:pPr>
    </w:p>
    <w:p w:rsidR="00B203FE" w:rsidRDefault="00463DD1" w:rsidP="00F00C56">
      <w:pPr>
        <w:widowControl w:val="0"/>
        <w:autoSpaceDE w:val="0"/>
        <w:ind w:firstLine="567"/>
        <w:jc w:val="both"/>
      </w:pPr>
      <w:r>
        <w:t xml:space="preserve">В начале работы по методической теме испытывала трудности в установлении контакта с родителями, которые </w:t>
      </w:r>
      <w:r w:rsidR="00AA4ADA">
        <w:t>чувствовали себя</w:t>
      </w:r>
      <w:r>
        <w:t xml:space="preserve"> неуверенно</w:t>
      </w:r>
      <w:r w:rsidR="00F00C56">
        <w:t xml:space="preserve"> при обсуждении проблем</w:t>
      </w:r>
      <w:r w:rsidR="00AA4ADA">
        <w:t>, возникающих у</w:t>
      </w:r>
      <w:r w:rsidR="00F00C56">
        <w:t xml:space="preserve"> ребенка в общении со сверстниками и взрослыми. </w:t>
      </w:r>
      <w:r w:rsidR="00144AE6">
        <w:t>В ходе б</w:t>
      </w:r>
      <w:r w:rsidR="00F00C56">
        <w:t xml:space="preserve">есед, индивидуальных консультаций </w:t>
      </w:r>
      <w:r w:rsidR="00144AE6">
        <w:t>я постоянно рассказывала родителям о том, как играть в коммуникативные игры с детьми, неоднократно играла с взрослыми, что позволило избавиться от скованости  и установить</w:t>
      </w:r>
      <w:r w:rsidR="00F00C56">
        <w:t xml:space="preserve"> доверительный характер </w:t>
      </w:r>
      <w:r w:rsidR="00AA4ADA">
        <w:t xml:space="preserve">общения </w:t>
      </w:r>
      <w:r w:rsidR="00144AE6">
        <w:t>с родителями.</w:t>
      </w:r>
    </w:p>
    <w:p w:rsidR="009A45D4" w:rsidRDefault="009A45D4" w:rsidP="009A45D4">
      <w:pPr>
        <w:widowControl w:val="0"/>
        <w:autoSpaceDE w:val="0"/>
        <w:ind w:firstLine="567"/>
        <w:jc w:val="both"/>
        <w:rPr>
          <w:rStyle w:val="c3"/>
        </w:rPr>
      </w:pPr>
      <w:r>
        <w:t xml:space="preserve">Подводя итог, могу с уверенностью говорить о том, что применение коммуникативных игр </w:t>
      </w:r>
      <w:r>
        <w:rPr>
          <w:rStyle w:val="c3"/>
        </w:rPr>
        <w:t xml:space="preserve">способствует проявлению у детей собственной активности, развивает умение согласовывать свои действия, сотрудничать и работать в группе, быть толерантным </w:t>
      </w:r>
      <w:r w:rsidR="00EF5CA0">
        <w:rPr>
          <w:rStyle w:val="c3"/>
        </w:rPr>
        <w:t>к различным</w:t>
      </w:r>
      <w:r>
        <w:rPr>
          <w:rStyle w:val="c3"/>
        </w:rPr>
        <w:t xml:space="preserve"> точкам зрения, чётко и понятно излагать свои мысли, впечатления, знания.</w:t>
      </w:r>
    </w:p>
    <w:p w:rsidR="001B69EC" w:rsidRDefault="001B69E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Default="008B695C" w:rsidP="001B69EC">
      <w:pPr>
        <w:spacing w:after="0" w:line="240" w:lineRule="auto"/>
        <w:rPr>
          <w:sz w:val="12"/>
        </w:rPr>
      </w:pPr>
    </w:p>
    <w:p w:rsidR="008B695C" w:rsidRPr="008B695C" w:rsidRDefault="008B695C" w:rsidP="001B69EC">
      <w:pPr>
        <w:spacing w:after="0" w:line="240" w:lineRule="auto"/>
        <w:rPr>
          <w:sz w:val="22"/>
        </w:rPr>
      </w:pPr>
    </w:p>
    <w:p w:rsidR="008B695C" w:rsidRPr="00102BCB" w:rsidRDefault="008B695C" w:rsidP="001B69EC">
      <w:pPr>
        <w:spacing w:after="0" w:line="240" w:lineRule="auto"/>
        <w:rPr>
          <w:sz w:val="12"/>
        </w:rPr>
      </w:pPr>
    </w:p>
    <w:sectPr w:rsidR="008B695C" w:rsidRPr="00102BCB" w:rsidSect="00DE4A3D">
      <w:pgSz w:w="11906" w:h="16838"/>
      <w:pgMar w:top="680" w:right="680" w:bottom="680" w:left="6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6875"/>
    <w:multiLevelType w:val="hybridMultilevel"/>
    <w:tmpl w:val="408C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42D30"/>
    <w:multiLevelType w:val="hybridMultilevel"/>
    <w:tmpl w:val="A5FA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F822AA"/>
    <w:multiLevelType w:val="hybridMultilevel"/>
    <w:tmpl w:val="243C9A94"/>
    <w:lvl w:ilvl="0" w:tplc="04190001">
      <w:start w:val="1"/>
      <w:numFmt w:val="bullet"/>
      <w:lvlText w:val=""/>
      <w:lvlJc w:val="left"/>
      <w:pPr>
        <w:ind w:left="11205" w:hanging="360"/>
      </w:pPr>
      <w:rPr>
        <w:rFonts w:ascii="Symbol" w:hAnsi="Symbol" w:hint="default"/>
      </w:rPr>
    </w:lvl>
    <w:lvl w:ilvl="1" w:tplc="04190003" w:tentative="1">
      <w:start w:val="1"/>
      <w:numFmt w:val="bullet"/>
      <w:lvlText w:val="o"/>
      <w:lvlJc w:val="left"/>
      <w:pPr>
        <w:ind w:left="11925" w:hanging="360"/>
      </w:pPr>
      <w:rPr>
        <w:rFonts w:ascii="Courier New" w:hAnsi="Courier New" w:cs="Courier New" w:hint="default"/>
      </w:rPr>
    </w:lvl>
    <w:lvl w:ilvl="2" w:tplc="04190005" w:tentative="1">
      <w:start w:val="1"/>
      <w:numFmt w:val="bullet"/>
      <w:lvlText w:val=""/>
      <w:lvlJc w:val="left"/>
      <w:pPr>
        <w:ind w:left="12645" w:hanging="360"/>
      </w:pPr>
      <w:rPr>
        <w:rFonts w:ascii="Wingdings" w:hAnsi="Wingdings" w:hint="default"/>
      </w:rPr>
    </w:lvl>
    <w:lvl w:ilvl="3" w:tplc="04190001" w:tentative="1">
      <w:start w:val="1"/>
      <w:numFmt w:val="bullet"/>
      <w:lvlText w:val=""/>
      <w:lvlJc w:val="left"/>
      <w:pPr>
        <w:ind w:left="13365" w:hanging="360"/>
      </w:pPr>
      <w:rPr>
        <w:rFonts w:ascii="Symbol" w:hAnsi="Symbol" w:hint="default"/>
      </w:rPr>
    </w:lvl>
    <w:lvl w:ilvl="4" w:tplc="04190003" w:tentative="1">
      <w:start w:val="1"/>
      <w:numFmt w:val="bullet"/>
      <w:lvlText w:val="o"/>
      <w:lvlJc w:val="left"/>
      <w:pPr>
        <w:ind w:left="14085" w:hanging="360"/>
      </w:pPr>
      <w:rPr>
        <w:rFonts w:ascii="Courier New" w:hAnsi="Courier New" w:cs="Courier New" w:hint="default"/>
      </w:rPr>
    </w:lvl>
    <w:lvl w:ilvl="5" w:tplc="04190005" w:tentative="1">
      <w:start w:val="1"/>
      <w:numFmt w:val="bullet"/>
      <w:lvlText w:val=""/>
      <w:lvlJc w:val="left"/>
      <w:pPr>
        <w:ind w:left="14805" w:hanging="360"/>
      </w:pPr>
      <w:rPr>
        <w:rFonts w:ascii="Wingdings" w:hAnsi="Wingdings" w:hint="default"/>
      </w:rPr>
    </w:lvl>
    <w:lvl w:ilvl="6" w:tplc="04190001" w:tentative="1">
      <w:start w:val="1"/>
      <w:numFmt w:val="bullet"/>
      <w:lvlText w:val=""/>
      <w:lvlJc w:val="left"/>
      <w:pPr>
        <w:ind w:left="15525" w:hanging="360"/>
      </w:pPr>
      <w:rPr>
        <w:rFonts w:ascii="Symbol" w:hAnsi="Symbol" w:hint="default"/>
      </w:rPr>
    </w:lvl>
    <w:lvl w:ilvl="7" w:tplc="04190003" w:tentative="1">
      <w:start w:val="1"/>
      <w:numFmt w:val="bullet"/>
      <w:lvlText w:val="o"/>
      <w:lvlJc w:val="left"/>
      <w:pPr>
        <w:ind w:left="16245" w:hanging="360"/>
      </w:pPr>
      <w:rPr>
        <w:rFonts w:ascii="Courier New" w:hAnsi="Courier New" w:cs="Courier New" w:hint="default"/>
      </w:rPr>
    </w:lvl>
    <w:lvl w:ilvl="8" w:tplc="04190005" w:tentative="1">
      <w:start w:val="1"/>
      <w:numFmt w:val="bullet"/>
      <w:lvlText w:val=""/>
      <w:lvlJc w:val="left"/>
      <w:pPr>
        <w:ind w:left="16965" w:hanging="360"/>
      </w:pPr>
      <w:rPr>
        <w:rFonts w:ascii="Wingdings" w:hAnsi="Wingdings" w:hint="default"/>
      </w:rPr>
    </w:lvl>
  </w:abstractNum>
  <w:abstractNum w:abstractNumId="3">
    <w:nsid w:val="6DA529C5"/>
    <w:multiLevelType w:val="hybridMultilevel"/>
    <w:tmpl w:val="36AA7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4A3D"/>
    <w:rsid w:val="000053F5"/>
    <w:rsid w:val="00032224"/>
    <w:rsid w:val="000600AB"/>
    <w:rsid w:val="00081839"/>
    <w:rsid w:val="000841D7"/>
    <w:rsid w:val="000930F4"/>
    <w:rsid w:val="000A349C"/>
    <w:rsid w:val="000A4934"/>
    <w:rsid w:val="000A6805"/>
    <w:rsid w:val="000E0996"/>
    <w:rsid w:val="000E4D96"/>
    <w:rsid w:val="00100A1B"/>
    <w:rsid w:val="00102BCB"/>
    <w:rsid w:val="00105624"/>
    <w:rsid w:val="00126668"/>
    <w:rsid w:val="0013466F"/>
    <w:rsid w:val="00136CF9"/>
    <w:rsid w:val="00144AE6"/>
    <w:rsid w:val="0015478E"/>
    <w:rsid w:val="00160F38"/>
    <w:rsid w:val="00162326"/>
    <w:rsid w:val="001A0809"/>
    <w:rsid w:val="001A46FF"/>
    <w:rsid w:val="001B69EC"/>
    <w:rsid w:val="001C5445"/>
    <w:rsid w:val="001D6B9A"/>
    <w:rsid w:val="001E6496"/>
    <w:rsid w:val="001F354F"/>
    <w:rsid w:val="00222852"/>
    <w:rsid w:val="00254C5F"/>
    <w:rsid w:val="00262F15"/>
    <w:rsid w:val="00273C45"/>
    <w:rsid w:val="00275A27"/>
    <w:rsid w:val="002917E9"/>
    <w:rsid w:val="002979EF"/>
    <w:rsid w:val="002A11C5"/>
    <w:rsid w:val="002E098B"/>
    <w:rsid w:val="003146F4"/>
    <w:rsid w:val="00333299"/>
    <w:rsid w:val="00340AEC"/>
    <w:rsid w:val="003705F3"/>
    <w:rsid w:val="003B5386"/>
    <w:rsid w:val="003E1F3B"/>
    <w:rsid w:val="003E6CA1"/>
    <w:rsid w:val="00423187"/>
    <w:rsid w:val="004502D6"/>
    <w:rsid w:val="00463DD1"/>
    <w:rsid w:val="00464314"/>
    <w:rsid w:val="004757D1"/>
    <w:rsid w:val="00487DA4"/>
    <w:rsid w:val="004950BE"/>
    <w:rsid w:val="004B34DB"/>
    <w:rsid w:val="004D3370"/>
    <w:rsid w:val="004D4A07"/>
    <w:rsid w:val="00540FCA"/>
    <w:rsid w:val="005425AD"/>
    <w:rsid w:val="005437ED"/>
    <w:rsid w:val="00553C98"/>
    <w:rsid w:val="00563FB7"/>
    <w:rsid w:val="005C3752"/>
    <w:rsid w:val="005D4612"/>
    <w:rsid w:val="005E2A84"/>
    <w:rsid w:val="006020B0"/>
    <w:rsid w:val="00611C82"/>
    <w:rsid w:val="00617408"/>
    <w:rsid w:val="00622BC2"/>
    <w:rsid w:val="006302E0"/>
    <w:rsid w:val="00661A58"/>
    <w:rsid w:val="0067631A"/>
    <w:rsid w:val="0068016F"/>
    <w:rsid w:val="006957EE"/>
    <w:rsid w:val="006A655C"/>
    <w:rsid w:val="006B24E6"/>
    <w:rsid w:val="006B55F3"/>
    <w:rsid w:val="006C5B08"/>
    <w:rsid w:val="006E3321"/>
    <w:rsid w:val="006E3A53"/>
    <w:rsid w:val="0070022F"/>
    <w:rsid w:val="007030BD"/>
    <w:rsid w:val="007053E2"/>
    <w:rsid w:val="00705BFB"/>
    <w:rsid w:val="00706CAA"/>
    <w:rsid w:val="007167D2"/>
    <w:rsid w:val="00744D8B"/>
    <w:rsid w:val="0074767A"/>
    <w:rsid w:val="00751C83"/>
    <w:rsid w:val="00767965"/>
    <w:rsid w:val="007708EC"/>
    <w:rsid w:val="00771D42"/>
    <w:rsid w:val="007769C2"/>
    <w:rsid w:val="007E27C2"/>
    <w:rsid w:val="00800C13"/>
    <w:rsid w:val="00801ECB"/>
    <w:rsid w:val="0080727D"/>
    <w:rsid w:val="00812B52"/>
    <w:rsid w:val="00831487"/>
    <w:rsid w:val="008336E0"/>
    <w:rsid w:val="008422C2"/>
    <w:rsid w:val="008434CA"/>
    <w:rsid w:val="00860F21"/>
    <w:rsid w:val="00867962"/>
    <w:rsid w:val="008767F0"/>
    <w:rsid w:val="00883740"/>
    <w:rsid w:val="008840FD"/>
    <w:rsid w:val="008B695C"/>
    <w:rsid w:val="008B6CF6"/>
    <w:rsid w:val="008D476E"/>
    <w:rsid w:val="008E381B"/>
    <w:rsid w:val="008E4BC0"/>
    <w:rsid w:val="00902512"/>
    <w:rsid w:val="0090678E"/>
    <w:rsid w:val="009462AF"/>
    <w:rsid w:val="00946345"/>
    <w:rsid w:val="00976BB3"/>
    <w:rsid w:val="009840FB"/>
    <w:rsid w:val="00984C2B"/>
    <w:rsid w:val="00990CA2"/>
    <w:rsid w:val="009A45D4"/>
    <w:rsid w:val="009A66E0"/>
    <w:rsid w:val="009B3578"/>
    <w:rsid w:val="00A018D6"/>
    <w:rsid w:val="00A4356B"/>
    <w:rsid w:val="00A54122"/>
    <w:rsid w:val="00A5580E"/>
    <w:rsid w:val="00A63C93"/>
    <w:rsid w:val="00A65A79"/>
    <w:rsid w:val="00A80693"/>
    <w:rsid w:val="00A868DC"/>
    <w:rsid w:val="00A86E72"/>
    <w:rsid w:val="00A949AA"/>
    <w:rsid w:val="00AA4ADA"/>
    <w:rsid w:val="00AB71EA"/>
    <w:rsid w:val="00B05A1B"/>
    <w:rsid w:val="00B154FB"/>
    <w:rsid w:val="00B203FE"/>
    <w:rsid w:val="00B3168B"/>
    <w:rsid w:val="00B41690"/>
    <w:rsid w:val="00B55E4F"/>
    <w:rsid w:val="00B64E3A"/>
    <w:rsid w:val="00B94962"/>
    <w:rsid w:val="00BB2D78"/>
    <w:rsid w:val="00C2100C"/>
    <w:rsid w:val="00C57A62"/>
    <w:rsid w:val="00C600B2"/>
    <w:rsid w:val="00C74161"/>
    <w:rsid w:val="00C90499"/>
    <w:rsid w:val="00CA2616"/>
    <w:rsid w:val="00CD6CDA"/>
    <w:rsid w:val="00CE4DA5"/>
    <w:rsid w:val="00CE78B4"/>
    <w:rsid w:val="00CF3FEC"/>
    <w:rsid w:val="00D25799"/>
    <w:rsid w:val="00D2707F"/>
    <w:rsid w:val="00D7621A"/>
    <w:rsid w:val="00D87253"/>
    <w:rsid w:val="00D90440"/>
    <w:rsid w:val="00D90C70"/>
    <w:rsid w:val="00D93FF8"/>
    <w:rsid w:val="00DA4DEA"/>
    <w:rsid w:val="00DD598E"/>
    <w:rsid w:val="00DE4A3D"/>
    <w:rsid w:val="00DE752D"/>
    <w:rsid w:val="00DF2157"/>
    <w:rsid w:val="00DF52DD"/>
    <w:rsid w:val="00E01E2C"/>
    <w:rsid w:val="00E10951"/>
    <w:rsid w:val="00E52E9C"/>
    <w:rsid w:val="00E53AE9"/>
    <w:rsid w:val="00E57849"/>
    <w:rsid w:val="00E578F6"/>
    <w:rsid w:val="00E81493"/>
    <w:rsid w:val="00E86FAA"/>
    <w:rsid w:val="00E87E98"/>
    <w:rsid w:val="00E92333"/>
    <w:rsid w:val="00EA7E68"/>
    <w:rsid w:val="00EC62A4"/>
    <w:rsid w:val="00ED7468"/>
    <w:rsid w:val="00EE4F31"/>
    <w:rsid w:val="00EF5CA0"/>
    <w:rsid w:val="00F00C56"/>
    <w:rsid w:val="00F376C0"/>
    <w:rsid w:val="00F9416B"/>
    <w:rsid w:val="00FB0340"/>
    <w:rsid w:val="00FC21CA"/>
    <w:rsid w:val="00FC6750"/>
    <w:rsid w:val="00FC6EAB"/>
    <w:rsid w:val="00FD05AC"/>
    <w:rsid w:val="00FD3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3D"/>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DE4A3D"/>
    <w:pPr>
      <w:spacing w:after="0" w:line="240" w:lineRule="auto"/>
    </w:pPr>
    <w:rPr>
      <w:rFonts w:ascii="Calibri" w:eastAsia="Times New Roman" w:hAnsi="Calibri" w:cs="Calibri"/>
    </w:rPr>
  </w:style>
  <w:style w:type="character" w:customStyle="1" w:styleId="a3">
    <w:name w:val="Без интервала Знак"/>
    <w:link w:val="a4"/>
    <w:locked/>
    <w:rsid w:val="008E381B"/>
  </w:style>
  <w:style w:type="paragraph" w:styleId="a4">
    <w:name w:val="No Spacing"/>
    <w:link w:val="a3"/>
    <w:qFormat/>
    <w:rsid w:val="008E381B"/>
    <w:pPr>
      <w:spacing w:after="0" w:line="240" w:lineRule="auto"/>
    </w:pPr>
  </w:style>
  <w:style w:type="paragraph" w:styleId="a5">
    <w:name w:val="List Paragraph"/>
    <w:basedOn w:val="a"/>
    <w:uiPriority w:val="34"/>
    <w:qFormat/>
    <w:rsid w:val="008E381B"/>
    <w:pPr>
      <w:ind w:left="720"/>
      <w:contextualSpacing/>
    </w:pPr>
  </w:style>
  <w:style w:type="character" w:styleId="a6">
    <w:name w:val="Strong"/>
    <w:basedOn w:val="a0"/>
    <w:uiPriority w:val="22"/>
    <w:qFormat/>
    <w:rsid w:val="001B69EC"/>
    <w:rPr>
      <w:b/>
      <w:bCs/>
    </w:rPr>
  </w:style>
  <w:style w:type="character" w:customStyle="1" w:styleId="c3">
    <w:name w:val="c3"/>
    <w:basedOn w:val="a0"/>
    <w:rsid w:val="009A45D4"/>
  </w:style>
  <w:style w:type="paragraph" w:styleId="a7">
    <w:name w:val="Normal (Web)"/>
    <w:basedOn w:val="a"/>
    <w:uiPriority w:val="99"/>
    <w:unhideWhenUsed/>
    <w:rsid w:val="007167D2"/>
    <w:pPr>
      <w:spacing w:before="100" w:beforeAutospacing="1" w:after="100" w:afterAutospacing="1" w:line="240" w:lineRule="auto"/>
    </w:pPr>
    <w:rPr>
      <w:lang w:eastAsia="ru-RU"/>
    </w:rPr>
  </w:style>
  <w:style w:type="character" w:styleId="a8">
    <w:name w:val="Hyperlink"/>
    <w:basedOn w:val="a0"/>
    <w:uiPriority w:val="99"/>
    <w:unhideWhenUsed/>
    <w:rsid w:val="00990CA2"/>
    <w:rPr>
      <w:color w:val="0000FF" w:themeColor="hyperlink"/>
      <w:u w:val="single"/>
    </w:rPr>
  </w:style>
  <w:style w:type="character" w:customStyle="1" w:styleId="3">
    <w:name w:val="Заголовок №3"/>
    <w:rsid w:val="00273C45"/>
    <w:rPr>
      <w:b/>
      <w:bCs/>
      <w:sz w:val="29"/>
      <w:szCs w:val="29"/>
      <w:lang w:bidi="ar-SA"/>
    </w:rPr>
  </w:style>
  <w:style w:type="character" w:customStyle="1" w:styleId="object">
    <w:name w:val="object"/>
    <w:basedOn w:val="a0"/>
    <w:rsid w:val="00D2707F"/>
  </w:style>
</w:styles>
</file>

<file path=word/webSettings.xml><?xml version="1.0" encoding="utf-8"?>
<w:webSettings xmlns:r="http://schemas.openxmlformats.org/officeDocument/2006/relationships" xmlns:w="http://schemas.openxmlformats.org/wordprocessingml/2006/main">
  <w:divs>
    <w:div w:id="16973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2928</TotalTime>
  <Pages>1</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доу18</dc:creator>
  <cp:lastModifiedBy>доу18</cp:lastModifiedBy>
  <cp:revision>23</cp:revision>
  <cp:lastPrinted>2020-05-26T16:27:00Z</cp:lastPrinted>
  <dcterms:created xsi:type="dcterms:W3CDTF">2019-12-26T09:15:00Z</dcterms:created>
  <dcterms:modified xsi:type="dcterms:W3CDTF">2020-09-17T10:46:00Z</dcterms:modified>
</cp:coreProperties>
</file>