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0B" w:rsidRPr="00EC260B" w:rsidRDefault="00EC260B" w:rsidP="00EC260B">
      <w:pPr>
        <w:pStyle w:val="a3"/>
        <w:jc w:val="center"/>
        <w:rPr>
          <w:color w:val="000000" w:themeColor="text1"/>
          <w:sz w:val="28"/>
          <w:szCs w:val="28"/>
        </w:rPr>
      </w:pPr>
      <w:r w:rsidRPr="00EC260B">
        <w:rPr>
          <w:color w:val="000000" w:themeColor="text1"/>
          <w:sz w:val="28"/>
          <w:szCs w:val="28"/>
        </w:rPr>
        <w:t xml:space="preserve">Кроссворд по теме </w:t>
      </w:r>
      <w:r w:rsidRPr="00EC260B">
        <w:rPr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bookmarkStart w:id="0" w:name="_GoBack"/>
      <w:r w:rsidRPr="00EC260B">
        <w:rPr>
          <w:b/>
          <w:bCs/>
          <w:color w:val="000000" w:themeColor="text1"/>
          <w:sz w:val="28"/>
          <w:szCs w:val="28"/>
          <w:shd w:val="clear" w:color="auto" w:fill="FFFFFF"/>
        </w:rPr>
        <w:t>Транспортные системы организма</w:t>
      </w:r>
      <w:bookmarkEnd w:id="0"/>
      <w:r w:rsidRPr="00EC260B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EC260B" w:rsidRPr="00EC260B" w:rsidRDefault="00EC260B" w:rsidP="00EC260B">
      <w:pPr>
        <w:pStyle w:val="a3"/>
        <w:rPr>
          <w:color w:val="000000" w:themeColor="text1"/>
          <w:sz w:val="28"/>
          <w:szCs w:val="28"/>
        </w:rPr>
      </w:pPr>
      <w:r w:rsidRPr="00EC260B">
        <w:rPr>
          <w:color w:val="000000" w:themeColor="text1"/>
          <w:sz w:val="28"/>
          <w:szCs w:val="28"/>
        </w:rPr>
        <w:t>1. Кровеносные сосуды с толстыми стенками.</w:t>
      </w:r>
    </w:p>
    <w:p w:rsidR="00EC260B" w:rsidRPr="00EC260B" w:rsidRDefault="00EC260B" w:rsidP="00EC260B">
      <w:pPr>
        <w:pStyle w:val="a3"/>
        <w:rPr>
          <w:color w:val="000000" w:themeColor="text1"/>
          <w:sz w:val="28"/>
          <w:szCs w:val="28"/>
        </w:rPr>
      </w:pPr>
      <w:r w:rsidRPr="00EC260B">
        <w:rPr>
          <w:color w:val="000000" w:themeColor="text1"/>
          <w:sz w:val="28"/>
          <w:szCs w:val="28"/>
        </w:rPr>
        <w:t>2. Многократно ветвящиеся артерии.</w:t>
      </w:r>
    </w:p>
    <w:p w:rsidR="00EC260B" w:rsidRPr="00EC260B" w:rsidRDefault="00EC260B" w:rsidP="00EC260B">
      <w:pPr>
        <w:pStyle w:val="a3"/>
        <w:rPr>
          <w:color w:val="000000" w:themeColor="text1"/>
          <w:sz w:val="28"/>
          <w:szCs w:val="28"/>
        </w:rPr>
      </w:pPr>
      <w:r w:rsidRPr="00EC260B">
        <w:rPr>
          <w:color w:val="000000" w:themeColor="text1"/>
          <w:sz w:val="28"/>
          <w:szCs w:val="28"/>
        </w:rPr>
        <w:t>3. «Насос» перекачивающий кровь по сосудам.</w:t>
      </w:r>
    </w:p>
    <w:p w:rsidR="00EC260B" w:rsidRPr="00EC260B" w:rsidRDefault="00EC260B" w:rsidP="00EC260B">
      <w:pPr>
        <w:pStyle w:val="a3"/>
        <w:rPr>
          <w:color w:val="000000" w:themeColor="text1"/>
          <w:sz w:val="28"/>
          <w:szCs w:val="28"/>
        </w:rPr>
      </w:pPr>
      <w:r w:rsidRPr="00EC260B">
        <w:rPr>
          <w:color w:val="000000" w:themeColor="text1"/>
          <w:sz w:val="28"/>
          <w:szCs w:val="28"/>
        </w:rPr>
        <w:t>4. Кровеносная система человека.</w:t>
      </w:r>
    </w:p>
    <w:p w:rsidR="00EC260B" w:rsidRPr="00EC260B" w:rsidRDefault="00EC260B" w:rsidP="00EC260B">
      <w:pPr>
        <w:pStyle w:val="a3"/>
        <w:rPr>
          <w:color w:val="000000" w:themeColor="text1"/>
          <w:sz w:val="28"/>
          <w:szCs w:val="28"/>
        </w:rPr>
      </w:pPr>
      <w:r w:rsidRPr="00EC260B">
        <w:rPr>
          <w:color w:val="000000" w:themeColor="text1"/>
          <w:sz w:val="28"/>
          <w:szCs w:val="28"/>
        </w:rPr>
        <w:t>5. Они не дают крови и лимфе течь в обратном направлении.</w:t>
      </w:r>
    </w:p>
    <w:p w:rsidR="00EC260B" w:rsidRPr="00EC260B" w:rsidRDefault="00EC260B" w:rsidP="00EC260B">
      <w:pPr>
        <w:pStyle w:val="a3"/>
        <w:rPr>
          <w:color w:val="000000" w:themeColor="text1"/>
          <w:sz w:val="28"/>
          <w:szCs w:val="28"/>
        </w:rPr>
      </w:pPr>
      <w:r w:rsidRPr="00EC260B">
        <w:rPr>
          <w:color w:val="000000" w:themeColor="text1"/>
          <w:sz w:val="28"/>
          <w:szCs w:val="28"/>
        </w:rPr>
        <w:t>6. Ткань, образующая наружный слой кровеносных сосудов.</w:t>
      </w:r>
    </w:p>
    <w:p w:rsidR="00EC260B" w:rsidRPr="00EC260B" w:rsidRDefault="00EC260B" w:rsidP="00EC260B">
      <w:pPr>
        <w:pStyle w:val="a3"/>
        <w:rPr>
          <w:color w:val="000000" w:themeColor="text1"/>
          <w:sz w:val="28"/>
          <w:szCs w:val="28"/>
        </w:rPr>
      </w:pPr>
      <w:r w:rsidRPr="00EC260B">
        <w:rPr>
          <w:color w:val="000000" w:themeColor="text1"/>
          <w:sz w:val="28"/>
          <w:szCs w:val="28"/>
        </w:rPr>
        <w:t>7. Сосуды, по которым кровь возвращается к сердцу.</w:t>
      </w:r>
    </w:p>
    <w:p w:rsidR="00EC260B" w:rsidRPr="00EC260B" w:rsidRDefault="00EC260B" w:rsidP="00EC260B">
      <w:pPr>
        <w:pStyle w:val="a3"/>
        <w:rPr>
          <w:color w:val="000000" w:themeColor="text1"/>
          <w:sz w:val="28"/>
          <w:szCs w:val="28"/>
        </w:rPr>
      </w:pPr>
      <w:r w:rsidRPr="00EC260B">
        <w:rPr>
          <w:color w:val="000000" w:themeColor="text1"/>
          <w:sz w:val="28"/>
          <w:szCs w:val="28"/>
        </w:rPr>
        <w:t>8. Самая крупная артерия.</w:t>
      </w:r>
    </w:p>
    <w:p w:rsidR="00EC260B" w:rsidRPr="00EC260B" w:rsidRDefault="00EC260B" w:rsidP="00EC260B">
      <w:pPr>
        <w:pStyle w:val="a3"/>
        <w:rPr>
          <w:color w:val="000000" w:themeColor="text1"/>
          <w:sz w:val="28"/>
          <w:szCs w:val="28"/>
        </w:rPr>
      </w:pPr>
      <w:r w:rsidRPr="00EC260B">
        <w:rPr>
          <w:color w:val="000000" w:themeColor="text1"/>
          <w:sz w:val="28"/>
          <w:szCs w:val="28"/>
        </w:rPr>
        <w:t>9. Мышечная ткань, образующая средний слой кровеносных сосудов.</w:t>
      </w:r>
    </w:p>
    <w:p w:rsidR="00EC260B" w:rsidRPr="00EC260B" w:rsidRDefault="00EC260B" w:rsidP="00EC260B">
      <w:pPr>
        <w:pStyle w:val="a3"/>
        <w:rPr>
          <w:color w:val="000000" w:themeColor="text1"/>
          <w:sz w:val="28"/>
          <w:szCs w:val="28"/>
        </w:rPr>
      </w:pPr>
      <w:r w:rsidRPr="00EC260B">
        <w:rPr>
          <w:color w:val="000000" w:themeColor="text1"/>
          <w:sz w:val="28"/>
          <w:szCs w:val="28"/>
        </w:rPr>
        <w:t>10. Лимфатические образования, располагающиеся по ходу сосудов.</w:t>
      </w:r>
    </w:p>
    <w:p w:rsidR="00E32B17" w:rsidRDefault="00EC260B">
      <w:r w:rsidRPr="00EC260B">
        <w:rPr>
          <w:noProof/>
          <w:lang w:eastAsia="ru-RU"/>
        </w:rPr>
        <w:drawing>
          <wp:inline distT="0" distB="0" distL="0" distR="0">
            <wp:extent cx="3237405" cy="3678039"/>
            <wp:effectExtent l="0" t="0" r="1270" b="0"/>
            <wp:docPr id="1" name="Рисунок 1" descr="C:\Users\User\Desktop\3-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-3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29" cy="37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27"/>
    <w:rsid w:val="009E1D27"/>
    <w:rsid w:val="00E32B17"/>
    <w:rsid w:val="00EC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3BF34-6B95-43B0-A8FB-666FADB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2020-03-05T18:14:00Z</dcterms:created>
  <dcterms:modified xsi:type="dcterms:W3CDTF">2020-03-05T18:16:00Z</dcterms:modified>
</cp:coreProperties>
</file>