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Courier New" w:hAnsi="Courier New" w:cs="Courier New" w:eastAsia="Courier New"/>
          <w:color w:val="auto"/>
          <w:spacing w:val="0"/>
          <w:position w:val="0"/>
          <w:sz w:val="22"/>
          <w:shd w:fill="auto" w:val="clear"/>
        </w:rPr>
        <w:t xml:space="preserve"> </w:t>
      </w:r>
      <w:r>
        <w:rPr>
          <w:rFonts w:ascii="Trebuchet MS" w:hAnsi="Trebuchet MS" w:cs="Trebuchet MS" w:eastAsia="Trebuchet MS"/>
          <w:color w:val="auto"/>
          <w:spacing w:val="0"/>
          <w:position w:val="0"/>
          <w:sz w:val="24"/>
          <w:shd w:fill="auto" w:val="clear"/>
        </w:rPr>
        <w:t xml:space="preserve">Известно, что главная и ведущая деятельность дошкольника </w:t>
      </w:r>
      <w:r>
        <w:rPr>
          <w:rFonts w:ascii="Trebuchet MS" w:hAnsi="Trebuchet MS" w:cs="Trebuchet MS" w:eastAsia="Trebuchet MS"/>
          <w:color w:val="auto"/>
          <w:spacing w:val="0"/>
          <w:position w:val="0"/>
          <w:sz w:val="24"/>
          <w:shd w:fill="auto" w:val="clear"/>
        </w:rPr>
        <w:t xml:space="preserve">– </w:t>
      </w:r>
      <w:r>
        <w:rPr>
          <w:rFonts w:ascii="Trebuchet MS" w:hAnsi="Trebuchet MS" w:cs="Trebuchet MS" w:eastAsia="Trebuchet MS"/>
          <w:color w:val="auto"/>
          <w:spacing w:val="0"/>
          <w:position w:val="0"/>
          <w:sz w:val="24"/>
          <w:shd w:fill="auto" w:val="clear"/>
        </w:rPr>
        <w:t xml:space="preserve">игровая, только в игре зарождаются и первоначально развиваются все другие формы деятельности детей этого возраста, только через игру ребенок познает окружающий мир и учится с ним взаимодействовать. Именно в игре ребенок обучается полноценному общению со сверстниками, подчинению своих импульсивных желаний игровым правилам, в полной мере развивает все психические процессы (восприятие, мышление, речь, воображение, внимание, память), расширяет свои познавательные интересы, формирует первые нравственные чувства. В игровой деятельности зарождаются новые мотивы и потребности. Игра </w:t>
      </w:r>
      <w:r>
        <w:rPr>
          <w:rFonts w:ascii="Trebuchet MS" w:hAnsi="Trebuchet MS" w:cs="Trebuchet MS" w:eastAsia="Trebuchet MS"/>
          <w:color w:val="auto"/>
          <w:spacing w:val="0"/>
          <w:position w:val="0"/>
          <w:sz w:val="24"/>
          <w:shd w:fill="auto" w:val="clear"/>
        </w:rPr>
        <w:t xml:space="preserve">– </w:t>
      </w:r>
      <w:r>
        <w:rPr>
          <w:rFonts w:ascii="Trebuchet MS" w:hAnsi="Trebuchet MS" w:cs="Trebuchet MS" w:eastAsia="Trebuchet MS"/>
          <w:color w:val="auto"/>
          <w:spacing w:val="0"/>
          <w:position w:val="0"/>
          <w:sz w:val="24"/>
          <w:shd w:fill="auto" w:val="clear"/>
        </w:rPr>
        <w:t xml:space="preserve">это способ вхождения детей в мир взрослых людей, некая репетиция взрослой жизни для ребенка, которая закладывает прочный фундамент  его дальнейшей успешности, готовит к учению и труду</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Игра имеет то же значение для ребенка, что для взрослого </w:t>
      </w:r>
      <w:r>
        <w:rPr>
          <w:rFonts w:ascii="Trebuchet MS" w:hAnsi="Trebuchet MS" w:cs="Trebuchet MS" w:eastAsia="Trebuchet MS"/>
          <w:color w:val="auto"/>
          <w:spacing w:val="0"/>
          <w:position w:val="0"/>
          <w:sz w:val="24"/>
          <w:shd w:fill="auto" w:val="clear"/>
        </w:rPr>
        <w:t xml:space="preserve">– </w:t>
      </w:r>
      <w:r>
        <w:rPr>
          <w:rFonts w:ascii="Trebuchet MS" w:hAnsi="Trebuchet MS" w:cs="Trebuchet MS" w:eastAsia="Trebuchet MS"/>
          <w:color w:val="auto"/>
          <w:spacing w:val="0"/>
          <w:position w:val="0"/>
          <w:sz w:val="24"/>
          <w:shd w:fill="auto" w:val="clear"/>
        </w:rPr>
        <w:t xml:space="preserve">профессиональная и трудовая деятельность. Каков ребенок в игре, таков во многом он будет и в работе, когда вырастет. Поэтому воспитание будущего деятеля происходит, прежде всего, в игре. И вся история отдельного человека как деятеля или работника может быть представлена в развитии игры и в постепенном переходе ее в работу</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Огромное влияние игра оказывает на умственное развитие дошкольника. Предметы, которые ребенок использует в вымышленном пространстве игры, поначалу замещают ему реальные объекты взрослой жизни, именно они становятся опорой для мышления. Постепенно ребенок перестает опираться на предметы-заместители и начинает действовать во внутреннем, умственном плане. Таким образом, игра стимулирует развитие образного мышления. Благодаря тому, что в игре ребенок берет себе разные социальные роли, у него развивается важнейшая мыслительная способность </w:t>
      </w:r>
      <w:r>
        <w:rPr>
          <w:rFonts w:ascii="Trebuchet MS" w:hAnsi="Trebuchet MS" w:cs="Trebuchet MS" w:eastAsia="Trebuchet MS"/>
          <w:color w:val="auto"/>
          <w:spacing w:val="0"/>
          <w:position w:val="0"/>
          <w:sz w:val="24"/>
          <w:shd w:fill="auto" w:val="clear"/>
        </w:rPr>
        <w:t xml:space="preserve">– </w:t>
      </w:r>
      <w:r>
        <w:rPr>
          <w:rFonts w:ascii="Trebuchet MS" w:hAnsi="Trebuchet MS" w:cs="Trebuchet MS" w:eastAsia="Trebuchet MS"/>
          <w:color w:val="auto"/>
          <w:spacing w:val="0"/>
          <w:position w:val="0"/>
          <w:sz w:val="24"/>
          <w:shd w:fill="auto" w:val="clear"/>
        </w:rPr>
        <w:t xml:space="preserve">видеть игровой предмет с разных сторон, становиться на разные точки зрения, представлять другой взгляд, отличный от своего личного.</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Игра развивает речь. Игровая ситуация требует от каждого включенного в нее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своих товарищей по игре, он будет в тягость сверстникам. Необходимость объясниться со сверстниками стимулирует развитие связной речи.</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Игровая деятельность влияет на формирование произвольности поведения и всех психических процессов (от элементарных до самых сложных). В условиях игры дети лучше сосредотачиваются и больше запоминают, чем по прямому заданию взрослого. Сознательная цель (сосредоточить внимание, запомнить и припомнить) выделяется для ребенка раньше всего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 Если ребенок не хочет быть внимательным к тому, что требует от него предстоящая игровая ситуация, если не запоминает условий игры, то он просто изгоняется сверстниками. Потребность в общении, в эмоциональном поощрении вынуждает ребенка к целенаправленному сосредоточению и запоминанию.</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Эмоциональная насыщенность игры настолько сильна и очевидна, что именно этот момент часто выдвигается на первый план при рассмотрении игры как инстинктивного источника наслаждения. Интересно, что именно в этой максимально свободной от всякого принуждения деятельности, казалось бы, целиком находящейся во власти эмоций, ребенок раньше всего научается управлять своим поведением и регулировать его в соответствии с общепринятыми правилами.</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Ученые, изучавшие игровую деятельность детей, заметили, что ребенок в игре может взять и исполнить роль другого человека только в том случае, если у данного персонажа можно выделить характерные признаки, правила и способы поведения,  присущие только ему. Беря на себя роль взрослого, ребенок следует определенному, понятному для него способу поведения, присущему этому взрослому. При этом он добровольно принимает жесткую необходимость выполнять определенные действия в определенной последовательности, по собственной воле подчиняется некому очень важному закону, нарушение которого вызывает у ребенка бурный протест и может даже разрушить игру. Ребенок протестует, например, если  в игру ввести элемент условности и сделать так, чтобы учитель лечил людей, а врач учил людей. Подчиняясь правилу в игре, ребенок отказывается от того, что ему сиюминутно хочется, но именно это обстоятельство доставляет ребенку максимальное удовольствие. Дети 6-7 лет чрезвычайно придирчиво относятся к выполнению правил. Исполняя ту или иную роль, они внимательно следят, насколько соответствуют их действия и действия их партнеров общепринятым правилам поведения - бывает так или не бывает: “Мамы так не делают”, “ Суп после второго не подают”.</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Игра непрерывно создает такие ситуации, которые требуют действий не по непосредственному импульсу, а по линии наибольшего сопротивления. Специфическое удовольствие от игры связано как раз с преодолением непосредственных побуждений, с подчинением правилу, заключенному в роли. Именно поэтому Л.С. Выготский[3] полагал, что игра дает ребенку “новую форму желания”. В игре он начинает соотносить свои желания с “идеей”, с образом идеального взрослого. Ребенок может плакать как пациент в игре  и радоваться как играющий.</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Сюжетно-ролевая игра </w:t>
      </w:r>
      <w:r>
        <w:rPr>
          <w:rFonts w:ascii="Trebuchet MS" w:hAnsi="Trebuchet MS" w:cs="Trebuchet MS" w:eastAsia="Trebuchet MS"/>
          <w:color w:val="auto"/>
          <w:spacing w:val="0"/>
          <w:position w:val="0"/>
          <w:sz w:val="24"/>
          <w:shd w:fill="auto" w:val="clear"/>
        </w:rPr>
        <w:t xml:space="preserve">– </w:t>
      </w:r>
      <w:r>
        <w:rPr>
          <w:rFonts w:ascii="Trebuchet MS" w:hAnsi="Trebuchet MS" w:cs="Trebuchet MS" w:eastAsia="Trebuchet MS"/>
          <w:color w:val="auto"/>
          <w:spacing w:val="0"/>
          <w:position w:val="0"/>
          <w:sz w:val="24"/>
          <w:shd w:fill="auto" w:val="clear"/>
        </w:rPr>
        <w:t xml:space="preserve">наиболее сложный вид деятельности, который ребенок осваивает на протяжении всего дошкольного возраста. В сюжетно-ролевой игре дети выполняют различные функции взрослых людей, моделируют их деятельность и отношения между ними. Поэтому именно игровая роль удовлетворяет потребность ребенка быть как взрослый и воплощает в себе его связь с обществом. В игре ребенка больше всего привлекает возможность изображать другого человека (особенно взрослого). Поэтому, когда ребенку, например, предлагают играть самого себя, он отказывается: это для него не игра.</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Кроме того, ролевая игра имеет решающее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ребенок берет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Общение дошкольника со сверстниками разворачивается главным образом в процессе совместной игры. Играя вместе, дети начинают учитывать желания и действия другого, отстаивать свою точку зрения, строить и реализовывать совместные планы. Поэтому игра оказывает огромное влияние на развитие общения детей в этот период.</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На сегодняшний день педагоги и психологи отмечают снижение уровня ролевых игр у дошкольников. Дети играют меньше, чем 20-30 лет назад, их ролевые игры более примитивны и однообразны. Замечено, что современные дошкольники предпочитают воспроизводить в своих играх сюжеты, заимствованные из телевизионных сериалов, и брать на себя не производственные или профессиональные роли взрослых (врача, учителя, шофера, повара), а роли телевизионных героев. Эти наблюдения свидетельствуют о том, что наши дошкольники все больше отдаляются от взрослых, они не видят и не понимают трудовой и профессиональной деятельности взрослых людей, не имеют хороших образцов для подражания личных отношений между взрослыми людьми, чрезмерно много времени проводят у телевизора и мало общаются со сверстниками. В результате, несмотря на обилие прекрасных игрушек, у них отсутствует материал для игр.</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Психологи считают, что игра может выступать как естественное терапевтическое средство против возможных неврозов. В понимании ребенка игра принадлежит миру неисчерпаемых возможностей. Повторяя в игре свои травматические переживания, ребенок овладевает ими и изживает их.</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В последние годы, в связи с увлечением ранним обучением дошкольников, появились попытки интеллектуализироватъ игру, превратить все игры ребенка в дидактические занятия и упражнения, в которых отрабатываются различные мыслительные навыки. Само по себе любое занятие с ребенком полезно, однако нельзя, чтобы из детства исчезала игра. Необходимо предоставить дошкольнику все возможности для развития сюжетно-ролевых индивидуальных и коллективных игр.</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