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МОУ « Киселевская ОШИ»</w:t>
      </w: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24"/>
          <w:szCs w:val="24"/>
        </w:rPr>
        <w:t>Суксун.</w:t>
      </w:r>
      <w:r>
        <w:rPr>
          <w:rFonts w:eastAsia="Times New Roman"/>
          <w:b/>
          <w:sz w:val="32"/>
          <w:szCs w:val="32"/>
        </w:rPr>
        <w:t xml:space="preserve">   </w:t>
      </w: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FF69B7" w:rsidRDefault="00FF69B7" w:rsidP="00FF69B7">
      <w:pPr>
        <w:pStyle w:val="a3"/>
        <w:spacing w:line="360" w:lineRule="auto"/>
        <w:rPr>
          <w:rFonts w:eastAsia="Times New Roman"/>
          <w:b/>
          <w:sz w:val="32"/>
          <w:szCs w:val="32"/>
        </w:rPr>
      </w:pPr>
    </w:p>
    <w:p w:rsidR="00FF69B7" w:rsidRDefault="00FF69B7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051CE5" w:rsidRPr="00051CE5" w:rsidRDefault="00051CE5" w:rsidP="00051CE5">
      <w:pPr>
        <w:pStyle w:val="a3"/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051CE5">
        <w:rPr>
          <w:rFonts w:eastAsia="Times New Roman"/>
          <w:b/>
          <w:sz w:val="32"/>
          <w:szCs w:val="32"/>
        </w:rPr>
        <w:t xml:space="preserve">Практическая реализация </w:t>
      </w:r>
      <w:proofErr w:type="spellStart"/>
      <w:r w:rsidRPr="00051CE5">
        <w:rPr>
          <w:rFonts w:eastAsia="Times New Roman"/>
          <w:b/>
          <w:sz w:val="32"/>
          <w:szCs w:val="32"/>
        </w:rPr>
        <w:t>компетентностно</w:t>
      </w:r>
      <w:proofErr w:type="spellEnd"/>
      <w:r w:rsidRPr="00051CE5">
        <w:rPr>
          <w:rFonts w:eastAsia="Times New Roman"/>
          <w:b/>
          <w:sz w:val="32"/>
          <w:szCs w:val="32"/>
        </w:rPr>
        <w:t>-ориентированного подхода в ФГОС для детей  с умственной отсталостью.</w:t>
      </w: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FF69B7">
      <w:pPr>
        <w:pStyle w:val="1"/>
        <w:ind w:left="4820"/>
        <w:jc w:val="both"/>
      </w:pPr>
      <w:r>
        <w:t>Учитель Пролубникова Т.Н.</w:t>
      </w: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051CE5">
      <w:pPr>
        <w:pStyle w:val="1"/>
        <w:ind w:firstLine="708"/>
        <w:jc w:val="both"/>
      </w:pPr>
    </w:p>
    <w:p w:rsidR="00FF69B7" w:rsidRDefault="00FF69B7" w:rsidP="00FF69B7">
      <w:pPr>
        <w:pStyle w:val="1"/>
        <w:ind w:firstLine="708"/>
        <w:jc w:val="center"/>
      </w:pPr>
      <w:r>
        <w:t>2019</w:t>
      </w:r>
    </w:p>
    <w:p w:rsidR="00051CE5" w:rsidRPr="00FB1016" w:rsidRDefault="00051CE5" w:rsidP="00051CE5">
      <w:pPr>
        <w:pStyle w:val="1"/>
        <w:ind w:firstLine="708"/>
        <w:jc w:val="both"/>
      </w:pPr>
      <w:r w:rsidRPr="00FB1016">
        <w:lastRenderedPageBreak/>
        <w:t>ФГОС</w:t>
      </w:r>
      <w:r w:rsidR="00494016">
        <w:t xml:space="preserve"> </w:t>
      </w:r>
      <w:r w:rsidRPr="00FB1016">
        <w:t>предполагает рассмотрение некоторых направлений и подготовку к внедрению стандартов, реализующих АООП</w:t>
      </w:r>
      <w:r w:rsidR="00026D97">
        <w:t xml:space="preserve"> для обучающихся с умственной отсталостью вариантов</w:t>
      </w:r>
      <w:proofErr w:type="gramStart"/>
      <w:r w:rsidR="00026D97">
        <w:t xml:space="preserve"> С</w:t>
      </w:r>
      <w:proofErr w:type="gramEnd"/>
      <w:r w:rsidR="00026D97">
        <w:t xml:space="preserve"> и </w:t>
      </w:r>
      <w:r w:rsidR="00026D97">
        <w:rPr>
          <w:lang w:val="en-US"/>
        </w:rPr>
        <w:t>D</w:t>
      </w:r>
      <w:r w:rsidRPr="00FB1016">
        <w:t>.</w:t>
      </w:r>
    </w:p>
    <w:p w:rsidR="00051CE5" w:rsidRPr="00FB1016" w:rsidRDefault="00051CE5" w:rsidP="00D47035">
      <w:pPr>
        <w:pStyle w:val="1"/>
        <w:ind w:firstLine="708"/>
        <w:jc w:val="both"/>
      </w:pPr>
      <w:r w:rsidRPr="00FB1016">
        <w:t xml:space="preserve">В течение </w:t>
      </w:r>
      <w:r w:rsidR="00FF69B7">
        <w:t xml:space="preserve">нескольких лет </w:t>
      </w:r>
      <w:bookmarkStart w:id="0" w:name="_GoBack"/>
      <w:bookmarkEnd w:id="0"/>
      <w:r w:rsidRPr="00FB1016">
        <w:t>в нашем образовательном учреждении проводилась экспериментальная работа по разработке</w:t>
      </w:r>
      <w:r w:rsidR="00494016">
        <w:t xml:space="preserve"> </w:t>
      </w:r>
      <w:proofErr w:type="spellStart"/>
      <w:r w:rsidR="00026D97">
        <w:t>компетентностно</w:t>
      </w:r>
      <w:proofErr w:type="spellEnd"/>
      <w:r w:rsidR="00026D97">
        <w:t>-ориентированных заданий, а также</w:t>
      </w:r>
      <w:r w:rsidRPr="00FB1016">
        <w:t xml:space="preserve"> показателей и критериев оценивания 13 направлений жизненных и социальных компетенций</w:t>
      </w:r>
      <w:r w:rsidR="00494016">
        <w:t xml:space="preserve"> (личностных результатов)</w:t>
      </w:r>
      <w:r w:rsidRPr="00FB1016">
        <w:t>:</w:t>
      </w:r>
      <w:r>
        <w:t xml:space="preserve"> (Слайд </w:t>
      </w:r>
      <w:r w:rsidR="00D47035">
        <w:t>компетенций</w:t>
      </w:r>
      <w:r>
        <w:t>)</w:t>
      </w:r>
      <w:r w:rsidR="00D47035">
        <w:t>.</w:t>
      </w:r>
    </w:p>
    <w:p w:rsidR="00051CE5" w:rsidRPr="00FB1016" w:rsidRDefault="00051CE5" w:rsidP="00051CE5">
      <w:pPr>
        <w:pStyle w:val="1"/>
        <w:ind w:firstLine="708"/>
        <w:jc w:val="both"/>
      </w:pPr>
      <w:r w:rsidRPr="00FB1016">
        <w:t>Цель: изучение личностных результатов при организации образовательно-воспитательного процесса для детей с умственной отсталостью.</w:t>
      </w:r>
    </w:p>
    <w:p w:rsidR="00051CE5" w:rsidRPr="00FB1016" w:rsidRDefault="00051CE5" w:rsidP="00051CE5">
      <w:pPr>
        <w:pStyle w:val="1"/>
        <w:ind w:firstLine="708"/>
        <w:jc w:val="both"/>
      </w:pPr>
      <w:r w:rsidRPr="00FB1016">
        <w:t>Задачи: 1) выявить уровень сформированности жизненных и социальных компетенций, функций общения, адекватных форм поведения, сформированности уровня развития высших психических функций с учётом индивидуальных типологических особенностей учащихся с умственной отсталостью;</w:t>
      </w:r>
    </w:p>
    <w:p w:rsidR="00051CE5" w:rsidRPr="00FB1016" w:rsidRDefault="00051CE5" w:rsidP="00051CE5">
      <w:pPr>
        <w:pStyle w:val="1"/>
        <w:jc w:val="both"/>
      </w:pPr>
      <w:r w:rsidRPr="00FB1016">
        <w:t>2) выработать стратегию и тактику индивидуального образовательного маршрута с учётом индивидуализации процесса обучения и воспитания;</w:t>
      </w:r>
    </w:p>
    <w:p w:rsidR="00051CE5" w:rsidRPr="00FB1016" w:rsidRDefault="00051CE5" w:rsidP="00051CE5">
      <w:pPr>
        <w:pStyle w:val="1"/>
        <w:jc w:val="both"/>
      </w:pPr>
      <w:r w:rsidRPr="00FB1016">
        <w:t>3) создать условие и обеспечить решение задач оптимизации личностного развития у обучающихся с умственной отсталостью</w:t>
      </w:r>
      <w:r w:rsidR="00026D97">
        <w:t xml:space="preserve"> через использование КОЗ</w:t>
      </w:r>
      <w:r w:rsidRPr="00FB1016">
        <w:t>.</w:t>
      </w:r>
    </w:p>
    <w:p w:rsidR="00051CE5" w:rsidRDefault="00051CE5" w:rsidP="00051CE5">
      <w:pPr>
        <w:pStyle w:val="1"/>
        <w:ind w:firstLine="708"/>
        <w:jc w:val="both"/>
      </w:pPr>
      <w:r w:rsidRPr="00FB1016">
        <w:t>Перед тем, как провести диагностику младших школьников, нами были составлены методические рекомендации</w:t>
      </w:r>
      <w:r w:rsidR="00026D97">
        <w:t xml:space="preserve"> по использованию КОЗ</w:t>
      </w:r>
      <w:r w:rsidRPr="00FB1016">
        <w:t>.</w:t>
      </w:r>
    </w:p>
    <w:p w:rsidR="00026D97" w:rsidRDefault="00026D97" w:rsidP="00026D97">
      <w:pPr>
        <w:pStyle w:val="1"/>
        <w:ind w:firstLine="708"/>
        <w:jc w:val="both"/>
      </w:pPr>
      <w:r>
        <w:t xml:space="preserve">Суть </w:t>
      </w:r>
      <w:proofErr w:type="spellStart"/>
      <w:r>
        <w:t>компетентностного</w:t>
      </w:r>
      <w:proofErr w:type="spellEnd"/>
      <w:r>
        <w:t xml:space="preserve"> подхода – овладение учащимися определенным набором способов деятельности. В связи с этим естественна проблема учительства: как применить </w:t>
      </w:r>
      <w:proofErr w:type="spellStart"/>
      <w:r>
        <w:t>компетентностный</w:t>
      </w:r>
      <w:proofErr w:type="spellEnd"/>
      <w:r>
        <w:t xml:space="preserve"> подход на практике?  </w:t>
      </w:r>
    </w:p>
    <w:p w:rsidR="00026D97" w:rsidRDefault="00026D97" w:rsidP="00026D97">
      <w:pPr>
        <w:pStyle w:val="1"/>
        <w:ind w:firstLine="708"/>
        <w:jc w:val="both"/>
      </w:pPr>
      <w:r>
        <w:t xml:space="preserve">Это и есть одна из самых важных проблем введения ФГОС в специальном коррекционном образовании. </w:t>
      </w:r>
    </w:p>
    <w:p w:rsidR="00026D97" w:rsidRDefault="00026D97" w:rsidP="00026D97">
      <w:pPr>
        <w:pStyle w:val="1"/>
        <w:ind w:firstLine="708"/>
        <w:jc w:val="both"/>
      </w:pPr>
      <w:r>
        <w:lastRenderedPageBreak/>
        <w:t xml:space="preserve">В современных условиях педагогу необходимо привить учащимся навыки практических действий, формируя социальные и жизненные компетенции. Этому способствует использование на уроках </w:t>
      </w:r>
      <w:proofErr w:type="spellStart"/>
      <w:r>
        <w:t>компетентностно</w:t>
      </w:r>
      <w:proofErr w:type="spellEnd"/>
      <w:r>
        <w:t>-ориентированных заданий (КОЗ).</w:t>
      </w:r>
    </w:p>
    <w:p w:rsidR="00026D97" w:rsidRDefault="00026D97" w:rsidP="00026D97">
      <w:pPr>
        <w:pStyle w:val="1"/>
        <w:ind w:firstLine="708"/>
        <w:jc w:val="both"/>
      </w:pPr>
      <w:r>
        <w:t xml:space="preserve">Каждая составляющая </w:t>
      </w:r>
      <w:proofErr w:type="spellStart"/>
      <w:r>
        <w:t>компетентностно</w:t>
      </w:r>
      <w:proofErr w:type="spellEnd"/>
      <w:r>
        <w:t>-ориентированного задания подчиняется определенным требованиям, обусловленным тем, что задание организует деятельность учащегося, а не воспроизведение им информации или отдельных действий, как это бывает при выполнении учебных заданий.</w:t>
      </w:r>
    </w:p>
    <w:p w:rsidR="00026D97" w:rsidRDefault="00494016" w:rsidP="00494016">
      <w:pPr>
        <w:pStyle w:val="1"/>
        <w:jc w:val="both"/>
      </w:pPr>
      <w:r>
        <w:t xml:space="preserve">         </w:t>
      </w:r>
      <w:r w:rsidR="00026D97">
        <w:t xml:space="preserve">Структурные элементы </w:t>
      </w:r>
      <w:proofErr w:type="spellStart"/>
      <w:r w:rsidR="00026D97">
        <w:t>компетентностно</w:t>
      </w:r>
      <w:proofErr w:type="spellEnd"/>
      <w:r w:rsidR="00026D97">
        <w:t>-ориентированных заданий.</w:t>
      </w:r>
    </w:p>
    <w:p w:rsidR="00026D97" w:rsidRDefault="00026D97" w:rsidP="00026D97">
      <w:pPr>
        <w:pStyle w:val="1"/>
        <w:ind w:firstLine="708"/>
        <w:jc w:val="both"/>
      </w:pPr>
      <w:r>
        <w:t xml:space="preserve">     1.Характеристика заданий</w:t>
      </w:r>
      <w:r w:rsidR="00494016">
        <w:t>.</w:t>
      </w:r>
      <w:r>
        <w:t xml:space="preserve">  Данный элемент структуры включает в себя: название, предмет, класс, формируемую </w:t>
      </w:r>
      <w:r w:rsidR="00494016">
        <w:t>компетентность</w:t>
      </w:r>
      <w:r>
        <w:t>.</w:t>
      </w:r>
    </w:p>
    <w:p w:rsidR="00026D97" w:rsidRDefault="00026D97" w:rsidP="00026D97">
      <w:pPr>
        <w:pStyle w:val="1"/>
        <w:ind w:firstLine="708"/>
        <w:jc w:val="both"/>
      </w:pPr>
      <w:r>
        <w:t xml:space="preserve">     2. </w:t>
      </w:r>
      <w:proofErr w:type="spellStart"/>
      <w:r>
        <w:t>Компетентностно</w:t>
      </w:r>
      <w:proofErr w:type="spellEnd"/>
      <w:r>
        <w:t>-ориентированные задания интересны тем, что начинаются со стимула, который мотивирует учащихся на выполнение деятельности, эмоционально насыщае</w:t>
      </w:r>
      <w:r w:rsidR="00494016">
        <w:t>т урок. Описание, каких-</w:t>
      </w:r>
      <w:r>
        <w:t xml:space="preserve">либо жизненных (проблемных) ситуаций, стимулирует ребят на активную работу. </w:t>
      </w:r>
    </w:p>
    <w:p w:rsidR="00026D97" w:rsidRDefault="00026D97" w:rsidP="00026D97">
      <w:pPr>
        <w:pStyle w:val="1"/>
        <w:ind w:firstLine="708"/>
        <w:jc w:val="both"/>
      </w:pPr>
      <w:r>
        <w:t xml:space="preserve">     3.Задачная формулировка точно указывает на деятельность учащегося, необходимую для выполнения задания. Задачная формулировка может быть как простой структуры, так и сложной. Она задаёт деятельность, формулирует требования к ответу. Здесь главное для учителя корректно сформулировать задачу, учитывая уровень учащихся. </w:t>
      </w:r>
    </w:p>
    <w:p w:rsidR="00026D97" w:rsidRDefault="00026D97" w:rsidP="00026D97">
      <w:pPr>
        <w:pStyle w:val="1"/>
        <w:ind w:firstLine="708"/>
        <w:jc w:val="both"/>
      </w:pPr>
      <w:r>
        <w:t>Возникающие при проектировании ошибки:</w:t>
      </w:r>
    </w:p>
    <w:p w:rsidR="00026D97" w:rsidRDefault="00026D97" w:rsidP="00026D97">
      <w:pPr>
        <w:pStyle w:val="1"/>
        <w:ind w:firstLine="708"/>
        <w:jc w:val="both"/>
      </w:pPr>
      <w:r>
        <w:t>- несоответствие заявленному уровню;</w:t>
      </w:r>
    </w:p>
    <w:p w:rsidR="00026D97" w:rsidRDefault="00494016" w:rsidP="00026D97">
      <w:pPr>
        <w:pStyle w:val="1"/>
        <w:ind w:firstLine="708"/>
        <w:jc w:val="both"/>
      </w:pPr>
      <w:r>
        <w:t>-</w:t>
      </w:r>
      <w:r w:rsidR="00026D97">
        <w:t>наличие глаголов, ориентирующих на устный ответ (назови, расскажи);</w:t>
      </w:r>
    </w:p>
    <w:p w:rsidR="00026D97" w:rsidRDefault="00494016" w:rsidP="00026D97">
      <w:pPr>
        <w:pStyle w:val="1"/>
        <w:ind w:firstLine="708"/>
        <w:jc w:val="both"/>
      </w:pPr>
      <w:r>
        <w:t>-</w:t>
      </w:r>
      <w:r w:rsidR="00026D97">
        <w:t>ориентированность на проверку знаний, а не на умение работать с предложенной информацией;</w:t>
      </w:r>
    </w:p>
    <w:p w:rsidR="00026D97" w:rsidRDefault="00026D97" w:rsidP="00026D97">
      <w:pPr>
        <w:pStyle w:val="1"/>
        <w:ind w:firstLine="708"/>
        <w:jc w:val="both"/>
      </w:pPr>
      <w:r>
        <w:t>- избыточность формулировки;</w:t>
      </w:r>
    </w:p>
    <w:p w:rsidR="00026D97" w:rsidRDefault="00026D97" w:rsidP="00026D97">
      <w:pPr>
        <w:pStyle w:val="1"/>
        <w:ind w:firstLine="708"/>
        <w:jc w:val="both"/>
      </w:pPr>
      <w:r>
        <w:t xml:space="preserve">     4.Источник информации содержит информацию, необходимую для успешной деятельности учащегося по выполнению задания.</w:t>
      </w:r>
    </w:p>
    <w:p w:rsidR="00026D97" w:rsidRDefault="00026D97" w:rsidP="00026D97">
      <w:pPr>
        <w:pStyle w:val="1"/>
        <w:ind w:firstLine="708"/>
        <w:jc w:val="both"/>
      </w:pPr>
      <w:r>
        <w:lastRenderedPageBreak/>
        <w:t xml:space="preserve">Источник информации должен быть необходим и достаточен для выполнения заданной деятельности, интересен, соответствовать возрасту учеников. </w:t>
      </w:r>
    </w:p>
    <w:p w:rsidR="00026D97" w:rsidRDefault="00026D97" w:rsidP="00026D97">
      <w:pPr>
        <w:pStyle w:val="1"/>
        <w:ind w:firstLine="708"/>
        <w:jc w:val="both"/>
      </w:pPr>
      <w:r>
        <w:t xml:space="preserve">     5.Инструмент проверки. Определяет количество баллов за каждый этап деятельности. Он может быть представлен аналитической шкалой, модельным ответом. Может быть </w:t>
      </w:r>
      <w:proofErr w:type="gramStart"/>
      <w:r>
        <w:t>представлен</w:t>
      </w:r>
      <w:proofErr w:type="gramEnd"/>
      <w:r>
        <w:t xml:space="preserve"> ключом теста, эталоном результата выполнения учащимся задания закрытого типа.</w:t>
      </w:r>
    </w:p>
    <w:p w:rsidR="00026D97" w:rsidRDefault="00026D97" w:rsidP="00026D97">
      <w:pPr>
        <w:pStyle w:val="1"/>
        <w:ind w:firstLine="708"/>
        <w:jc w:val="both"/>
      </w:pPr>
      <w:r>
        <w:t xml:space="preserve"> Бланк для выполнения задания задаёт структуру предъявления учащимся результата своей деятельности по выполнению задания. </w:t>
      </w:r>
    </w:p>
    <w:p w:rsidR="00026D97" w:rsidRDefault="00026D97" w:rsidP="00026D97">
      <w:pPr>
        <w:pStyle w:val="1"/>
        <w:ind w:firstLine="708"/>
        <w:jc w:val="both"/>
      </w:pPr>
      <w:r>
        <w:t xml:space="preserve">На этом этапе у учащихся формируется аспект оценки деятельности, когда дети выполняют текущий контроль своей деятельности по заданному алгоритму. Происходит оценка собственного продвижения (рефлексия), дети указывают на сильные и слабые стороны своей деятельности, называют мотивы своих действий. </w:t>
      </w:r>
    </w:p>
    <w:p w:rsidR="00026D97" w:rsidRDefault="00026D97" w:rsidP="00026D97">
      <w:pPr>
        <w:pStyle w:val="1"/>
        <w:ind w:firstLine="708"/>
        <w:jc w:val="both"/>
      </w:pPr>
      <w:r>
        <w:t xml:space="preserve">Таким образом, организованная работа над </w:t>
      </w:r>
      <w:proofErr w:type="spellStart"/>
      <w:r>
        <w:t>компетентностно</w:t>
      </w:r>
      <w:proofErr w:type="spellEnd"/>
      <w:r>
        <w:t>-ориентированными заданиями позволяет формировать основы компетенций.</w:t>
      </w:r>
    </w:p>
    <w:p w:rsidR="00026D97" w:rsidRDefault="00026D97" w:rsidP="00026D97">
      <w:pPr>
        <w:pStyle w:val="1"/>
        <w:ind w:firstLine="708"/>
        <w:jc w:val="both"/>
      </w:pPr>
      <w:r>
        <w:t xml:space="preserve">Предлагаю некоторые задания, которые можно использовать на уроках </w:t>
      </w:r>
      <w:r w:rsidR="00494016">
        <w:t>в начальной школе. (</w:t>
      </w:r>
      <w:r>
        <w:t xml:space="preserve">Слайды с примерами </w:t>
      </w:r>
      <w:proofErr w:type="spellStart"/>
      <w:r>
        <w:t>компетентностно</w:t>
      </w:r>
      <w:proofErr w:type="spellEnd"/>
      <w:r>
        <w:t>-ориентированных заданий</w:t>
      </w:r>
      <w:r w:rsidR="00494016">
        <w:t>)</w:t>
      </w:r>
      <w:r>
        <w:t>.</w:t>
      </w:r>
    </w:p>
    <w:p w:rsidR="00026D97" w:rsidRPr="00FB1016" w:rsidRDefault="00026D97" w:rsidP="00026D97">
      <w:pPr>
        <w:pStyle w:val="1"/>
        <w:jc w:val="both"/>
      </w:pPr>
      <w:r>
        <w:t xml:space="preserve">      Ч</w:t>
      </w:r>
      <w:r w:rsidRPr="00026D97">
        <w:t xml:space="preserve">тобы выявить уровень личностных результатов младших школьников </w:t>
      </w:r>
      <w:r>
        <w:t>и</w:t>
      </w:r>
      <w:r w:rsidRPr="00026D97">
        <w:t xml:space="preserve"> наметить предварительный план построения дальнейшей тактики индивидуального маршрута</w:t>
      </w:r>
      <w:r>
        <w:t>, группа педагогов разработала методические рекомендации по проведению педагогической диагностики.</w:t>
      </w:r>
    </w:p>
    <w:p w:rsidR="00051CE5" w:rsidRPr="00D47035" w:rsidRDefault="00051CE5" w:rsidP="00051CE5">
      <w:pPr>
        <w:pStyle w:val="1"/>
        <w:ind w:firstLine="708"/>
        <w:jc w:val="both"/>
        <w:rPr>
          <w:b/>
        </w:rPr>
      </w:pPr>
      <w:r w:rsidRPr="00D47035">
        <w:rPr>
          <w:b/>
        </w:rPr>
        <w:t>Диагностика проводится в три этапа:</w:t>
      </w:r>
    </w:p>
    <w:p w:rsidR="00051CE5" w:rsidRPr="00FB1016" w:rsidRDefault="00051CE5" w:rsidP="00051CE5">
      <w:pPr>
        <w:pStyle w:val="1"/>
        <w:jc w:val="both"/>
      </w:pPr>
      <w:r w:rsidRPr="00FB1016">
        <w:t>1 этап – диагностика первоклассников (январь-февраль)</w:t>
      </w:r>
    </w:p>
    <w:p w:rsidR="00051CE5" w:rsidRPr="00FB1016" w:rsidRDefault="00051CE5" w:rsidP="00051CE5">
      <w:pPr>
        <w:pStyle w:val="1"/>
        <w:jc w:val="both"/>
      </w:pPr>
      <w:r w:rsidRPr="00FB1016">
        <w:t xml:space="preserve">2 этап – </w:t>
      </w:r>
      <w:proofErr w:type="gramStart"/>
      <w:r w:rsidRPr="00FB1016">
        <w:t>промежуточная</w:t>
      </w:r>
      <w:proofErr w:type="gramEnd"/>
      <w:r w:rsidRPr="00FB1016">
        <w:t xml:space="preserve"> </w:t>
      </w:r>
      <w:proofErr w:type="spellStart"/>
      <w:r w:rsidRPr="00FB1016">
        <w:t>диагностикав</w:t>
      </w:r>
      <w:proofErr w:type="spellEnd"/>
      <w:r w:rsidRPr="00FB1016">
        <w:t xml:space="preserve"> 3 классе (декабрь-февраль)</w:t>
      </w:r>
    </w:p>
    <w:p w:rsidR="00051CE5" w:rsidRPr="00FB1016" w:rsidRDefault="00051CE5" w:rsidP="00051CE5">
      <w:pPr>
        <w:pStyle w:val="1"/>
        <w:jc w:val="both"/>
      </w:pPr>
      <w:r w:rsidRPr="00FB1016">
        <w:t>Итоговый этап – диагностика четвероклассников (май).</w:t>
      </w:r>
    </w:p>
    <w:p w:rsidR="00051CE5" w:rsidRPr="00D47035" w:rsidRDefault="00051CE5" w:rsidP="00051CE5">
      <w:pPr>
        <w:pStyle w:val="1"/>
        <w:ind w:firstLine="708"/>
        <w:jc w:val="both"/>
        <w:rPr>
          <w:b/>
        </w:rPr>
      </w:pPr>
      <w:r w:rsidRPr="00D47035">
        <w:rPr>
          <w:b/>
        </w:rPr>
        <w:t>Разработана система определения уровня развития ребёнка:</w:t>
      </w:r>
    </w:p>
    <w:p w:rsidR="00051CE5" w:rsidRPr="00FB1016" w:rsidRDefault="00051CE5" w:rsidP="00051CE5">
      <w:pPr>
        <w:pStyle w:val="1"/>
        <w:jc w:val="both"/>
      </w:pPr>
      <w:r w:rsidRPr="00FB1016">
        <w:t>I уровень – высокий.</w:t>
      </w:r>
    </w:p>
    <w:p w:rsidR="00051CE5" w:rsidRPr="00FB1016" w:rsidRDefault="00051CE5" w:rsidP="00051CE5">
      <w:pPr>
        <w:pStyle w:val="1"/>
        <w:jc w:val="both"/>
      </w:pPr>
      <w:r w:rsidRPr="00FB1016">
        <w:t>II уровень – средний.</w:t>
      </w:r>
    </w:p>
    <w:p w:rsidR="00051CE5" w:rsidRPr="00FB1016" w:rsidRDefault="00051CE5" w:rsidP="00051CE5">
      <w:pPr>
        <w:pStyle w:val="1"/>
        <w:jc w:val="both"/>
      </w:pPr>
      <w:r w:rsidRPr="00FB1016">
        <w:lastRenderedPageBreak/>
        <w:t>III уровень – низкий – уровень риска.</w:t>
      </w:r>
    </w:p>
    <w:p w:rsidR="00051CE5" w:rsidRPr="00D47035" w:rsidRDefault="00051CE5" w:rsidP="00051CE5">
      <w:pPr>
        <w:pStyle w:val="1"/>
        <w:ind w:firstLine="708"/>
        <w:jc w:val="both"/>
        <w:rPr>
          <w:b/>
        </w:rPr>
      </w:pPr>
      <w:r w:rsidRPr="00D47035">
        <w:rPr>
          <w:b/>
        </w:rPr>
        <w:t>Организация психолого-педагогической диагностики.</w:t>
      </w:r>
    </w:p>
    <w:p w:rsidR="00051CE5" w:rsidRPr="00FB1016" w:rsidRDefault="00494016" w:rsidP="00494016">
      <w:pPr>
        <w:pStyle w:val="1"/>
        <w:jc w:val="both"/>
      </w:pPr>
      <w:r>
        <w:t xml:space="preserve">     </w:t>
      </w:r>
      <w:r w:rsidR="00051CE5" w:rsidRPr="00FB1016">
        <w:t>Проведение любого обследования ребенка (психолого-педагогического в частности) возможно только при условии согласия его родителей (законных представителей).</w:t>
      </w:r>
    </w:p>
    <w:p w:rsidR="00051CE5" w:rsidRPr="00FB1016" w:rsidRDefault="00494016" w:rsidP="00494016">
      <w:pPr>
        <w:pStyle w:val="1"/>
        <w:jc w:val="both"/>
      </w:pPr>
      <w:r>
        <w:t xml:space="preserve">     </w:t>
      </w:r>
      <w:r w:rsidR="00051CE5" w:rsidRPr="00FB1016">
        <w:t>Часть методик можно проводить не только индивидуально, но и  фронтально (6-8 чел.). Это позволит сократить общее время обследования детей.</w:t>
      </w:r>
    </w:p>
    <w:p w:rsidR="00051CE5" w:rsidRPr="00FB1016" w:rsidRDefault="00494016" w:rsidP="00494016">
      <w:pPr>
        <w:pStyle w:val="1"/>
        <w:jc w:val="both"/>
      </w:pPr>
      <w:r>
        <w:t xml:space="preserve">     </w:t>
      </w:r>
      <w:r w:rsidR="00051CE5" w:rsidRPr="00FB1016">
        <w:t>Все задания выстроены с точки зрения интегрального характера, имеют зону ближайшего развития.</w:t>
      </w:r>
      <w:r w:rsidR="00D47035">
        <w:t xml:space="preserve"> (Слайды с заданиями для обследования младших школьников и детей класса «Особый ребёнок»)</w:t>
      </w:r>
    </w:p>
    <w:p w:rsidR="00051CE5" w:rsidRDefault="00494016" w:rsidP="00051CE5">
      <w:pPr>
        <w:pStyle w:val="1"/>
        <w:jc w:val="both"/>
      </w:pPr>
      <w:r>
        <w:rPr>
          <w:b/>
        </w:rPr>
        <w:t xml:space="preserve">     </w:t>
      </w:r>
      <w:r w:rsidR="00026D97">
        <w:t>Система оценки достижения результатов освоения АООП должна закреплять основные направления и цели оценочной деятельности, содержания оценки, критерии, процедуры и состав инструментария; обеспечивать комплексный подход к оценке результатов, позволяющий оценивать в единстве предметные и личностные результаты образования.</w:t>
      </w:r>
    </w:p>
    <w:p w:rsidR="00051CE5" w:rsidRPr="00FD50E2" w:rsidRDefault="00051CE5" w:rsidP="00051CE5">
      <w:pPr>
        <w:pStyle w:val="a3"/>
        <w:spacing w:line="360" w:lineRule="auto"/>
        <w:rPr>
          <w:rFonts w:eastAsia="Times New Roman"/>
          <w:sz w:val="28"/>
          <w:szCs w:val="28"/>
        </w:rPr>
      </w:pPr>
    </w:p>
    <w:p w:rsidR="00051CE5" w:rsidRPr="00FD50E2" w:rsidRDefault="00051CE5" w:rsidP="00051CE5">
      <w:pPr>
        <w:pStyle w:val="a3"/>
        <w:spacing w:line="360" w:lineRule="auto"/>
        <w:rPr>
          <w:sz w:val="28"/>
          <w:szCs w:val="28"/>
        </w:rPr>
      </w:pPr>
    </w:p>
    <w:p w:rsidR="00D42B00" w:rsidRPr="00051CE5" w:rsidRDefault="00D42B00" w:rsidP="00051CE5">
      <w:pPr>
        <w:spacing w:line="360" w:lineRule="auto"/>
        <w:rPr>
          <w:sz w:val="28"/>
          <w:szCs w:val="28"/>
        </w:rPr>
      </w:pPr>
    </w:p>
    <w:sectPr w:rsidR="00D42B00" w:rsidRPr="00051CE5" w:rsidSect="005C4C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DE" w:rsidRDefault="00434ADE">
      <w:pPr>
        <w:spacing w:after="0" w:line="240" w:lineRule="auto"/>
      </w:pPr>
      <w:r>
        <w:separator/>
      </w:r>
    </w:p>
  </w:endnote>
  <w:endnote w:type="continuationSeparator" w:id="0">
    <w:p w:rsidR="00434ADE" w:rsidRDefault="004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30"/>
      <w:docPartObj>
        <w:docPartGallery w:val="Page Numbers (Bottom of Page)"/>
        <w:docPartUnique/>
      </w:docPartObj>
    </w:sdtPr>
    <w:sdtEndPr/>
    <w:sdtContent>
      <w:p w:rsidR="006112AD" w:rsidRDefault="00B76D38">
        <w:pPr>
          <w:pStyle w:val="a4"/>
          <w:jc w:val="right"/>
        </w:pPr>
        <w:r>
          <w:fldChar w:fldCharType="begin"/>
        </w:r>
        <w:r w:rsidR="00D42B00">
          <w:instrText xml:space="preserve"> PAGE   \* MERGEFORMAT </w:instrText>
        </w:r>
        <w:r>
          <w:fldChar w:fldCharType="separate"/>
        </w:r>
        <w:r w:rsidR="00FF6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2AD" w:rsidRDefault="00434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DE" w:rsidRDefault="00434ADE">
      <w:pPr>
        <w:spacing w:after="0" w:line="240" w:lineRule="auto"/>
      </w:pPr>
      <w:r>
        <w:separator/>
      </w:r>
    </w:p>
  </w:footnote>
  <w:footnote w:type="continuationSeparator" w:id="0">
    <w:p w:rsidR="00434ADE" w:rsidRDefault="0043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CE5"/>
    <w:rsid w:val="00026D97"/>
    <w:rsid w:val="00051CE5"/>
    <w:rsid w:val="00434ADE"/>
    <w:rsid w:val="00494016"/>
    <w:rsid w:val="009120F9"/>
    <w:rsid w:val="00B76D38"/>
    <w:rsid w:val="00D42B00"/>
    <w:rsid w:val="00D47035"/>
    <w:rsid w:val="00FF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CE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5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1CE5"/>
  </w:style>
  <w:style w:type="paragraph" w:customStyle="1" w:styleId="1">
    <w:name w:val="Стиль1"/>
    <w:basedOn w:val="a"/>
    <w:rsid w:val="00051CE5"/>
    <w:pPr>
      <w:spacing w:after="0" w:line="36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FF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МС(К)ОУ</cp:lastModifiedBy>
  <cp:revision>6</cp:revision>
  <dcterms:created xsi:type="dcterms:W3CDTF">2015-03-02T15:47:00Z</dcterms:created>
  <dcterms:modified xsi:type="dcterms:W3CDTF">2019-06-25T07:08:00Z</dcterms:modified>
</cp:coreProperties>
</file>