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C3" w:rsidRPr="0027494C" w:rsidRDefault="00DD3FC3" w:rsidP="0027494C">
      <w:pPr>
        <w:spacing w:before="120" w:after="120" w:line="390" w:lineRule="atLeast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  <w:r w:rsidRPr="0027494C"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  <w:t>Методическая разработка игры-соревнования "Звездный час" по ПДД для учащихся </w:t>
      </w:r>
    </w:p>
    <w:p w:rsidR="00DD3FC3" w:rsidRPr="0027494C" w:rsidRDefault="00DD3FC3" w:rsidP="0027494C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 з</w:t>
      </w: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знаний о дорожных знаках и правилах дорожного движения, развитие познавательной деятельности учащихся.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Продолжительность:</w:t>
      </w: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 90 минут.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оснащение:</w:t>
      </w: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плакаты по правилам дорожного движения, карточки с загадками, таблички с цифрами «0, 1, 2, 3, 4», звёздочки, призы, </w:t>
      </w:r>
      <w:bookmarkStart w:id="0" w:name="_GoBack"/>
      <w:bookmarkEnd w:id="0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проектор, компьютер, презентация </w:t>
      </w:r>
      <w:proofErr w:type="spellStart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FC3" w:rsidRPr="00DD3FC3" w:rsidRDefault="00DD3FC3" w:rsidP="00DD3F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Отборочный тур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игрой проводится отборочный тур, в ходе которого отбираются 6 пар учащихся: 6 участников и 6 помощников. </w:t>
      </w: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загадываются загадки, в процессе отгадывания которых определяются участники и помощники игры.</w:t>
      </w:r>
    </w:p>
    <w:tbl>
      <w:tblPr>
        <w:tblW w:w="0" w:type="auto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997"/>
        <w:gridCol w:w="3377"/>
        <w:gridCol w:w="3280"/>
      </w:tblGrid>
      <w:tr w:rsidR="00DD3FC3" w:rsidRPr="00DD3FC3" w:rsidTr="00DD3FC3"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Стоит 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каланча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Свистом бренча,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Глазами мигает,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Дорогой управляет.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(Светофор)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два ряда дома стоят,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Десять, двадцать, сто подряд.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квадратными глазами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 на друга глядят.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(Улица)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летает, не жужжит,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Жук по улице бежит.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горят в глазах жука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блестящих огонька.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(Автомобиль)</w:t>
            </w:r>
          </w:p>
        </w:tc>
      </w:tr>
      <w:tr w:rsidR="00DD3FC3" w:rsidRPr="00DD3FC3" w:rsidTr="00DD3FC3"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Маленький, удаленький,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Громко кричит.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(Свисток)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Опоясал каменный ремень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Сотни городов и деревень.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(Шоссе)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 дома начинается,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дома и кончается.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(Дорога)</w:t>
            </w:r>
          </w:p>
        </w:tc>
      </w:tr>
      <w:tr w:rsidR="00DD3FC3" w:rsidRPr="00DD3FC3" w:rsidTr="00DD3FC3"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Несётся и стреляет,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Ворчит скороговоркой.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Трамваю не угнаться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этой тараторкой.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(Мотоцикл)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Спозаранку за окошком,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Стук, и звон, и кутерьма.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прямым стальным дорожкам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одят красные дома.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(Трамвай)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Я в любое время года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любую непогоду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Очень быстро в час любой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Провезу вас под землёй.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(Метро)</w:t>
            </w:r>
          </w:p>
        </w:tc>
      </w:tr>
      <w:tr w:rsidR="00DD3FC3" w:rsidRPr="00DD3FC3" w:rsidTr="00DD3FC3"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Дом по улице идёт,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 на экскурсию везёт.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на курьих тонких ножках,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резиновых сапожках.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(Автобус)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То круглые они и всё нам запрещают,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треугольные и нас предупреждают,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 нам предписывают,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себя вести,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что нас ожидает по пути.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(Знаки)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Странная зебра: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ест и не пьёт,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без питья и еды не умрёт.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(Пешеходный переход)</w:t>
            </w:r>
          </w:p>
        </w:tc>
      </w:tr>
      <w:tr w:rsidR="00DD3FC3" w:rsidRPr="00DD3FC3" w:rsidTr="00DD3FC3"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Вот стоит на мостовой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Рослый, стройный постовой.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Крутит, вертит головой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 прохожим говорит: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Путь сейчас для вас 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(Регулировщик)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Бегу при помощи двух ног,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 сидит на мне 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ездок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Мои рога в его руках,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быстрота в его ногах.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 я лишь на бегу,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Стоять на месте не могу.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(Велосипед)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Я хочу спросить про знак.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Нарисован знак вот так: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треугольнике ребята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всех ног бегут куда-то.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(«Дети»)</w:t>
            </w:r>
          </w:p>
        </w:tc>
      </w:tr>
      <w:tr w:rsidR="00DD3FC3" w:rsidRPr="00DD3FC3" w:rsidTr="00DD3FC3"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 Чудо-палочка, она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 знакома, всем видна.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Днём заметна, а под вечер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знутри освещена.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(Жезл регулировщика)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Вот идут четыре братца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наезженной дороге,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они совсем не ноги.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Никогда не расстаются,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следа за ними вьются.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(Колёса)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Шли из школы мы домой,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Видим, знак на мостовой: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Круг, внутри велосипед,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Ничего другого нет!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(«Велосипедная дорожка»)</w:t>
            </w:r>
          </w:p>
        </w:tc>
      </w:tr>
      <w:tr w:rsidR="00DD3FC3" w:rsidRPr="00DD3FC3" w:rsidTr="00DD3FC3"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Тормози скорей шофёр!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Можно врезаться в забор!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нам путь загородил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дорогу перекрыл?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/д шлагбаум»)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На четыре ноги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адевали сапоги.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 тем, как надевать,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 насос их надувать.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(Шины)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В синем круге пешеход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торопится, идёт.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Дорожка безопасна,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ему не страшно.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(«Пешеходная дорожка»)</w:t>
            </w:r>
          </w:p>
        </w:tc>
      </w:tr>
      <w:tr w:rsidR="00DD3FC3" w:rsidRPr="00DD3FC3" w:rsidTr="00DD3FC3"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Вот кружок с каёмкой красной,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внутри рисунка нет.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Может, девушки прекрасной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Должен быть внутри портрет?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 пустой зимой и летом,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же знак зовётся этот?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(«Движение запрещено»)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Отчего бы это вдруг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Стрелки дружно стали в круг,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машины друг за другом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чатся весело по кругу?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такое, в самом деле,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Словно мы на карусели!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на площади с тобой,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дороги нет прямой.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(«Круговое движение»)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Человек, идущий в 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чёрном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Красной чёрточкой зачёркнут.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дорога, вроде, но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десь ходить запрещено!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(«Движение пешеходов запрещено»)</w:t>
            </w:r>
          </w:p>
        </w:tc>
      </w:tr>
      <w:tr w:rsidR="00DD3FC3" w:rsidRPr="00DD3FC3" w:rsidTr="00DD3FC3"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Носит хобот, а не слон.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слона сильнее он.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Сотни рук он заменяет.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лопаты, а копает.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(Экскаватор)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Ходит скалка по дороге,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Грузная, огромная.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теперь у нас дорога,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линейка, ровная.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(Дорожный каток)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Скоро будет огород –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 об этом знать даёт.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есть с собой лопата,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 там ждут всегда, ребята!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(«Дорожные работы»)</w:t>
            </w:r>
          </w:p>
        </w:tc>
      </w:tr>
      <w:tr w:rsidR="00DD3FC3" w:rsidRPr="00DD3FC3" w:rsidTr="00DD3FC3"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Видно строить будут дом –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Кирпичи висят кругом.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у нашего двора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Стройплощадка не видна.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(«Въезд запрещён»)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Видно этот знак для тех,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учился лучше всех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к нему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Прилепили букву У.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(Учебное транспортное средство)</w:t>
            </w:r>
          </w:p>
        </w:tc>
        <w:tc>
          <w:tcPr>
            <w:tcW w:w="0" w:type="auto"/>
            <w:shd w:val="clear" w:color="auto" w:fill="auto"/>
            <w:hideMark/>
          </w:tcPr>
          <w:p w:rsidR="00DD3FC3" w:rsidRPr="00DD3FC3" w:rsidRDefault="00DD3FC3" w:rsidP="00DD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Форма странная у знака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Больше нет </w:t>
            </w:r>
            <w:proofErr w:type="gramStart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proofErr w:type="gramEnd"/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ребята!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квадрат он и не круг,</w:t>
            </w:r>
            <w:r w:rsidRPr="00DD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машины встали вдруг.</w:t>
            </w:r>
          </w:p>
          <w:p w:rsidR="00DD3FC3" w:rsidRPr="00DD3FC3" w:rsidRDefault="00DD3FC3" w:rsidP="00DD3FC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(«Движение без остановки запрещено»)</w:t>
            </w:r>
          </w:p>
        </w:tc>
      </w:tr>
    </w:tbl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программа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Играющим предлагается вопрос и три или четыре варианта ответа. Каждый ребёнок получает таблички с цифрами «0, 1, 2, 3, 4». Участник должен найти правильный ответ и поднять соответствующую табличку с цифрой. Если он не знает ответа, то поднимает табличку с цифрой «0». Помощники делают то же самое. Если табличка с цифрой у участника и помощника совпадают, то </w:t>
      </w:r>
      <w:proofErr w:type="gramStart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</w:t>
      </w:r>
      <w:proofErr w:type="gramEnd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звезду.</w:t>
      </w: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участник ответил неверно, а его помощник дал правильный ответ, то ответ засчитывается. По окончании каждого тура выявляется игрок, набравший наименьшее количество баллов. Он выбывает из игры и ему вручается поощрительный приз. Если у </w:t>
      </w: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участников оказывается одинаковое число баллов, то </w:t>
      </w:r>
      <w:proofErr w:type="gramStart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проигравшего</w:t>
      </w:r>
      <w:proofErr w:type="gramEnd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по числу заработанных в процессе игры звёзд.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тур «История светофора»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1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и где появился первый светофор?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1879г. в Париже;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 в 1868г. в Лондоне;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в 1900г. в Берлине.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2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назывался первый светофор?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 «семафор»;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«цветное табло»;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«радуга».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3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световых сигналов имел первый светофор?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зелёный, красный, жёлтый;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 зелёный и красный;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красный и жёлтый.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4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России впервые установили светофор?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в 1930г. в Москве;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в 1890г. в Санкт-Петербурге;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в 1912г. в Москве.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№5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впервые был установлен электрический трёхцветный светофор?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1923г. в Берлине;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в 1912г. в Париже;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 в 1918г. в Нью-Йорке.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тур «Ты пешеход»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1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 – это: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 элемент дороги, предназначенный для движения безрельсовых транспортных средств;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элемент дороги, предназначенный для движения прогона скота;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 элемент дороги, предназначенный для движения пешеходов.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2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пересекать проезжую часть пешеходы?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любом месте;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 по пешеходным переходам, а при отсутствии – на перекрёстках по линии тротуаров или обочин;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в любом месте, если нет движущихся транспортных средств.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3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должны подчиняться водители и пешеходы, если сигналы регулировщика противоречат сигналам светофора?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сигналам светофора;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 сигналам регулировщика;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действовать по своему усмотрению.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4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должны двигаться пешеходы при отсутствии тротуара или пешеходной дорожки?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там, где нет транспортных средств;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 по обочине, навстречу движению транспортных средств;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в) </w:t>
      </w:r>
      <w:proofErr w:type="gramStart"/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середине</w:t>
      </w:r>
      <w:proofErr w:type="gramEnd"/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проезжей части.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5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приближении</w:t>
      </w: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транспортных средств с </w:t>
      </w:r>
      <w:proofErr w:type="gramStart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включёнными</w:t>
      </w:r>
      <w:proofErr w:type="gramEnd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синим проблесковым маячком и специальным звуковым сигналом пешеходы: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должны спокойно переходить проезжую часть;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 обязаны воздержаться от перехода проезжей части;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быстро перебежать через дорогу.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тур «Дорожные знаки»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1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каким номером находится знак приоритета? (1)</w:t>
      </w:r>
    </w:p>
    <w:p w:rsidR="00DD3FC3" w:rsidRPr="00DD3FC3" w:rsidRDefault="00DD3FC3" w:rsidP="00DD3F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647767"/>
            <wp:effectExtent l="0" t="0" r="0" b="0"/>
            <wp:docPr id="2" name="Рисунок 2" descr="http://festival.1september.ru/articles/63105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1052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02" cy="65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2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какими номерами находятся предписывающие знаки? (1, 4)</w:t>
      </w:r>
    </w:p>
    <w:p w:rsidR="00DD3FC3" w:rsidRPr="00DD3FC3" w:rsidRDefault="00DD3FC3" w:rsidP="00DD3F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698401"/>
            <wp:effectExtent l="0" t="0" r="0" b="6985"/>
            <wp:docPr id="3" name="Рисунок 3" descr="http://festival.1september.ru/articles/63105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31052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3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каким номером находится информационно-указательный знак? (3)</w:t>
      </w:r>
    </w:p>
    <w:p w:rsidR="00DD3FC3" w:rsidRPr="00DD3FC3" w:rsidRDefault="00DD3FC3" w:rsidP="00DD3F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9775" cy="580602"/>
            <wp:effectExtent l="0" t="0" r="0" b="0"/>
            <wp:docPr id="4" name="Рисунок 4" descr="http://festival.1september.ru/articles/63105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31052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8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4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знак лишний? (4)</w:t>
      </w:r>
    </w:p>
    <w:p w:rsidR="00DD3FC3" w:rsidRPr="00DD3FC3" w:rsidRDefault="00DD3FC3" w:rsidP="00DD3F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599532"/>
            <wp:effectExtent l="0" t="0" r="0" b="0"/>
            <wp:docPr id="5" name="Рисунок 5" descr="http://festival.1september.ru/articles/63105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31052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5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знак лишний? (1)</w:t>
      </w:r>
    </w:p>
    <w:p w:rsidR="00DD3FC3" w:rsidRPr="00DD3FC3" w:rsidRDefault="00DD3FC3" w:rsidP="00DD3F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3481" cy="676275"/>
            <wp:effectExtent l="0" t="0" r="5080" b="0"/>
            <wp:docPr id="6" name="Рисунок 6" descr="http://festival.1september.ru/articles/631052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31052/img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481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Четвёртый тур «Ты водитель»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1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пересечений проезжих частей имеет этот перекрёсток?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одно;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 два; 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четыре</w:t>
      </w:r>
    </w:p>
    <w:p w:rsidR="00DD3FC3" w:rsidRPr="00DD3FC3" w:rsidRDefault="00DD3FC3" w:rsidP="00DD3F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64867" cy="628650"/>
            <wp:effectExtent l="0" t="0" r="2540" b="0"/>
            <wp:docPr id="7" name="Рисунок 7" descr="http://festival.1september.ru/articles/63105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31052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05" cy="6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2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направлениях водителю разрешено продолжить движение на перекрёстке?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 только прямо;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 прямо или в обратном направлении;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во всех направлениях</w:t>
      </w:r>
    </w:p>
    <w:p w:rsidR="00DD3FC3" w:rsidRPr="00DD3FC3" w:rsidRDefault="00DD3FC3" w:rsidP="00DD3F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04975" cy="587923"/>
            <wp:effectExtent l="0" t="0" r="0" b="3175"/>
            <wp:docPr id="8" name="Рисунок 8" descr="http://festival.1september.ru/articles/63105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31052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07775" cy="5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3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Разрешена ли водителю остановка в указанном месте?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 </w:t>
      </w:r>
      <w:proofErr w:type="gramStart"/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разрешена</w:t>
      </w:r>
      <w:proofErr w:type="gramEnd"/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разрешена, если не создаётся помех маршрутным транспортным средствам;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не разрешена</w:t>
      </w:r>
    </w:p>
    <w:p w:rsidR="00DD3FC3" w:rsidRPr="00DD3FC3" w:rsidRDefault="00DD3FC3" w:rsidP="00DD3FC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5192" cy="695325"/>
            <wp:effectExtent l="0" t="0" r="3175" b="0"/>
            <wp:docPr id="9" name="Рисунок 9" descr="http://festival.1september.ru/articles/631052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31052/img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92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№ 4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Разрешён ли водителю такой манёвр?</w:t>
      </w:r>
    </w:p>
    <w:p w:rsidR="00DD3FC3" w:rsidRPr="00DD3FC3" w:rsidRDefault="00DD3FC3" w:rsidP="00DD3FC3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t>а) запрещён;  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б) разрешён, если скорость грузового автомобиля менее 30 км/ч;  </w:t>
      </w:r>
      <w:r w:rsidRPr="00DD3F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в) разрешён, если при этом не будет создано помех движению маршрутных транспортных средств</w:t>
      </w:r>
    </w:p>
    <w:p w:rsidR="00DD3FC3" w:rsidRPr="00DD3FC3" w:rsidRDefault="00DD3FC3" w:rsidP="0027494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712733"/>
            <wp:effectExtent l="0" t="0" r="0" b="0"/>
            <wp:docPr id="10" name="Рисунок 10" descr="http://festival.1september.ru/articles/63105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31052/img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1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3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</w:t>
      </w:r>
    </w:p>
    <w:p w:rsidR="00DD3FC3" w:rsidRPr="00DD3FC3" w:rsidRDefault="00DD3FC3" w:rsidP="00DD3F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оставшихся участника должны составить как можно больше слов, используя буквы из слова «</w:t>
      </w:r>
      <w:proofErr w:type="spellStart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автобезопасность</w:t>
      </w:r>
      <w:proofErr w:type="spellEnd"/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Участнику может прийти на помощь его помощник. Побеждает тот, кто составит наибольшее количество слов. Проигравший получает утешительный приз.</w:t>
      </w:r>
      <w:r w:rsidRPr="00DD3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победителя наступает звёздный час, ему вручается приз.</w:t>
      </w:r>
    </w:p>
    <w:p w:rsidR="00AD259E" w:rsidRPr="00A86A8A" w:rsidRDefault="00AD259E" w:rsidP="0027494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259E" w:rsidRPr="00A86A8A" w:rsidSect="002749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D1AB6"/>
    <w:multiLevelType w:val="multilevel"/>
    <w:tmpl w:val="B70C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C3"/>
    <w:rsid w:val="0027494C"/>
    <w:rsid w:val="007830D0"/>
    <w:rsid w:val="00A56AB5"/>
    <w:rsid w:val="00A86A8A"/>
    <w:rsid w:val="00AD259E"/>
    <w:rsid w:val="00DD3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6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8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1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0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3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Леонтьева</dc:creator>
  <cp:lastModifiedBy>Админ</cp:lastModifiedBy>
  <cp:revision>6</cp:revision>
  <cp:lastPrinted>2014-05-20T13:28:00Z</cp:lastPrinted>
  <dcterms:created xsi:type="dcterms:W3CDTF">2014-05-20T10:49:00Z</dcterms:created>
  <dcterms:modified xsi:type="dcterms:W3CDTF">2018-11-29T12:41:00Z</dcterms:modified>
</cp:coreProperties>
</file>