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4" w:rsidRPr="002521E4" w:rsidRDefault="002521E4" w:rsidP="002521E4">
      <w:pPr>
        <w:widowControl w:val="0"/>
        <w:tabs>
          <w:tab w:val="left" w:pos="1275"/>
        </w:tabs>
        <w:spacing w:after="0" w:line="240" w:lineRule="auto"/>
        <w:rPr>
          <w:rFonts w:ascii="Times New Roman" w:eastAsia="Courier New" w:hAnsi="Times New Roman" w:cs="Times New Roman"/>
          <w:b/>
          <w:color w:val="FF0000"/>
          <w:sz w:val="32"/>
          <w:szCs w:val="24"/>
          <w:lang w:eastAsia="ru-RU" w:bidi="ru-RU"/>
        </w:rPr>
      </w:pP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24"/>
          <w:lang w:eastAsia="ru-RU" w:bidi="ru-RU"/>
        </w:rPr>
      </w:pP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40"/>
          <w:szCs w:val="24"/>
          <w:lang w:eastAsia="ru-RU" w:bidi="ru-RU"/>
        </w:rPr>
      </w:pPr>
      <w:r w:rsidRPr="00EA1609">
        <w:rPr>
          <w:rFonts w:ascii="Times New Roman" w:eastAsia="Courier New" w:hAnsi="Times New Roman" w:cs="Times New Roman"/>
          <w:b/>
          <w:sz w:val="40"/>
          <w:szCs w:val="24"/>
          <w:lang w:eastAsia="ru-RU" w:bidi="ru-RU"/>
        </w:rPr>
        <w:t>РАБОЧАЯ ПРОГРАММА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По </w:t>
      </w: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>внеурочной деятельности Языковой портфель к УМК «Английский в фокусе»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Уровень образования (класс): </w:t>
      </w:r>
      <w:r w:rsidRPr="00EA1609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>основное общее образование,  5-9 классы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contextualSpacing/>
        <w:rPr>
          <w:rFonts w:ascii="Times New Roman" w:eastAsia="Courier New" w:hAnsi="Times New Roman" w:cs="Times New Roman"/>
          <w:sz w:val="20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0"/>
          <w:szCs w:val="28"/>
          <w:lang w:eastAsia="ru-RU" w:bidi="ru-RU"/>
        </w:rPr>
        <w:t xml:space="preserve">                      (начальное общее, основное общее образование с указанием класса)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Количество часов: </w:t>
      </w: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>170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Учитель: </w:t>
      </w: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>Науменко Виктория Геннадьевна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Программа разработана на основе: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 xml:space="preserve">Дополнительной образовательной программы 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>учащихся 5 – 9 классов общеобразовательных учреждений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 xml:space="preserve">«Языковой портфель к УМК «Английский в фокусе» как эффективное средство самооценки и рефлексии учащихся основной школы».  </w:t>
      </w:r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Автор программы: </w:t>
      </w:r>
      <w:proofErr w:type="spellStart"/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Кустова</w:t>
      </w:r>
      <w:proofErr w:type="spellEnd"/>
      <w:r w:rsidRPr="00EA16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О.А., Москва 2012.                               </w:t>
      </w:r>
      <w:r w:rsidRPr="00EA1609">
        <w:rPr>
          <w:rFonts w:ascii="Times New Roman" w:eastAsia="Courier New" w:hAnsi="Times New Roman" w:cs="Times New Roman"/>
          <w:sz w:val="24"/>
          <w:szCs w:val="28"/>
          <w:lang w:eastAsia="ru-RU" w:bidi="ru-RU"/>
        </w:rPr>
        <w:t xml:space="preserve">    </w:t>
      </w:r>
    </w:p>
    <w:p w:rsidR="002521E4" w:rsidRPr="00EA1609" w:rsidRDefault="002521E4" w:rsidP="002521E4">
      <w:pPr>
        <w:widowControl w:val="0"/>
        <w:tabs>
          <w:tab w:val="left" w:pos="1275"/>
        </w:tabs>
        <w:spacing w:after="0" w:line="240" w:lineRule="auto"/>
        <w:contextualSpacing/>
        <w:rPr>
          <w:rFonts w:ascii="Times New Roman" w:eastAsia="Courier New" w:hAnsi="Times New Roman" w:cs="Times New Roman"/>
          <w:sz w:val="24"/>
          <w:szCs w:val="28"/>
          <w:lang w:eastAsia="ru-RU" w:bidi="ru-RU"/>
        </w:rPr>
      </w:pPr>
      <w:r w:rsidRPr="00EA1609">
        <w:rPr>
          <w:rFonts w:ascii="Times New Roman" w:eastAsia="Courier New" w:hAnsi="Times New Roman" w:cs="Times New Roman"/>
          <w:sz w:val="24"/>
          <w:szCs w:val="28"/>
          <w:lang w:eastAsia="ru-RU" w:bidi="ru-RU"/>
        </w:rPr>
        <w:t>(указать программу/программы, издательство, год издания)</w:t>
      </w:r>
    </w:p>
    <w:p w:rsidR="002521E4" w:rsidRPr="002521E4" w:rsidRDefault="002521E4" w:rsidP="002521E4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E4" w:rsidRPr="002521E4" w:rsidRDefault="002521E4" w:rsidP="002521E4">
      <w:pPr>
        <w:spacing w:after="0" w:line="360" w:lineRule="auto"/>
        <w:jc w:val="center"/>
        <w:textAlignment w:val="top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521E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 xml:space="preserve"> </w:t>
      </w:r>
    </w:p>
    <w:p w:rsidR="002521E4" w:rsidRPr="002521E4" w:rsidRDefault="002521E4" w:rsidP="002521E4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основе: дополнительной образовательной программы учащихся 5 – 9 классов общеобразовательных учреждений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«Языковой портфель к УМК «Английский в фокусе» как эффективное средство самооценки и рефлексии учащихся основной школы».  Автор программы: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Москва 2012.                                   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соответствует требованиям и положениям: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     Федерального государственного образовательного стандарта (ФГОС) основного общего образования;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●       Основной общеобразовательной программы основного общего образования МБОУ СОШ №73.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представляет собой современную технологию обучения иностранным языкам, в частности английскому языку, которая обеспечивает как развитие продуктивной учебно-познавательной деятельности учащегося, так и его личностный рост как субъекта образовательного процесса.  Языковой портфель за счёт рефлексивной самооценки учащегося отражает его достижения в овладении изучаемым иностранным языком. Языковой портфель позволяет ученику и учителю проследить динамику овладения языком в течение определённого времени и тем самым отразить «биографию» языкового развития учащегося.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программы «Языковой портфель к УМК «Английский в фокусе» как эффективное средство самооценки и рефлексии учащихся основной школы» заключается в системном (с 5 по 9 класс) развитии у учащихся основной школы навыков самооценки, самоконтроля, самоанализа и рефлексии в условиях комплексной интеграции всех видов речевой деятельности на уроке английского языка и во внеурочное время. </w:t>
      </w:r>
      <w:proofErr w:type="gramEnd"/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принципы построения данной программы позволяют решать следующие общеобразовательные и воспитательные задачи: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 общий уровень владения английским языком;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индивидуальность каждого ребёнка;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формировать личность обучающегося, что является принципиальным условием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/её самоопределения в той или иной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социокульурной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ситуации;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полно выявить индивидуальные способности, интересы, увлечения детей;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расширить возможности социализации учащихся;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духовную, культурную и социальную преемственность поколений.</w:t>
      </w:r>
    </w:p>
    <w:p w:rsidR="002521E4" w:rsidRPr="002521E4" w:rsidRDefault="002521E4" w:rsidP="002521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призван оказать неоценимую помощь в формировании способности школьника к оценке своей деятельности, своей личности в целом и своих умений вести коммуникацию с другими людьми как механизма саморазвития. Для учителя английского языка языковой портфель выступает как инструмент развития навыков самооценки ученика, так как основная цель ведения портфолио – это развитие у учащихся навыков рефлексии по поводу проделанной работы, формирование способности учащегося к самостоятельной оценке своего уровня владения английским языком.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(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Portfolio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отдельный компонент УМК «Английский в фокусе» (“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для 5 – 9 классов издательств «Просвещение» и 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является идеальной основой для организации самоконтроля, самоанализа, самооценки учащихся среднего звена общеобразовательной школы на английском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урочное, так и внеурочное время. Представляя собой портфолио личных достижений учащихся, языковой портфель предлагает разнообразные дополнительные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по освоенным темам учебника и творческие задания, мотивирующие учащихся к самостоятельной работе.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сам выбирает задания для выполнения, что формирует его автономность. Помимо этого, ученик на своё усмотрение включает в языковой портфель любые работы, которые считает подтверждением своих успехов и достижений в изучении английского языка.  Рекомендации по пополнению языкового портфеля даются в соответствующих рубриках учебника, причём включают не только выполнение письменных творческих работ, но и запись на аудионосители самостоятельно выполненных функциональных монологов и ситуативных диалогов.  Кроме того, языковой портфель способствует развитию навыков самоанализа и самооценки учащихся, рефлексии способов деятельности в процессе овладения английским языком.  Для этого учащимся предлагается система опор по самоанализу освоения языкового материала и развития всех видов речевой деятельности.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педагогическое назначение языкового портфеля к УМК «Английский в фокусе» как учебного средства состоит в том, что оно направлено на актуализацию самостоятельной учебной деятельности по овладению английским языком. Языковой портфель создаёт ситуацию развития и обеспечивает реальную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личную ответственность за ход учебного процесса.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занятий при работе с языковым портфелем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Групповые занятия под руководством учителя (обучение в сотрудничестве).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Самостоятельная работа.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в парах.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Коллективные обсуждения и дискуссии.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Групповая работа над проектами.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и подведения итогов реализации программы 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Фронтальная / индивидуальная проверка выполненной работы.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Устные выступления по заданным темам. 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индивидуального / группового проекта.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языковых портфелей.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21E4" w:rsidRPr="002521E4" w:rsidRDefault="002521E4" w:rsidP="002521E4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курса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– «Языковой портфель к УМК «Английский в фокусе» как эффективное средство самооценки и рефлексии учащихся основной школы» – рассчитана на учащихся 5 – 9 классов. Возраст обучающихся – 10-15 лет. Срок реализации программы – 5 лет. 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к УМК «Английский в фокусе» (“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 для 5 – 9 классов включает тематические проектные работы, при выполнении которых школьники применяют сформированные на основных уроках английского языка предметные умения и знания, используют хорошо знакомый материал, что обеспечивает непрерывность и преемственность учебного процесса.  Языковой портфель выступает как средство обучения английскому языку и культуре, обеспечивает активизацию творческого потенциала личности учащихся основной школы, способствует развитию продуктивной учебной и проектной деятельности.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дополнительного образования широко используется метод проектов как компонент технологии портфолио. Это напрямую связано с раскрытием творческих способностей учащихся в соответствии с их интересами и увлечениями, формированием креативности, развитием критического мышления, навыков разрешения проблем и принятия решений, а также личностной и творческой самореализации. Именно в ситуации достижения самостоятельно поставленной цели, при планировании результата школьники учатся действовать как самостоятельно, так и в сотрудничестве с одноклассниками, работать в команде.  К тому же, программа учитывает тот факт, что учащиеся среднего школьного возраста, постоянно стремящиеся к самостоятельности, самоутверждению и самоопределению, наиболее восприимчивы к эмоционально-ценностному развитию и духовно-нравственному воспитанию.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соответствием её содержания требованиям Федерального государственного образовательного стандарта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(ФГОС) основного общего образования и примерной основной образовательной программы образовательного учреждения (основная школа).  Языковой портфель как основа данной программы обеспечивает развитие способности и готовности учащихся к самостоятельному и непрерывному изучению английского языка, к дальнейшему самообразованию и с его помощью к использованию английского языка в других областях знаний. Возможность использования языкового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портфеля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урочное, так и во внеурочное время делает программу дополнительного образования универсальной.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использовании альтернативной формы контроля и оценивания в процессе обучения английскому языку, что позволяет получить динамичную картину учебного и языкового развития учащихся.  Выбор учащимися 5 – 9 классов такой программы мотивируется тем, что подростки не только удовлетворяют свой познавательный интерес, но и могут применить полученные умения на практике в дальнейшей учебной и трудовой жизни. В рамках реализации программы возможны разнообразные виды внеурочной деятельности, что также можно отнести к её достоинствам. </w:t>
      </w:r>
    </w:p>
    <w:p w:rsidR="002521E4" w:rsidRPr="002521E4" w:rsidRDefault="002521E4" w:rsidP="002521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1E4" w:rsidRPr="002521E4" w:rsidRDefault="002521E4" w:rsidP="002521E4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Личностные, </w:t>
      </w:r>
      <w:proofErr w:type="spellStart"/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предметные результаты курса.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«Языковой портфель к УМК «Английский в фокусе» как эффективное средство самооценки и рефлексии учащихся основной школы» заключается в системном (с 5 по 9 класс) развитии у учащихся основной школы навыков самооценки, самоконтроля, самоанализа и рефлексии в условиях комплексной интеграции всех видов речевой деятельности на уроке английского языка и во внеурочное время.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данная программа решает следующие </w:t>
      </w:r>
      <w:proofErr w:type="spellStart"/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личностные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 задачи: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осуществлять самостоятельную продуктивную деятельность. 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навык объективной самооценки выполненной работы, своих языковых умений и уровня владения английским языком.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ставить индивидуальные учебные цели, достижение которых возможно в ближайшем будущем.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планировать и организовывать свою деятельность.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навык рефлексии по поводу проделанной работы.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проводить самоконтроль.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критическое мышление, внимание, воображение, память.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мотивацию к обучению и творчеству.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самостоятельно выходить из проблемной ситуации.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учащихся к совместной деятельности в группе / команде / работе в сотрудничестве.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навыки исследовательской работы при выполнении проектных работ.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познавательной деятельности.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осознанному и самостоятельному построению письменного и устного речевого высказывания.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своё мнение по обсуждаемому вопросу / теме. 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/ оспаривать свою точку зрения и принимать противоположную.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коммуникативную компетенцию, включая умение взаимодействовать с окружающими.</w:t>
      </w:r>
    </w:p>
    <w:p w:rsidR="002521E4" w:rsidRPr="002521E4" w:rsidRDefault="002521E4" w:rsidP="002521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учащихся к новому социальному опыту с помощью моделируемых ситуаций общения.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 задачи: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/ автономию учащихся.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личность, способную к саморазвитию и изменению, готовую к осознанному выбору, самостоятельному принятию решений.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отличительным особенностям жизни, культуры и традиций в других странах и умение к ним адаптироваться.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толерантное отношение к культуре англоязычных стран и более глубокое осознание родной культуры.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нравственность учащихся, основанную на духовных традициях.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социального и культурного самоопределения учащегося.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 учащихся готовность и способность к духовному развитию.</w:t>
      </w:r>
    </w:p>
    <w:p w:rsidR="002521E4" w:rsidRPr="002521E4" w:rsidRDefault="002521E4" w:rsidP="002521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навык исследовать собственное развитие в течение определённого времени.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данной программы заложены следующие </w:t>
      </w:r>
      <w:r w:rsidRPr="0025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педагогической технологии языкового портфеля: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Самооценка результатов (промежуточных и итоговых) овладения всеми составляющими коммуникативной компетенции: лингвистической компетенцией, социокультурным компонентом, всеми видами речевой деятельности, </w:t>
      </w:r>
      <w:proofErr w:type="spellStart"/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общеучебными</w:t>
      </w:r>
      <w:proofErr w:type="spellEnd"/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компенсаторными умениями.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Систематичность и регулярность </w:t>
      </w:r>
      <w:proofErr w:type="spellStart"/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самомониторинга</w:t>
      </w:r>
      <w:proofErr w:type="spellEnd"/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последовательное отслеживание собственных успехов в области овладения английским языком.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Структуризация материалов языкового портфеля, логичность письменных проектов благодаря наличию плана и соблюдению указанного объёма.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оммуникативная направленность заданий.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Тематика предложенных проектных работ соответствует возрасту, интересам и уровню языковой подготовки учащихся.</w:t>
      </w:r>
    </w:p>
    <w:p w:rsidR="002521E4" w:rsidRPr="002521E4" w:rsidRDefault="002521E4" w:rsidP="002521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1E4" w:rsidRPr="002521E4" w:rsidRDefault="002521E4" w:rsidP="002521E4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2521E4" w:rsidRPr="002521E4" w:rsidRDefault="002521E4" w:rsidP="00252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дает представление о  результатах учебной деятельности учащегося по овладению иностранным языком,  позволяет  оценивать достижения учащихся в той или иной области изучаемого языка, а также опыт учебной деятельности в данной области.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практике обучения иностранным языкам эффективно используются различные виды языкового портфеля в зависимости от его целевой направленности: 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языковой портфель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 самооценки достижений учащегося в процессе овладения иностранным языком (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Self-Assessment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Portfolio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языковой портфель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инструмент автономного изучения иностранного языка (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Portfolio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причём он может варьироваться в зависимости от одноцелевой или комплексной направленности: языковой портфель по чтению / по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 говорению / по письму, языковой портфель взаимосвязанного развития видов иноязычной речевой деятельности (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Integrated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Portfolio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языковой портфель как инструмент демонстрации учебного продукта – результата овладения иностранным языком (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Administrative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Portfolio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многоцелевой</w:t>
      </w:r>
      <w:proofErr w:type="gramEnd"/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языковой</w:t>
      </w:r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портфель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(Comprehensive Language Portfolio).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методике преподавания иностранных языков выделяют также следующие типы языковых портфолио в зависимости от целей их создания: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портфолио – «папка достижений»: направлено на повышение значимости ученика в собственных глазах, отражает успехи;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рефлексивное портфолио: раскрывает динамику личностного развития ученика, помогает отследить результативность его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количественном, так и в качественном плане;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проблемно-исследовательский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портфолио: помогает подготовиться к написанию реферата или научной работы, к выступлению на конференции;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языковой портфель: создаётся в процессе изучения какой-либо большой темы, раздела, учебного курса.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к УМК «Английский в фокусе» (“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 для 5-9 классов включает в себя черты всех вышеперечисленных типов портфолио, является многофункциональным и эффективным инструментом обучения английскому языку.  С одной стороны, языковой портфель – это коллекция творческих работ учащихся, которые демонстрируют их усилия, прогресс, достижения в процессе овладения английским языком.  С другой стороны, языковой портфель – это и способ фиксирования, накопления и оценки своих индивидуальных достижений в определённый период обучения, а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– основа самооценки и рефлексии. В-третьих, большинство заданий, включённых в раздел «Досье» языковых портфелей к УМК «Английский в фокусе», носят проблемно-исследовательский характер и составлены на основе газетных или журнальных статей / рекламных брошюр / аналитических справок, предложенных в учебниках.  В-четвёртых, те же самые задания структурированы тематически и относятся к определённым темам и разделам учебника, что находит отражение в календарно-тематическом планировании данной программы. 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(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Portfolio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каждому из учебников линии «Английский в фокусе 5-9» (“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 имеет одинаковую структуру. Начинается языковой портфель с обращения к ученику. В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письме-обращении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Letter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for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You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цель создания и ведения языкового портфеля, даются краткие пояснения по работе с основными разделами портфеля, рекомендации по наполняемости портфолио. Авторы УМК «Английский в фокусе» предусмотрели достаточно широкий спектр того, что учащиеся могут по своему желанию включать в языковые портфели, а именно: 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письменные творческие работы: сочинения, изложения, эссе;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проекты;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 зачётные работы, тесты, школьные доклады; 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видеозаписи собственных выступлений: стихотворения, диалоги, инсценировки литературных произведений;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на компьютере: презентации, электронные портфолио;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сказки, рассказы, написанные учениками; 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переводы художественных текстов;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открытки;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рекомендации по развитию учебных навыков (умение организовать свою работу, схема написания эссе, письма);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таблицы;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плакаты, различные карточки; 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поделки; 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награды, сертификаты достижений;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победителей олимпиад и конкурсов;</w:t>
      </w:r>
    </w:p>
    <w:p w:rsidR="002521E4" w:rsidRPr="002521E4" w:rsidRDefault="002521E4" w:rsidP="002521E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свидетельства об окончании языковых курсов.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портфель (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Portfolio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УМК линии «Английский в фокусе» (“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включает 4 раздела: Языковой паспорт, Языковая биография, Досье, Дополнительные материалы.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Языковой паспорт (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Language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Passport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дневник записей, который постоянно пополняется информацией о продвижении и достижениях учащегося в изучении английского языка.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сути, языковой паспорт – это список того, что учащиеся включают в свой языковой портфель как подтверждение своих успехов.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Языковая биография (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Language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Biography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регулярно обновляющиеся записи личной языковой биографии ученика, которая предлагает обзор иноязычной коммуникативной компетенции владельца языкового портфеля, помогает поставить индивидуальные учебные цели и задачи, проанализировать свои собственные учебные достижения, способствует развитию навыков планирования, рефлексии и самооценки в процессе изучения английского языка.  Языковая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All About Me, How I Learn, My World of English, Now I Can, Future Plans.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All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About</w:t>
      </w:r>
      <w:proofErr w:type="gramEnd"/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раздел учащиеся вносят общие данные о себе, указывают языки общения в семье, формы употребления английского языка вне школы, факты межкультурных контактов и пребывания в зарубежных странах. Заполнение предлагаемых граф позволяет оценить, какое место в жизни каждого учащегося занимает английский язык.  Таким образом, языковой портфель выступает как инструмент рефлексии по поводу своей языковой принадлежности.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How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Learn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учащимся предлагается подумать о наиболее эффективных способах изучения и запоминания нового материала и ответить на предложенные вопросы. У каждого школьника есть возможность проанализировать, как именно о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изучает английский язык, какие методы обучения являются самыми приемлемыми для конкретного учащегося. Данный раздел помогает ученикам осознать свой индивидуальный учебный стиль, тип мышления, особенности темперамента, определить, к какому типу людей по способу восприятия и понимания информации относится: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смешанный тип. В таком случае рефлексия как осознание собственной учебно-познавательной деятельности помогает учащимся корректировать дальнейшие действия, избегать неэффективных учебных действий, чувствовать собственную ответственность за свои успехи в обучении.  Таким образом, используя языковой портфель при изучении английского языка в общеобразовательной школе, учащиеся постепенно и целенаправленно начинают осознавать, над развитием каких учебных умений они работают, каким образом этого достигают, насколько успешно это делают, что необходимо сделать дальше для достижения более плодотворных результатов.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My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World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of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English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записи того, что учащиеся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знают / умеют на английском языке: прочитанные истории, рассказы, книги на английском языке; известные песни, которые школьники могут исполнить на английском языке;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/видеофильмы, мультфильмы, которые ученики посмотрели на английском языке.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разделе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Now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Can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предлагаются листы самооценки по всем видам речевой деятельности: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чтению, говорению, письму, – которые помогают школьникам самостоятельно проанализировать свой личный уровень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умений и языковых навыков. В листах самооценки ученики отмечают те коммуникативные умения, которыми они, по их мнению, уже овладели, а также умения, которыми им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предстоит овладеть. На основании самооценки у школьников появляется возможность более чётко следить за своими достижениями в овладении английским языком, ставить конкретные учебные цели, научиться планировать свою учебную деятельность, что может существенно повысить эффективность овладения неродным языком. В качестве рекомендации авторы УМК «Английский в фокусе» (“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”) советуют ученикам обращаться к данному разделу как минимум раз в месяц, чтобы осуществлять постоянный мониторинг своих учебных достижений, фиксировать свои успехи в изучении английского языка. Также в этом разделе предлагаются различные стратегии овладения всеми видами речевой деятельности.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Раздел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Future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Plans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планирование дальнейшей работы над развитием и совершенствованием языковых умений для достижения более высоких результатов в изучении английского языка. Рефлексия учащихся по поводу того, что бы они хотели сделать в будущем, чтобы улучшить свои знания английского языка, как можно узнать больше о других людях и странах и т.д.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Досье (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Dossier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учащимся представить материальные свидетельства для иллюстрации своих языковых навыков, опыта и достижений в изучении английского языка.  Подробное описание предлагаемых авторами УМК материалов для использования в течение учебного года в урочное и / или внеурочное время представлено в календарно-тематическом планировании данной программы.  Каждая выполненная работа подписывается учеником, ставится дата, регистрируется в перечне работ (на первой странице Досье), оценивается учащимся с точки зрения полезности для изучения и использования английского языка.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материалы (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Extra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Activities</w:t>
      </w:r>
      <w:r w:rsidRPr="0025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 учащихся могут быть добавлены в течение учебного года и включать любые из вышеперечисленных работ. 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21E4" w:rsidRPr="002521E4" w:rsidRDefault="002521E4" w:rsidP="002521E4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планирование.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73"/>
        <w:gridCol w:w="1772"/>
        <w:gridCol w:w="708"/>
        <w:gridCol w:w="2268"/>
        <w:gridCol w:w="2551"/>
      </w:tblGrid>
      <w:tr w:rsidR="002521E4" w:rsidRPr="002521E4" w:rsidTr="002521E4">
        <w:trPr>
          <w:cantSplit/>
          <w:trHeight w:val="2774"/>
        </w:trPr>
        <w:tc>
          <w:tcPr>
            <w:tcW w:w="1843" w:type="dxa"/>
            <w:textDirection w:val="btLr"/>
          </w:tcPr>
          <w:p w:rsidR="002521E4" w:rsidRPr="002521E4" w:rsidRDefault="002521E4" w:rsidP="002521E4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 (год обучения)</w:t>
            </w:r>
          </w:p>
        </w:tc>
        <w:tc>
          <w:tcPr>
            <w:tcW w:w="1773" w:type="dxa"/>
            <w:textDirection w:val="btLr"/>
          </w:tcPr>
          <w:p w:rsidR="002521E4" w:rsidRPr="002521E4" w:rsidRDefault="002521E4" w:rsidP="002521E4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название модуля</w:t>
            </w:r>
          </w:p>
        </w:tc>
        <w:tc>
          <w:tcPr>
            <w:tcW w:w="1772" w:type="dxa"/>
            <w:textDirection w:val="btLr"/>
          </w:tcPr>
          <w:p w:rsidR="002521E4" w:rsidRPr="002521E4" w:rsidRDefault="002521E4" w:rsidP="002521E4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 в языковом портфеле</w:t>
            </w:r>
          </w:p>
        </w:tc>
        <w:tc>
          <w:tcPr>
            <w:tcW w:w="708" w:type="dxa"/>
            <w:textDirection w:val="btLr"/>
          </w:tcPr>
          <w:p w:rsidR="002521E4" w:rsidRPr="002521E4" w:rsidRDefault="002521E4" w:rsidP="002521E4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textDirection w:val="btLr"/>
          </w:tcPr>
          <w:p w:rsidR="002521E4" w:rsidRPr="002521E4" w:rsidRDefault="002521E4" w:rsidP="002521E4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2551" w:type="dxa"/>
            <w:textDirection w:val="btLr"/>
          </w:tcPr>
          <w:p w:rsidR="002521E4" w:rsidRPr="002521E4" w:rsidRDefault="002521E4" w:rsidP="002521E4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Письменная речь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School days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weekly timetable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School days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Pen friends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Дружеское письмо с опорой на образец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That’s me!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your country famous for?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о значимых местах в России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Постер о том, чем знаменита Россия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That’s me!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Countries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Визитная карточка зарубежной страны (по выбору учащихся)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My home, my castle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Design the perfect room!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устное описание комнаты своей мечты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комнаты мечты по плану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My home, my castle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Different houses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 с известными зданиями России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Family ties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family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Монологическое высказывание: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своей семьи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Генеалогическое древо своей семьи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Family ties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favourite actor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устное описание любимого актёра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любимого актёра по плану и с опорой на образец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World animals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favourite animal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описание любимого животного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любимого животного по образцу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World animals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go to the zoo!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описание зоопарка с опорой на картинки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рассказ об одном из зоопарков страны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Round the clock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happening?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Рассказ-описание своей улицы / посёлка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Round the clock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Weekend fun!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Дружеское письмо с опорой на подсказки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 In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7 In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all weathers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Weather &amp; clothes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одежды на разную погоду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 In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7 In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all weathers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favourite clothes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рассказ о своей любимой одежде (по 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Special days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Festive food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ингредиентов праздничного блюда (по модели)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Special days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Meal plan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блюд ежедневного меню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9 Modern Living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neighborhood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своей улицы / посёлка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рассказ-описание своей улицы / посёлка по картинке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9 Modern Living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 review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известной книги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для школьной газеты об известной книге (по плану и образцу)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10 Holidays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Summer holidays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открытки по плану</w:t>
            </w:r>
          </w:p>
        </w:tc>
      </w:tr>
      <w:tr w:rsidR="002521E4" w:rsidRPr="002521E4" w:rsidTr="002521E4">
        <w:tc>
          <w:tcPr>
            <w:tcW w:w="184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5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10 Holidays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Tourist attractions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постера о достопримечательностях России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 туристического агентства о достопримечательностях России</w:t>
            </w:r>
          </w:p>
        </w:tc>
      </w:tr>
      <w:tr w:rsidR="002521E4" w:rsidRPr="002521E4" w:rsidTr="002521E4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C70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Who’s who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E-pals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электронного письма (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образцу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Who’s who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Interesting family!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одного из членов семьи с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опорой на образец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Here we are!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Decorate your place!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квартиры по картинке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Here we are!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Shop till you drop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презентация торгового центра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для путеводителя об известном торговом центре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Getting around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Directions to a party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маршрута по карте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Getting around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Getting around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Страничка для путеводителя о том, как можно перемещаться по городу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Day after day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Celebrity routines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обычного дня из жизни известного человека по плану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Day after day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Bad habits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высказывание: опрос одноклассников; монологическое высказывание: презентация результатов опроса и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анкетирования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Анкета о вредных привычках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Feasts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Festive calendar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презентация календаря праздников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праздников с опорой на календарь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Feasts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Carnival time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рассказ о карнавале в Рио от лица телевизионного репортёра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карнавала в Рио-де-Жанейро по плану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Leisure activities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 time after school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Рекламное объявление кружка для местной радиостанции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Рекламный плакат клуба по интересам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Leisure activities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Scout club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письмо (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родителям скаутов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опорой на таблицу конкурсов для скаутов всех возрастов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7 Now &amp; then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Personality of the year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о человеке года для модного журнала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7 Now &amp; then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Storytellers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картины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картины по плану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Rules &amp; Regulations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 signs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с дорожными знаками и пояснениями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Rules &amp; Regulations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Architect for a day!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 статья о самостоятельно спроектированном здании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9 Food &amp; Refreshments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Eating the traditional way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Страничка для путеводителя о русской кухне (с опорой на образец)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9 Food &amp; Refreshments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healthy refrigerator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полезных продуктов в холодильнике</w:t>
            </w:r>
          </w:p>
        </w:tc>
      </w:tr>
      <w:tr w:rsidR="002521E4" w:rsidRPr="002521E4" w:rsidTr="002521E4">
        <w:tc>
          <w:tcPr>
            <w:tcW w:w="184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10 Holiday Time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Postcard from Paris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открытки по плану</w:t>
            </w:r>
          </w:p>
        </w:tc>
      </w:tr>
      <w:tr w:rsidR="002521E4" w:rsidRPr="002521E4" w:rsidTr="002521E4">
        <w:tc>
          <w:tcPr>
            <w:tcW w:w="184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6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10 Holiday Time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Marvellous</w:t>
            </w:r>
            <w:proofErr w:type="spellEnd"/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Stay!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рекламное объявление гостиницы для местной радиостанции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листовка необычной гостиницы (с опорой на образец)</w:t>
            </w: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C7073E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Lifestyles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City life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Таблица-список достопримечательностей своего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города, дружеское письмо с опорой на таблицу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Lifestyles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Express yourself!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анкеты, рефлексия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Tale time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favourite book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Рецензия на книгу для школьной газеты (с опорой на заполненную таблицу)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Tale time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a story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своей страшной истории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Страшная история на конкурс в международный журнал (по 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Profiles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future job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профессии своей мечты, короткая статья о том, почему ты хочешь выбрать эту профессию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Profiles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Movie stars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двух киноактёров (актрис) по плану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4 In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4 In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news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the news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нового школьного журнала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Новостная статья о новом школьном журнале (по 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4 In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4 In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news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TV guide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телевизионных программ на выходные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What the future holds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 in the future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другу с другой планеты о том, что происходит на Земле в </w:t>
            </w:r>
            <w:smartTag w:uri="urn:schemas-microsoft-com:office:smarttags" w:element="metricconverter">
              <w:smartTagPr>
                <w:attr w:name="ProductID" w:val="2100 г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2100 г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 опорой на план)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What the future holds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Gadget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future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описание технической новинки от лица её изобретателя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Having fun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 the fun of the fair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тематического парка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Рекламная брошюра об однодневном походе в тематический парк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Having fun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perfect match!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выбору видов деятельности в летнем лагере его участникам, исходя из краткого описания их характера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 In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7 In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spotlight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the box office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любимого фильма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 любимого фильма (с опорой на план)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 In"/>
              </w:smartTagPr>
              <w:r w:rsidRPr="002521E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7 In</w:t>
              </w:r>
            </w:smartTag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spotlight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Celebrity bio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известного человека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биография известного человека (с опорой на план)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Green issues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environment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Диалогическое высказывание: опрос одноклассников; групповое обсуждение ответов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Quiz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окружающей среде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Green issues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Endangered species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вымирающего животного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для школьной газеты о вымирающем животном (по 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9 Shopping time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menu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из национальных русских блюд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9 Shopping time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shopper’s paradise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лучших магазинов города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листовка с кратким описанием лучших магазинов твоего города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10 Healthy body, healthy mind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Advice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Письмо-совет читателю журнала</w:t>
            </w:r>
          </w:p>
        </w:tc>
      </w:tr>
      <w:tr w:rsidR="002521E4" w:rsidRPr="002521E4" w:rsidTr="002521E4">
        <w:tc>
          <w:tcPr>
            <w:tcW w:w="184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7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10 Healthy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body, healthy mind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Accidents happen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рассказ о происшествии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происшествия по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C7073E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1 </w:t>
            </w:r>
            <w:proofErr w:type="spellStart"/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Socialising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Relationships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высказывание: опрос одноклассников; монологическое высказывание: презентация результатов опроса и анкетирования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анкеты (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quiz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«Умеешь ли ты общаться?»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1 </w:t>
            </w:r>
            <w:proofErr w:type="spellStart"/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Socialising</w:t>
            </w:r>
            <w:proofErr w:type="spellEnd"/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Star quest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музыкальной группы / телепрограммы / спортивной команды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Проект: разработка </w:t>
            </w:r>
            <w:proofErr w:type="gramStart"/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</w:t>
            </w:r>
            <w:proofErr w:type="gramEnd"/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веб-сайта об известном музыканте / актёре / спортсмене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Food &amp; Shopping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favourite food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для школьной газеты о любимом блюде (с опорой на таблицу ингредиентов и способ приготовления)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Food &amp; Shopping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a story!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благотворительн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организации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Брошюра о благотворительной организации (по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Great Minds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ideal job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устный рассказ о профессии своей мечты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профессии своей мечты, короткая статья о том, почему ты хочешь выбрать эту профессию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Great Minds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Worthy people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устное описание известного человека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известного человека с опорой на план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Be yourself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Advice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Письмо-совет читателю журнала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Be yourself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New outfit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новой модной одежды от лица дизайнера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Global issues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weather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Диалогическое высказывание: опрос одноклассников о природных явлениях; групповое обсуждение ответов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Quiz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природных явлениях   / погоде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Global issues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animal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презентация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животного, живущего на территории России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Статья в школьную газету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 одном из животных, живущих на территории России 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Culture Exchanges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Holiday gone bad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Монологическое высказывание: устный рассказ о неудачном отпуске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 история о неудачном отпуске по плану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Culture Exchanges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Unusual spots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необычных мест отдыха туристам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(или статья) туристического агентства о необычных местах отдыха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7 Education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 stuff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школы (существующей или школы мечты)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 (или статья) об известной школе страны / города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7 Education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 of technology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реклама технической новинки на радиостанции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листовка (плакат) – презентация технической новинки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8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Pastimes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Sports event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мэру города о предстоящем спортивном соревновании (с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опор)</w:t>
            </w:r>
          </w:p>
        </w:tc>
      </w:tr>
      <w:tr w:rsidR="002521E4" w:rsidRPr="002521E4" w:rsidTr="002521E4">
        <w:tc>
          <w:tcPr>
            <w:tcW w:w="184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8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Pastimes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Game time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новой спортивной игры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брошюра о новой спортивной игре (с опорой на план)</w:t>
            </w: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C70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C70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Celebrations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Festivals and celebrations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другу (в формате ГИА – ответ на полученное письмо)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1 Celebrations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Superstitions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личного характера с информацией и советом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Life &amp; Living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 sweet home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письмо (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другу по плану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2 Life &amp; Living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Household chores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высказывание: опрос одноклассников об их помощи по дому; монологическое высказывание: презентация результатов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опроса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анкетирования о помощи по дому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See it to believe it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Mythical creatures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Дружеское письмо о мифическом чудовище из прочитанной книги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3 See it to believe it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scary story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Страшная история на конкурс в местную газету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Technology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Impressive inventions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в онлайн технический журнал о 3 изобретениях нашего столетия (по 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4 Technology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Living in the future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 о жизни в будущем (на основании цитат и по плану)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Art &amp; Literature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Theatrical performance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спектакля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Рекламный плакат о предстоящем школьном спектакле (с опорой на план)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5 Art &amp; Literature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 review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письмо (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другу (в формате ГИА)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Module 6 Town &amp;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Community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Public services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Диалогическое высказывание: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 одноклассников о качестве инфраструктуры и уровня услуг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результатов </w:t>
            </w: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анкетирования о качестве инфраструктуры и уровня услуг, список комментариев и предложений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6 Town &amp; Community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Famous monuments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презентация достопримечательности по выбору учащихся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известной достопримечательности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7 Staying safe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Healthy habits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Брошюра о здоровом образе жизни подростков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7 Staying safe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 opinion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 (в формате ГИА) о преимуществах и недостатках новых школьных предметов / кружков / клубов</w:t>
            </w:r>
          </w:p>
        </w:tc>
      </w:tr>
      <w:tr w:rsidR="002521E4" w:rsidRPr="002521E4" w:rsidTr="002521E4">
        <w:tc>
          <w:tcPr>
            <w:tcW w:w="184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Challenges</w:t>
            </w:r>
          </w:p>
        </w:tc>
        <w:tc>
          <w:tcPr>
            <w:tcW w:w="1772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Job application</w:t>
            </w:r>
          </w:p>
        </w:tc>
        <w:tc>
          <w:tcPr>
            <w:tcW w:w="708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Сопроводительное письмо-заявление о приёме на работу (в формате ГИА)</w:t>
            </w:r>
          </w:p>
        </w:tc>
      </w:tr>
      <w:tr w:rsidR="002521E4" w:rsidRPr="002521E4" w:rsidTr="002521E4">
        <w:tc>
          <w:tcPr>
            <w:tcW w:w="184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Spotlight 9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Module 8 Challenges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Taking risks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другу с советом и рекомендациями</w:t>
            </w:r>
          </w:p>
        </w:tc>
      </w:tr>
      <w:tr w:rsidR="002521E4" w:rsidRPr="002521E4" w:rsidTr="002521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C7073E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34ч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1E4" w:rsidRPr="002521E4" w:rsidRDefault="002521E4" w:rsidP="0025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1E4" w:rsidRPr="002521E4" w:rsidRDefault="002521E4" w:rsidP="00252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1E4" w:rsidRPr="002521E4" w:rsidRDefault="002521E4" w:rsidP="002521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1E4" w:rsidRPr="002521E4" w:rsidRDefault="002521E4" w:rsidP="002521E4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</w:t>
      </w:r>
    </w:p>
    <w:p w:rsidR="002521E4" w:rsidRPr="002521E4" w:rsidRDefault="002521E4" w:rsidP="00C70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«Языковой портфель к УМК «Английский в фокусе» как эффективное средство самооценки и рефлексии учащихся основной школы» положены системно-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личностно-ориентированный, дифференцированный подходы к обучению английскому языку – главенствующие принципы, согласно основным идеям и положениям ФГОС основного общего образования. 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обучения по данной программе заключается в том, что у учителя и учащихся всегда есть выбор, какие именно из предложенных в языковых портфелях проектных работ выполнять – с учётом индивидуальных особенностей обучающихся, количества часов и поставленных задач.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может самостоятельно разработать и предложить личные требования к оформлению языковых портфелей учащихся, сроки работы над ними, определить время презентации портфолио.   Так как языковой портфель является собственностью каждого учащегося, он может быть абсолютно свободен в выборе оформления своего портфеля.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языкового портфеля как средства рефлексивного обучения английскому языку обусловлено общей тенденцией перенесения акцента в языковом образовании на самостоятельную учебную деятельность учащихся. Таким образом, технология использования языкового портфеля к УМК «Английский в фокусе»: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способность и готовность учащихся к самостоятельному / автономному изучению английского языка на протяжении всей жизни и создает условия для непрерывного самостоятельного языкового образования;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инновационный подход к учебному процессу и является важным фактором развития способностей учащихся к самостоятельной работе;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расширяет возможности самообучения, самоорганизации, саморазвития для школьников подросткового возраста;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средством неформального оценивания достижений учащихся по предмету «Английский язык»;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навыки самооценки и самоанализа учащихся;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учащимся увидеть промежуточные результаты своих усилий (что не всегда возможно при традиционной системе оценивания);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учащимся возможность контролировать процесс обучения, ставить конкретные цели и достигать их;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индивидуальные языковые способности учащихся;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осуществлять мониторинг развития коммуникативных умений;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более точно понимать реальные цели речевого общения; 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динамику уровня овладения английским языком;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организовать учащимся контроль над своим временем;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учащимся проследить прогресс в изучении английского языка;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 личностно значимую мотивацию межкультурного общения (обучение с опорой на личный опыт);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общий уровень мотивации учащихся к дальнейшему совершенствованию навыков овладения английским языком и культурой;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ситуацию успеха в учебной деятельности, что способствует позитивному самоутверждению личности, влияет на формирование ценностных установок;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стремление учащихся демонстрировать свои способности, умения, достижения, успехи;</w:t>
      </w:r>
    </w:p>
    <w:p w:rsidR="002521E4" w:rsidRPr="002521E4" w:rsidRDefault="002521E4" w:rsidP="00252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 учащегося как субъекта самостоятельной творческой деятельности.</w:t>
      </w:r>
    </w:p>
    <w:p w:rsidR="002521E4" w:rsidRPr="002521E4" w:rsidRDefault="002521E4" w:rsidP="002521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программе «Языковой портфель к УМК «Английский в фокусе» как эффективное средство самооценки и рефлексии учащихся основной школы» строятся в соответствии с основными методическими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 </w:t>
      </w:r>
    </w:p>
    <w:p w:rsidR="002521E4" w:rsidRPr="002521E4" w:rsidRDefault="002521E4" w:rsidP="0025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программе проходят в кабинете английского языка, оснащённом необходимым оборудованием: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другое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аудиозаписывающее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компьютер (желательно с выходом в интернет),  мультимедийный проектор, экран, колонки. При подготовке проектных работ могут понадобиться ножницы, листы ватман, клей, фломастеры, карточки с картинками, фотографии, рекламные брошюры и глянцевые журналы. Можно также использовать ксерокс, сканер, принтер. </w:t>
      </w:r>
    </w:p>
    <w:p w:rsidR="002521E4" w:rsidRPr="002521E4" w:rsidRDefault="002521E4" w:rsidP="002521E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E4" w:rsidRPr="002521E4" w:rsidRDefault="002521E4" w:rsidP="00252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</w:t>
      </w:r>
      <w:r w:rsidRPr="0025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Описание материально-технического обеспечения образовательной деятельности.</w:t>
      </w:r>
    </w:p>
    <w:p w:rsidR="002521E4" w:rsidRPr="002521E4" w:rsidRDefault="002521E4" w:rsidP="00252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Теоретические источники и </w:t>
      </w:r>
      <w:proofErr w:type="spellStart"/>
      <w:r w:rsidRPr="00252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252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(для учителя)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М.З., Вербицкая М.В., Махмурян К.С. и др. Иностранный язык. Планируемые результаты. Система заданий. 5 – 9 классы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Г.С. Ковалевой, О.Б. Логиновой. – М.: Просвещение, 2012. – 128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Гальскова Н.Д. Языковой портфель как инструмент оценки учащегося в области изучения иностранных языков // ИЯШ. – 2000. – №5. – С. 6 – 11.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Д.В., Степанов П.В. Программы внеурочной деятельности. Познавательная деятельность. Проблемно-ценностное общение. – М.: Просвещение, 2012. – 86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Заир-Бек И.С.,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Муштавинская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Развитие критического мышления на уроке. – М.: Просвещение, 2010. – 224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Н.В. Языковой портфель как инструмент формирования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-кросс-культурной компетенции учащихся // Материалы международной научно-практической конференции “Поликультурное образование: проблемы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-кросс-культурной интеграции”, Новосибирск, 2004.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Коряковцева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Современная методика организации самостоятельной работы 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изучающих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язык: Пособие для учителей. М., 2002. – 106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Европейский языковой портфель – средство оценки и самооценки знаний учащихся по иностранным языкам // Ярославский педагогический вестник, 2003, № 2 (35). </w:t>
      </w:r>
    </w:p>
    <w:p w:rsidR="002521E4" w:rsidRPr="002521E4" w:rsidRDefault="007D658A" w:rsidP="002521E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2521E4" w:rsidRPr="002521E4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ru-RU"/>
          </w:rPr>
          <w:t>http://www.yspu.yar.ru/vestnik/uchenue_praktikam/20_2/</w:t>
        </w:r>
      </w:hyperlink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М.П. использование «Языкового портфеля» как способа комплексного достижения целей обучения ИЯ // Современные проблемы языкового образования: научно-методический сборник. В 2 ч. Ч. 2. – М.: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Еврошкола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С. 21 – 23.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Портфель ученика // Иностранные языки в школе. – 2002. – №1. – С. 22 – 27.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Портфель ученика // Методика обучения иностранным языкам: традиции и современность. – 2010. – С. 362 – 366.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Поливанова К.Н. Проектная деятельность школьников: пособие для учителя. – М.: Просвещение, 2011. – 192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Протасова Е.Ю. Европейская языковая политика // ИЯШ. – 2004. – №1. – С. 8 – 14. 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Сафонова В.В. «Языковой портфель» в России: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личностнообразующий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// Современные проблемы языкового образования: научно-методический сборник. В 2 ч. Ч. 2. – М.: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Еврошкола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С. 8 – 17.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Европейский языковой портфель – средство оценки и самооценки знаний на уроках  английского языка.</w:t>
      </w:r>
    </w:p>
    <w:p w:rsidR="002521E4" w:rsidRPr="002521E4" w:rsidRDefault="007D658A" w:rsidP="002521E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521E4" w:rsidRPr="002521E4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ru-RU"/>
          </w:rPr>
          <w:t>http://festival.1september.ru/2006/2007</w:t>
        </w:r>
      </w:hyperlink>
      <w:r w:rsidR="002521E4"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языковой портфель. Перевод. 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Еврошкола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 языковой портфель для России. М.: МГЛУ; СПб: Златоуст, 2001.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основной и старшей школе / под ред. А.Б. Воронцова. – М.: Просвещение, 2012. – 192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в основной школе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действия к мысли. Система заданий</w:t>
      </w:r>
      <w:proofErr w:type="gram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учителя / под ред. А.Г.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 – 159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 – 59 с.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Российское образование </w:t>
      </w:r>
      <w:hyperlink r:id="rId10" w:history="1">
        <w:r w:rsidRPr="002521E4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ru-RU"/>
          </w:rPr>
          <w:t>http://www.edu.ru/</w:t>
        </w:r>
      </w:hyperlink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документы, программы элективных курсов.</w:t>
      </w:r>
    </w:p>
    <w:p w:rsidR="002521E4" w:rsidRPr="002521E4" w:rsidRDefault="002521E4" w:rsidP="002521E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Common European Framework of Reference for Languages. Learning, Teaching, Assessment.</w:t>
      </w:r>
    </w:p>
    <w:p w:rsidR="002521E4" w:rsidRPr="002521E4" w:rsidRDefault="007D658A" w:rsidP="0025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1" w:history="1">
        <w:r w:rsidR="002521E4" w:rsidRPr="002521E4">
          <w:rPr>
            <w:rFonts w:ascii="Times New Roman" w:eastAsia="Times New Roman" w:hAnsi="Times New Roman" w:cs="Times New Roman"/>
            <w:color w:val="3366CC"/>
            <w:sz w:val="28"/>
            <w:szCs w:val="28"/>
            <w:lang w:val="en-US" w:eastAsia="ru-RU"/>
          </w:rPr>
          <w:t>http://culture2.coe.int/portfolio/documents_intro/common_framework.html</w:t>
        </w:r>
      </w:hyperlink>
      <w:r w:rsidR="002521E4" w:rsidRPr="002521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521E4" w:rsidRPr="002521E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2521E4" w:rsidRPr="002521E4" w:rsidRDefault="002521E4" w:rsidP="002521E4">
      <w:pPr>
        <w:spacing w:after="0" w:line="40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Языковые портфели (для учителя и учащихся)</w:t>
      </w: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Английский язык: Англ. в фокусе: языковой портфель для 5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[Ю.Е. Ваулина, Дж. Дули, О.Е.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Эванс]. – М.: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2011. – 64 с.</w:t>
      </w: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Английский язык: Англ. в фокусе: языковой портфель для 6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[Ю.Е. Ваулина, Дж. Дули, О.Е.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Эванс]. – М.: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2011. – 64 с.</w:t>
      </w: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Английский язык: Англ. в фокусе: языковой портфель для 7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[Ю.Е. Ваулина, Дж. Дули, О.Е.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Эванс]. – М.: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2010. – 64 с.</w:t>
      </w: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Английский язык: Англ. в фокусе: языковой портфель для 8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[Ю.Е. Ваулина, Дж. Дули, О.Е.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Эванс]. – М.: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2010. – 56 с.</w:t>
      </w: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Английский язык: Англ. в фокусе: языковой портфель для 9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[Ю.Е. Ваулина, Дж. Дули, О.Е. </w:t>
      </w:r>
      <w:proofErr w:type="spellStart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Эванс]. – М.: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2521E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2010. – 56 с.</w:t>
      </w: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E4" w:rsidRPr="002521E4" w:rsidRDefault="002521E4" w:rsidP="00252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1E4" w:rsidRPr="002521E4" w:rsidRDefault="002521E4" w:rsidP="002521E4">
      <w:pPr>
        <w:spacing w:after="0" w:line="4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57D7" w:rsidRDefault="00DB57D7"/>
    <w:sectPr w:rsidR="00DB57D7" w:rsidSect="002521E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8A" w:rsidRDefault="007D658A">
      <w:pPr>
        <w:spacing w:after="0" w:line="240" w:lineRule="auto"/>
      </w:pPr>
      <w:r>
        <w:separator/>
      </w:r>
    </w:p>
  </w:endnote>
  <w:endnote w:type="continuationSeparator" w:id="0">
    <w:p w:rsidR="007D658A" w:rsidRDefault="007D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4" w:rsidRDefault="002521E4" w:rsidP="002521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1E4" w:rsidRDefault="002521E4" w:rsidP="002521E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4" w:rsidRDefault="002521E4" w:rsidP="002521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609">
      <w:rPr>
        <w:rStyle w:val="a8"/>
        <w:noProof/>
      </w:rPr>
      <w:t>3</w:t>
    </w:r>
    <w:r>
      <w:rPr>
        <w:rStyle w:val="a8"/>
      </w:rPr>
      <w:fldChar w:fldCharType="end"/>
    </w:r>
  </w:p>
  <w:p w:rsidR="002521E4" w:rsidRDefault="002521E4" w:rsidP="002521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8A" w:rsidRDefault="007D658A">
      <w:pPr>
        <w:spacing w:after="0" w:line="240" w:lineRule="auto"/>
      </w:pPr>
      <w:r>
        <w:separator/>
      </w:r>
    </w:p>
  </w:footnote>
  <w:footnote w:type="continuationSeparator" w:id="0">
    <w:p w:rsidR="007D658A" w:rsidRDefault="007D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BC"/>
    <w:multiLevelType w:val="hybridMultilevel"/>
    <w:tmpl w:val="92FC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82302"/>
    <w:multiLevelType w:val="hybridMultilevel"/>
    <w:tmpl w:val="6A86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32631"/>
    <w:multiLevelType w:val="multilevel"/>
    <w:tmpl w:val="E046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B6928"/>
    <w:multiLevelType w:val="hybridMultilevel"/>
    <w:tmpl w:val="C10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D27A1"/>
    <w:multiLevelType w:val="hybridMultilevel"/>
    <w:tmpl w:val="1BD2A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B36631"/>
    <w:multiLevelType w:val="hybridMultilevel"/>
    <w:tmpl w:val="021E7164"/>
    <w:lvl w:ilvl="0" w:tplc="76A86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19CF"/>
    <w:multiLevelType w:val="hybridMultilevel"/>
    <w:tmpl w:val="977A9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44CA2"/>
    <w:multiLevelType w:val="hybridMultilevel"/>
    <w:tmpl w:val="911A3442"/>
    <w:lvl w:ilvl="0" w:tplc="1A52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66463"/>
    <w:multiLevelType w:val="hybridMultilevel"/>
    <w:tmpl w:val="ED6A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F238C"/>
    <w:multiLevelType w:val="multilevel"/>
    <w:tmpl w:val="1A0C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73415"/>
    <w:multiLevelType w:val="hybridMultilevel"/>
    <w:tmpl w:val="79C60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53FD6"/>
    <w:multiLevelType w:val="hybridMultilevel"/>
    <w:tmpl w:val="9220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4AC6"/>
    <w:multiLevelType w:val="hybridMultilevel"/>
    <w:tmpl w:val="A3242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D1D37"/>
    <w:multiLevelType w:val="multilevel"/>
    <w:tmpl w:val="0E6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610AE5"/>
    <w:multiLevelType w:val="hybridMultilevel"/>
    <w:tmpl w:val="65B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D2E3C"/>
    <w:multiLevelType w:val="hybridMultilevel"/>
    <w:tmpl w:val="C9D45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541360"/>
    <w:multiLevelType w:val="hybridMultilevel"/>
    <w:tmpl w:val="AE1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7"/>
  </w:num>
  <w:num w:numId="17">
    <w:abstractNumId w:val="5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4"/>
    <w:rsid w:val="002521E4"/>
    <w:rsid w:val="007D658A"/>
    <w:rsid w:val="00C7073E"/>
    <w:rsid w:val="00DB57D7"/>
    <w:rsid w:val="00E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521E4"/>
  </w:style>
  <w:style w:type="paragraph" w:customStyle="1" w:styleId="shrift">
    <w:name w:val="shrift"/>
    <w:basedOn w:val="a"/>
    <w:rsid w:val="002521E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252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2521E4"/>
    <w:pPr>
      <w:ind w:firstLine="210"/>
    </w:pPr>
  </w:style>
  <w:style w:type="character" w:customStyle="1" w:styleId="20">
    <w:name w:val="Красная строка 2 Знак"/>
    <w:basedOn w:val="a4"/>
    <w:link w:val="2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521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521E4"/>
    <w:rPr>
      <w:strike w:val="0"/>
      <w:dstrike w:val="0"/>
      <w:color w:val="3366CC"/>
      <w:u w:val="none"/>
      <w:effect w:val="none"/>
    </w:rPr>
  </w:style>
  <w:style w:type="paragraph" w:styleId="a6">
    <w:name w:val="footer"/>
    <w:basedOn w:val="a"/>
    <w:link w:val="a7"/>
    <w:rsid w:val="00252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21E4"/>
  </w:style>
  <w:style w:type="paragraph" w:styleId="a9">
    <w:name w:val="Body Text"/>
    <w:basedOn w:val="a"/>
    <w:link w:val="aa"/>
    <w:rsid w:val="00252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2521E4"/>
    <w:pPr>
      <w:ind w:firstLine="210"/>
    </w:pPr>
  </w:style>
  <w:style w:type="character" w:customStyle="1" w:styleId="ac">
    <w:name w:val="Красная строка Знак"/>
    <w:basedOn w:val="aa"/>
    <w:link w:val="ab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"/>
    <w:basedOn w:val="a"/>
    <w:rsid w:val="002521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qFormat/>
    <w:rsid w:val="00252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521E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2521E4"/>
    <w:rPr>
      <w:i/>
      <w:iCs/>
    </w:rPr>
  </w:style>
  <w:style w:type="paragraph" w:customStyle="1" w:styleId="c10">
    <w:name w:val="c10"/>
    <w:basedOn w:val="a"/>
    <w:rsid w:val="00252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5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2521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521E4"/>
  </w:style>
  <w:style w:type="paragraph" w:customStyle="1" w:styleId="shrift">
    <w:name w:val="shrift"/>
    <w:basedOn w:val="a"/>
    <w:rsid w:val="002521E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252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2521E4"/>
    <w:pPr>
      <w:ind w:firstLine="210"/>
    </w:pPr>
  </w:style>
  <w:style w:type="character" w:customStyle="1" w:styleId="20">
    <w:name w:val="Красная строка 2 Знак"/>
    <w:basedOn w:val="a4"/>
    <w:link w:val="2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521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521E4"/>
    <w:rPr>
      <w:strike w:val="0"/>
      <w:dstrike w:val="0"/>
      <w:color w:val="3366CC"/>
      <w:u w:val="none"/>
      <w:effect w:val="none"/>
    </w:rPr>
  </w:style>
  <w:style w:type="paragraph" w:styleId="a6">
    <w:name w:val="footer"/>
    <w:basedOn w:val="a"/>
    <w:link w:val="a7"/>
    <w:rsid w:val="00252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21E4"/>
  </w:style>
  <w:style w:type="paragraph" w:styleId="a9">
    <w:name w:val="Body Text"/>
    <w:basedOn w:val="a"/>
    <w:link w:val="aa"/>
    <w:rsid w:val="00252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2521E4"/>
    <w:pPr>
      <w:ind w:firstLine="210"/>
    </w:pPr>
  </w:style>
  <w:style w:type="character" w:customStyle="1" w:styleId="ac">
    <w:name w:val="Красная строка Знак"/>
    <w:basedOn w:val="aa"/>
    <w:link w:val="ab"/>
    <w:rsid w:val="0025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"/>
    <w:basedOn w:val="a"/>
    <w:rsid w:val="002521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qFormat/>
    <w:rsid w:val="00252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521E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2521E4"/>
    <w:rPr>
      <w:i/>
      <w:iCs/>
    </w:rPr>
  </w:style>
  <w:style w:type="paragraph" w:customStyle="1" w:styleId="c10">
    <w:name w:val="c10"/>
    <w:basedOn w:val="a"/>
    <w:rsid w:val="00252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5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2521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pu.yar.ru/vestnik/uchenue_praktikam/20_2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lture2.coe.int/portfolio/documents_intro/common_framewor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2006/2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Vikki</cp:lastModifiedBy>
  <cp:revision>3</cp:revision>
  <dcterms:created xsi:type="dcterms:W3CDTF">2018-11-12T06:38:00Z</dcterms:created>
  <dcterms:modified xsi:type="dcterms:W3CDTF">2018-11-13T19:21:00Z</dcterms:modified>
</cp:coreProperties>
</file>