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CF" w:rsidRDefault="00CB62CF" w:rsidP="00CB62CF">
      <w:pPr>
        <w:jc w:val="center"/>
        <w:rPr>
          <w:b/>
          <w:sz w:val="28"/>
          <w:szCs w:val="28"/>
        </w:rPr>
      </w:pPr>
      <w:r>
        <w:rPr>
          <w:rFonts w:ascii="Times New Roman" w:eastAsia="Times New Roman" w:hAnsi="Times New Roman" w:cs="Times New Roman"/>
          <w:sz w:val="26"/>
          <w:szCs w:val="26"/>
        </w:rPr>
        <w:t>Муниципальное бюджетное образовательное учреждение дополнительного образования «Детско-юношеская спортивная школа г.Байкальска»</w:t>
      </w:r>
    </w:p>
    <w:p w:rsidR="00CB62CF" w:rsidRDefault="00CB62CF" w:rsidP="00CB62CF">
      <w:pPr>
        <w:jc w:val="center"/>
        <w:rPr>
          <w:b/>
          <w:sz w:val="28"/>
          <w:szCs w:val="28"/>
        </w:rPr>
      </w:pPr>
    </w:p>
    <w:p w:rsidR="00CB62CF" w:rsidRDefault="00CB62CF" w:rsidP="00CB62CF">
      <w:pPr>
        <w:jc w:val="center"/>
        <w:rPr>
          <w:b/>
          <w:sz w:val="28"/>
          <w:szCs w:val="28"/>
        </w:rPr>
      </w:pPr>
    </w:p>
    <w:p w:rsidR="00CB62CF" w:rsidRDefault="00CB62CF" w:rsidP="00CB62CF">
      <w:pPr>
        <w:jc w:val="center"/>
        <w:rPr>
          <w:b/>
          <w:sz w:val="28"/>
          <w:szCs w:val="28"/>
        </w:rPr>
      </w:pPr>
    </w:p>
    <w:p w:rsidR="00CB62CF" w:rsidRDefault="00CB62CF" w:rsidP="00CB62CF">
      <w:pPr>
        <w:jc w:val="center"/>
        <w:rPr>
          <w:b/>
          <w:sz w:val="28"/>
          <w:szCs w:val="28"/>
        </w:rPr>
      </w:pPr>
    </w:p>
    <w:p w:rsidR="00CB62CF" w:rsidRDefault="00CB62CF" w:rsidP="00CB62CF">
      <w:pPr>
        <w:jc w:val="center"/>
        <w:rPr>
          <w:b/>
          <w:sz w:val="28"/>
          <w:szCs w:val="28"/>
        </w:rPr>
      </w:pPr>
    </w:p>
    <w:p w:rsidR="00CB62CF" w:rsidRDefault="00CB62CF" w:rsidP="00CB62CF">
      <w:pPr>
        <w:jc w:val="center"/>
        <w:rPr>
          <w:b/>
          <w:sz w:val="28"/>
          <w:szCs w:val="28"/>
        </w:rPr>
      </w:pPr>
    </w:p>
    <w:p w:rsidR="00CB62CF" w:rsidRDefault="00CB62CF" w:rsidP="00CB62CF">
      <w:pPr>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w:t>
      </w:r>
    </w:p>
    <w:p w:rsidR="00CB62CF" w:rsidRDefault="00CB62CF" w:rsidP="00CB62CF">
      <w:pPr>
        <w:jc w:val="center"/>
        <w:rPr>
          <w:rFonts w:ascii="Times New Roman" w:hAnsi="Times New Roman" w:cs="Times New Roman"/>
          <w:b/>
          <w:sz w:val="28"/>
          <w:szCs w:val="28"/>
        </w:rPr>
      </w:pPr>
    </w:p>
    <w:p w:rsidR="00CB62CF" w:rsidRDefault="00CB62CF" w:rsidP="00CB62CF">
      <w:pPr>
        <w:jc w:val="center"/>
        <w:rPr>
          <w:rFonts w:ascii="Times New Roman" w:hAnsi="Times New Roman" w:cs="Times New Roman"/>
          <w:b/>
          <w:sz w:val="28"/>
          <w:szCs w:val="28"/>
        </w:rPr>
      </w:pPr>
    </w:p>
    <w:p w:rsidR="00CB62CF" w:rsidRDefault="00CB62CF" w:rsidP="00CB62CF">
      <w:pPr>
        <w:jc w:val="center"/>
        <w:rPr>
          <w:rFonts w:ascii="Times New Roman" w:hAnsi="Times New Roman" w:cs="Times New Roman"/>
          <w:b/>
          <w:sz w:val="28"/>
          <w:szCs w:val="28"/>
        </w:rPr>
      </w:pPr>
      <w:r>
        <w:rPr>
          <w:rFonts w:ascii="Times New Roman" w:hAnsi="Times New Roman" w:cs="Times New Roman"/>
          <w:b/>
          <w:sz w:val="28"/>
          <w:szCs w:val="28"/>
        </w:rPr>
        <w:t>«Эффективность применения игр в единоборстве с целью</w:t>
      </w:r>
    </w:p>
    <w:p w:rsidR="00CB62CF" w:rsidRDefault="00CB62CF" w:rsidP="00CB62CF">
      <w:pPr>
        <w:jc w:val="center"/>
        <w:rPr>
          <w:rFonts w:ascii="Times New Roman" w:hAnsi="Times New Roman" w:cs="Times New Roman"/>
          <w:b/>
          <w:sz w:val="28"/>
          <w:szCs w:val="28"/>
        </w:rPr>
      </w:pPr>
      <w:r>
        <w:rPr>
          <w:rFonts w:ascii="Times New Roman" w:hAnsi="Times New Roman" w:cs="Times New Roman"/>
          <w:b/>
          <w:sz w:val="28"/>
          <w:szCs w:val="28"/>
        </w:rPr>
        <w:t>отбора на этапе начальной подготовки борцов»</w:t>
      </w:r>
    </w:p>
    <w:p w:rsidR="00CB62CF" w:rsidRDefault="00CB62CF" w:rsidP="00CB62CF">
      <w:pPr>
        <w:jc w:val="center"/>
        <w:rPr>
          <w:rFonts w:ascii="Times New Roman" w:hAnsi="Times New Roman" w:cs="Times New Roman"/>
          <w:b/>
          <w:sz w:val="28"/>
          <w:szCs w:val="28"/>
        </w:rPr>
      </w:pPr>
    </w:p>
    <w:p w:rsidR="00CB62CF" w:rsidRDefault="00CB62CF" w:rsidP="00CB62CF">
      <w:pPr>
        <w:jc w:val="center"/>
        <w:rPr>
          <w:rFonts w:ascii="Times New Roman" w:hAnsi="Times New Roman" w:cs="Times New Roman"/>
          <w:b/>
          <w:sz w:val="28"/>
          <w:szCs w:val="28"/>
        </w:rPr>
      </w:pPr>
    </w:p>
    <w:p w:rsidR="00CB62CF" w:rsidRDefault="00CB62CF" w:rsidP="00CB62CF">
      <w:pPr>
        <w:jc w:val="center"/>
        <w:rPr>
          <w:rFonts w:ascii="Times New Roman" w:hAnsi="Times New Roman" w:cs="Times New Roman"/>
          <w:b/>
          <w:sz w:val="28"/>
          <w:szCs w:val="28"/>
        </w:rPr>
      </w:pPr>
    </w:p>
    <w:p w:rsidR="00CB62CF" w:rsidRDefault="00CB62CF" w:rsidP="00CB62CF">
      <w:pPr>
        <w:jc w:val="center"/>
        <w:rPr>
          <w:rFonts w:ascii="Times New Roman" w:hAnsi="Times New Roman" w:cs="Times New Roman"/>
          <w:b/>
          <w:sz w:val="28"/>
          <w:szCs w:val="28"/>
        </w:rPr>
      </w:pPr>
      <w:r>
        <w:rPr>
          <w:rFonts w:ascii="Times New Roman" w:hAnsi="Times New Roman" w:cs="Times New Roman"/>
          <w:b/>
          <w:sz w:val="28"/>
          <w:szCs w:val="28"/>
        </w:rPr>
        <w:t xml:space="preserve">                                                                   автор:  тренер-преподаватель</w:t>
      </w:r>
    </w:p>
    <w:p w:rsidR="00CB62CF" w:rsidRDefault="00CB62CF" w:rsidP="00CB62CF">
      <w:pPr>
        <w:jc w:val="center"/>
        <w:rPr>
          <w:rFonts w:ascii="Times New Roman" w:hAnsi="Times New Roman" w:cs="Times New Roman"/>
          <w:b/>
          <w:sz w:val="28"/>
          <w:szCs w:val="28"/>
        </w:rPr>
      </w:pPr>
      <w:r>
        <w:rPr>
          <w:rFonts w:ascii="Times New Roman" w:hAnsi="Times New Roman" w:cs="Times New Roman"/>
          <w:b/>
          <w:sz w:val="28"/>
          <w:szCs w:val="28"/>
        </w:rPr>
        <w:t xml:space="preserve">                                                                                     по вольной борьбе</w:t>
      </w:r>
    </w:p>
    <w:p w:rsidR="00CB62CF" w:rsidRDefault="00CB62CF" w:rsidP="00CB62CF">
      <w:pPr>
        <w:jc w:val="center"/>
        <w:rPr>
          <w:rFonts w:ascii="Times New Roman" w:hAnsi="Times New Roman" w:cs="Times New Roman"/>
          <w:b/>
          <w:sz w:val="28"/>
          <w:szCs w:val="28"/>
        </w:rPr>
      </w:pPr>
      <w:r>
        <w:rPr>
          <w:rFonts w:ascii="Times New Roman" w:hAnsi="Times New Roman" w:cs="Times New Roman"/>
          <w:b/>
          <w:sz w:val="28"/>
          <w:szCs w:val="28"/>
        </w:rPr>
        <w:t xml:space="preserve">                                                                 Глазов Владимир Алексеевич</w:t>
      </w:r>
    </w:p>
    <w:p w:rsidR="00CB62CF" w:rsidRDefault="00CB62CF" w:rsidP="00CB62CF">
      <w:pPr>
        <w:jc w:val="center"/>
        <w:rPr>
          <w:rFonts w:ascii="Times New Roman" w:hAnsi="Times New Roman" w:cs="Times New Roman"/>
          <w:b/>
          <w:sz w:val="28"/>
          <w:szCs w:val="28"/>
        </w:rPr>
      </w:pPr>
    </w:p>
    <w:p w:rsidR="00CB62CF" w:rsidRDefault="00CB62CF" w:rsidP="00CB62CF">
      <w:pPr>
        <w:jc w:val="center"/>
        <w:rPr>
          <w:rFonts w:ascii="Times New Roman" w:hAnsi="Times New Roman" w:cs="Times New Roman"/>
          <w:b/>
          <w:sz w:val="28"/>
          <w:szCs w:val="28"/>
        </w:rPr>
      </w:pPr>
    </w:p>
    <w:p w:rsidR="00CB62CF" w:rsidRDefault="00CB62CF" w:rsidP="00CB62CF">
      <w:pPr>
        <w:jc w:val="center"/>
        <w:rPr>
          <w:rFonts w:ascii="Times New Roman" w:hAnsi="Times New Roman" w:cs="Times New Roman"/>
          <w:b/>
          <w:sz w:val="28"/>
          <w:szCs w:val="28"/>
        </w:rPr>
      </w:pPr>
    </w:p>
    <w:p w:rsidR="00CB62CF" w:rsidRDefault="00CB62CF" w:rsidP="00CB62CF">
      <w:pPr>
        <w:jc w:val="center"/>
        <w:rPr>
          <w:rFonts w:ascii="Times New Roman" w:hAnsi="Times New Roman" w:cs="Times New Roman"/>
          <w:b/>
          <w:sz w:val="28"/>
          <w:szCs w:val="28"/>
        </w:rPr>
      </w:pPr>
    </w:p>
    <w:p w:rsidR="00CB62CF" w:rsidRDefault="00CB62CF" w:rsidP="00CB62CF">
      <w:pPr>
        <w:jc w:val="center"/>
        <w:rPr>
          <w:rFonts w:ascii="Times New Roman" w:hAnsi="Times New Roman" w:cs="Times New Roman"/>
          <w:b/>
          <w:sz w:val="28"/>
          <w:szCs w:val="28"/>
        </w:rPr>
      </w:pPr>
    </w:p>
    <w:p w:rsidR="00CB62CF" w:rsidRDefault="00CB62CF" w:rsidP="00CB62CF">
      <w:pPr>
        <w:jc w:val="center"/>
        <w:rPr>
          <w:rFonts w:ascii="Times New Roman" w:hAnsi="Times New Roman" w:cs="Times New Roman"/>
          <w:b/>
          <w:sz w:val="28"/>
          <w:szCs w:val="28"/>
        </w:rPr>
      </w:pPr>
      <w:r>
        <w:rPr>
          <w:rFonts w:ascii="Times New Roman" w:hAnsi="Times New Roman" w:cs="Times New Roman"/>
          <w:b/>
          <w:sz w:val="28"/>
          <w:szCs w:val="28"/>
        </w:rPr>
        <w:t>Байкальск-2018</w:t>
      </w:r>
    </w:p>
    <w:p w:rsidR="00C43E98" w:rsidRPr="002B2BE3" w:rsidRDefault="00C43E98" w:rsidP="00C43E98">
      <w:pPr>
        <w:rPr>
          <w:rFonts w:ascii="Times New Roman" w:hAnsi="Times New Roman" w:cs="Times New Roman"/>
          <w:b/>
          <w:sz w:val="28"/>
          <w:szCs w:val="28"/>
        </w:rPr>
      </w:pPr>
      <w:r w:rsidRPr="002B2BE3">
        <w:rPr>
          <w:rFonts w:ascii="Times New Roman" w:hAnsi="Times New Roman" w:cs="Times New Roman"/>
          <w:b/>
          <w:sz w:val="28"/>
          <w:szCs w:val="28"/>
        </w:rPr>
        <w:lastRenderedPageBreak/>
        <w:t xml:space="preserve">Эффективность применения игр в единоборствес целью </w:t>
      </w:r>
    </w:p>
    <w:p w:rsidR="00C43E98" w:rsidRPr="002B2BE3" w:rsidRDefault="00C43E98" w:rsidP="00C43E98">
      <w:pPr>
        <w:rPr>
          <w:rFonts w:ascii="Times New Roman" w:hAnsi="Times New Roman" w:cs="Times New Roman"/>
          <w:b/>
          <w:sz w:val="28"/>
          <w:szCs w:val="28"/>
        </w:rPr>
      </w:pPr>
      <w:r w:rsidRPr="002B2BE3">
        <w:rPr>
          <w:rFonts w:ascii="Times New Roman" w:hAnsi="Times New Roman" w:cs="Times New Roman"/>
          <w:b/>
          <w:sz w:val="28"/>
          <w:szCs w:val="28"/>
        </w:rPr>
        <w:t>отбора на этапе начальной подготовки борцов.</w:t>
      </w:r>
    </w:p>
    <w:p w:rsidR="00C43E98" w:rsidRPr="002B2BE3" w:rsidRDefault="00C43E98" w:rsidP="00C43E98">
      <w:pPr>
        <w:spacing w:after="0" w:line="360" w:lineRule="auto"/>
        <w:rPr>
          <w:rFonts w:ascii="Times New Roman" w:hAnsi="Times New Roman" w:cs="Times New Roman"/>
          <w:b/>
          <w:sz w:val="28"/>
          <w:szCs w:val="28"/>
        </w:rPr>
      </w:pPr>
      <w:r w:rsidRPr="002B2BE3">
        <w:rPr>
          <w:rFonts w:ascii="Times New Roman" w:hAnsi="Times New Roman" w:cs="Times New Roman"/>
          <w:b/>
          <w:sz w:val="28"/>
          <w:szCs w:val="28"/>
        </w:rPr>
        <w:t>ПЛАН</w:t>
      </w:r>
    </w:p>
    <w:p w:rsidR="00C43E98" w:rsidRPr="001B5A8E" w:rsidRDefault="00C43E98" w:rsidP="00C43E98">
      <w:pPr>
        <w:spacing w:after="0" w:line="360" w:lineRule="auto"/>
        <w:rPr>
          <w:rFonts w:ascii="Times New Roman" w:hAnsi="Times New Roman" w:cs="Times New Roman"/>
          <w:sz w:val="24"/>
          <w:szCs w:val="24"/>
        </w:rPr>
      </w:pPr>
      <w:r w:rsidRPr="001B5A8E">
        <w:rPr>
          <w:rFonts w:ascii="Times New Roman" w:hAnsi="Times New Roman" w:cs="Times New Roman"/>
          <w:sz w:val="24"/>
          <w:szCs w:val="24"/>
        </w:rPr>
        <w:t>1.1. Методика обучения технико-тактическим действиям в вольной борьбе на этапе начальной спортивной специализации.</w:t>
      </w:r>
    </w:p>
    <w:p w:rsidR="00C43E98" w:rsidRPr="001B5A8E" w:rsidRDefault="00C43E98" w:rsidP="00C43E98">
      <w:pPr>
        <w:spacing w:after="0" w:line="360" w:lineRule="auto"/>
        <w:rPr>
          <w:rFonts w:ascii="Times New Roman" w:hAnsi="Times New Roman" w:cs="Times New Roman"/>
          <w:sz w:val="24"/>
          <w:szCs w:val="24"/>
        </w:rPr>
      </w:pPr>
      <w:r w:rsidRPr="001B5A8E">
        <w:rPr>
          <w:rFonts w:ascii="Times New Roman" w:hAnsi="Times New Roman" w:cs="Times New Roman"/>
          <w:sz w:val="24"/>
          <w:szCs w:val="24"/>
        </w:rPr>
        <w:t>1.2. Специализированные подвижные игры в технико-тактической подготовке юных борцов вольного стиля.</w:t>
      </w:r>
    </w:p>
    <w:p w:rsidR="00C43E98" w:rsidRPr="001B5A8E" w:rsidRDefault="00C43E98" w:rsidP="00C43E98">
      <w:pPr>
        <w:spacing w:after="0" w:line="360" w:lineRule="auto"/>
        <w:rPr>
          <w:rFonts w:ascii="Times New Roman" w:hAnsi="Times New Roman" w:cs="Times New Roman"/>
          <w:sz w:val="24"/>
          <w:szCs w:val="24"/>
        </w:rPr>
      </w:pPr>
      <w:r w:rsidRPr="001B5A8E">
        <w:rPr>
          <w:rFonts w:ascii="Times New Roman" w:hAnsi="Times New Roman" w:cs="Times New Roman"/>
          <w:sz w:val="24"/>
          <w:szCs w:val="24"/>
        </w:rPr>
        <w:t>1.3. методика применения специализированных подвижных игр в начальной   подготовке юных борцов.</w:t>
      </w:r>
    </w:p>
    <w:p w:rsidR="00C43E98" w:rsidRDefault="00C43E98" w:rsidP="00C43E98">
      <w:pPr>
        <w:spacing w:after="0" w:line="360" w:lineRule="auto"/>
        <w:rPr>
          <w:rFonts w:ascii="Times New Roman" w:hAnsi="Times New Roman" w:cs="Times New Roman"/>
          <w:sz w:val="24"/>
          <w:szCs w:val="24"/>
        </w:rPr>
      </w:pPr>
      <w:r w:rsidRPr="001B5A8E">
        <w:rPr>
          <w:rFonts w:ascii="Times New Roman" w:hAnsi="Times New Roman" w:cs="Times New Roman"/>
          <w:sz w:val="24"/>
          <w:szCs w:val="24"/>
        </w:rPr>
        <w:t>1.4. Резюме.</w:t>
      </w:r>
    </w:p>
    <w:p w:rsidR="00C43E98" w:rsidRPr="001B5A8E" w:rsidRDefault="00C43E98" w:rsidP="00C43E98">
      <w:pPr>
        <w:spacing w:after="0" w:line="360" w:lineRule="auto"/>
        <w:rPr>
          <w:rFonts w:ascii="Times New Roman" w:hAnsi="Times New Roman" w:cs="Times New Roman"/>
          <w:sz w:val="24"/>
          <w:szCs w:val="24"/>
        </w:rPr>
      </w:pPr>
      <w:r>
        <w:rPr>
          <w:rFonts w:ascii="Times New Roman" w:hAnsi="Times New Roman" w:cs="Times New Roman"/>
          <w:sz w:val="24"/>
          <w:szCs w:val="24"/>
        </w:rPr>
        <w:t>1.5</w:t>
      </w:r>
      <w:r w:rsidRPr="001B5A8E">
        <w:rPr>
          <w:rFonts w:ascii="Times New Roman" w:hAnsi="Times New Roman" w:cs="Times New Roman"/>
          <w:sz w:val="24"/>
          <w:szCs w:val="24"/>
        </w:rPr>
        <w:t xml:space="preserve">. Выводы.                                                     </w:t>
      </w:r>
    </w:p>
    <w:p w:rsidR="00C43E98" w:rsidRDefault="00C43E98" w:rsidP="00C43E98">
      <w:pPr>
        <w:spacing w:after="0" w:line="360" w:lineRule="auto"/>
        <w:rPr>
          <w:rFonts w:ascii="Times New Roman" w:hAnsi="Times New Roman" w:cs="Times New Roman"/>
          <w:b/>
          <w:sz w:val="24"/>
          <w:szCs w:val="24"/>
        </w:rPr>
      </w:pPr>
    </w:p>
    <w:p w:rsidR="00C43E98" w:rsidRDefault="00C43E98" w:rsidP="00C43E98">
      <w:pPr>
        <w:spacing w:after="0" w:line="360" w:lineRule="auto"/>
        <w:rPr>
          <w:rFonts w:ascii="Times New Roman" w:hAnsi="Times New Roman" w:cs="Times New Roman"/>
          <w:b/>
          <w:sz w:val="24"/>
          <w:szCs w:val="24"/>
        </w:rPr>
      </w:pPr>
    </w:p>
    <w:p w:rsidR="00C43E98" w:rsidRPr="001B5A8E" w:rsidRDefault="00C43E98" w:rsidP="00C43E98">
      <w:pPr>
        <w:spacing w:after="0" w:line="360" w:lineRule="auto"/>
        <w:rPr>
          <w:rFonts w:ascii="Times New Roman" w:hAnsi="Times New Roman" w:cs="Times New Roman"/>
          <w:sz w:val="24"/>
          <w:szCs w:val="24"/>
        </w:rPr>
      </w:pPr>
      <w:r w:rsidRPr="001B5A8E">
        <w:rPr>
          <w:rFonts w:ascii="Times New Roman" w:hAnsi="Times New Roman" w:cs="Times New Roman"/>
          <w:b/>
          <w:sz w:val="24"/>
          <w:szCs w:val="24"/>
        </w:rPr>
        <w:t xml:space="preserve">  Задачи</w:t>
      </w:r>
    </w:p>
    <w:p w:rsidR="00C43E98" w:rsidRPr="001B5A8E" w:rsidRDefault="00C43E98" w:rsidP="00C43E98">
      <w:pPr>
        <w:spacing w:line="360" w:lineRule="auto"/>
        <w:rPr>
          <w:rFonts w:ascii="Times New Roman" w:hAnsi="Times New Roman" w:cs="Times New Roman"/>
          <w:sz w:val="24"/>
          <w:szCs w:val="24"/>
        </w:rPr>
      </w:pPr>
      <w:r w:rsidRPr="001B5A8E">
        <w:rPr>
          <w:rFonts w:ascii="Times New Roman" w:hAnsi="Times New Roman" w:cs="Times New Roman"/>
          <w:sz w:val="24"/>
          <w:szCs w:val="24"/>
        </w:rPr>
        <w:t>1.     Выявить особенности и необходимость применения подвижных игр и специализированных подвижных игр в подготовке юных борцов.</w:t>
      </w:r>
    </w:p>
    <w:p w:rsidR="00C43E98" w:rsidRPr="001B5A8E" w:rsidRDefault="00C43E98" w:rsidP="00C43E98">
      <w:pPr>
        <w:spacing w:line="360" w:lineRule="auto"/>
        <w:rPr>
          <w:rFonts w:ascii="Times New Roman" w:hAnsi="Times New Roman" w:cs="Times New Roman"/>
          <w:sz w:val="24"/>
          <w:szCs w:val="24"/>
        </w:rPr>
      </w:pPr>
      <w:r w:rsidRPr="001B5A8E">
        <w:rPr>
          <w:rFonts w:ascii="Times New Roman" w:hAnsi="Times New Roman" w:cs="Times New Roman"/>
          <w:sz w:val="24"/>
          <w:szCs w:val="24"/>
        </w:rPr>
        <w:t>2.     Разработать методику применения специализированных подвижных игр в группах начальной подготовки в ДЮСШ.</w:t>
      </w:r>
    </w:p>
    <w:p w:rsidR="00C43E98" w:rsidRPr="001B5A8E" w:rsidRDefault="00C43E98" w:rsidP="00C43E98">
      <w:pPr>
        <w:spacing w:line="360" w:lineRule="auto"/>
        <w:rPr>
          <w:rFonts w:ascii="Times New Roman" w:hAnsi="Times New Roman" w:cs="Times New Roman"/>
          <w:sz w:val="24"/>
          <w:szCs w:val="24"/>
        </w:rPr>
      </w:pPr>
      <w:r w:rsidRPr="001B5A8E">
        <w:rPr>
          <w:rFonts w:ascii="Times New Roman" w:hAnsi="Times New Roman" w:cs="Times New Roman"/>
          <w:sz w:val="24"/>
          <w:szCs w:val="24"/>
        </w:rPr>
        <w:t>3.     Экспериментально определить эффективность применения специализированных подвижных игр на этапе начальной спортивной специализации юных борцов при обучении технико-тактическим действиям.</w:t>
      </w:r>
    </w:p>
    <w:p w:rsidR="00C43E98" w:rsidRPr="001B5A8E" w:rsidRDefault="00C43E98" w:rsidP="00C43E98">
      <w:pPr>
        <w:spacing w:line="360" w:lineRule="auto"/>
        <w:rPr>
          <w:rFonts w:ascii="Times New Roman" w:hAnsi="Times New Roman" w:cs="Times New Roman"/>
          <w:sz w:val="24"/>
          <w:szCs w:val="24"/>
        </w:rPr>
      </w:pPr>
      <w:r w:rsidRPr="001B5A8E">
        <w:rPr>
          <w:rFonts w:ascii="Times New Roman" w:hAnsi="Times New Roman" w:cs="Times New Roman"/>
          <w:sz w:val="24"/>
          <w:szCs w:val="24"/>
        </w:rPr>
        <w:t>4.     Определить развитие физических качеств в процессе технико-тактической подготовки юных борцов в процессе использования специализированных подвижных игр.</w:t>
      </w:r>
    </w:p>
    <w:p w:rsidR="00C43E98" w:rsidRPr="001B5A8E" w:rsidRDefault="00C43E98" w:rsidP="00C43E98">
      <w:pPr>
        <w:spacing w:line="360" w:lineRule="auto"/>
        <w:rPr>
          <w:rFonts w:ascii="Times New Roman" w:hAnsi="Times New Roman" w:cs="Times New Roman"/>
          <w:sz w:val="24"/>
          <w:szCs w:val="24"/>
        </w:rPr>
      </w:pPr>
    </w:p>
    <w:p w:rsidR="00C43E98" w:rsidRDefault="00C43E98" w:rsidP="00C43E98">
      <w:pPr>
        <w:spacing w:line="360" w:lineRule="auto"/>
        <w:rPr>
          <w:rFonts w:ascii="Times New Roman" w:hAnsi="Times New Roman" w:cs="Times New Roman"/>
          <w:sz w:val="24"/>
          <w:szCs w:val="24"/>
        </w:rPr>
      </w:pPr>
    </w:p>
    <w:p w:rsidR="00C43E98" w:rsidRDefault="00C43E98" w:rsidP="00C43E98">
      <w:pPr>
        <w:spacing w:line="360" w:lineRule="auto"/>
        <w:rPr>
          <w:rFonts w:ascii="Times New Roman" w:hAnsi="Times New Roman" w:cs="Times New Roman"/>
          <w:sz w:val="24"/>
          <w:szCs w:val="24"/>
        </w:rPr>
      </w:pPr>
    </w:p>
    <w:p w:rsidR="00C43E98" w:rsidRDefault="00C43E98" w:rsidP="00C43E98">
      <w:pPr>
        <w:spacing w:line="360" w:lineRule="auto"/>
        <w:rPr>
          <w:rFonts w:ascii="Times New Roman" w:hAnsi="Times New Roman" w:cs="Times New Roman"/>
          <w:sz w:val="24"/>
          <w:szCs w:val="24"/>
        </w:rPr>
      </w:pPr>
    </w:p>
    <w:p w:rsidR="00C43E98" w:rsidRDefault="00C43E98" w:rsidP="00C43E98">
      <w:pPr>
        <w:spacing w:line="360" w:lineRule="auto"/>
        <w:rPr>
          <w:rFonts w:ascii="Times New Roman" w:hAnsi="Times New Roman" w:cs="Times New Roman"/>
          <w:sz w:val="24"/>
          <w:szCs w:val="24"/>
        </w:rPr>
      </w:pPr>
    </w:p>
    <w:p w:rsidR="00C43E98" w:rsidRDefault="00C43E98" w:rsidP="00C43E98">
      <w:pPr>
        <w:spacing w:line="360" w:lineRule="auto"/>
        <w:rPr>
          <w:rFonts w:ascii="Times New Roman" w:hAnsi="Times New Roman" w:cs="Times New Roman"/>
          <w:sz w:val="24"/>
          <w:szCs w:val="24"/>
        </w:rPr>
      </w:pPr>
    </w:p>
    <w:p w:rsidR="00C43E98" w:rsidRPr="001B5A8E" w:rsidRDefault="00C43E98" w:rsidP="00C43E98">
      <w:pPr>
        <w:spacing w:line="360" w:lineRule="auto"/>
        <w:rPr>
          <w:rFonts w:ascii="Times New Roman" w:hAnsi="Times New Roman" w:cs="Times New Roman"/>
          <w:b/>
          <w:sz w:val="24"/>
          <w:szCs w:val="24"/>
        </w:rPr>
      </w:pPr>
      <w:r w:rsidRPr="001B5A8E">
        <w:rPr>
          <w:rFonts w:ascii="Times New Roman" w:hAnsi="Times New Roman" w:cs="Times New Roman"/>
          <w:b/>
          <w:sz w:val="24"/>
          <w:szCs w:val="24"/>
        </w:rPr>
        <w:lastRenderedPageBreak/>
        <w:t>ВВЕДЕНИЕ</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Спортивная борьба является одним из видов спорта, обеспечивающим гармоничное развитие подрастающего поколения и подготовку к труду и защите своей Родины. Спортивной борьбой можно заниматься с раннего детства и до преклонного возраста. Широкая сеть ДЮСШ, спортивных секций позволяет осуществлять подготовку спортивного резерва и обеспечивает массовость занятий борьбой.</w:t>
      </w:r>
    </w:p>
    <w:p w:rsidR="00C43E98" w:rsidRPr="00C62EB6"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Традиционная практика технико-тактической  подготовки ориентирована на изучение приемов с постепенным включе</w:t>
      </w:r>
      <w:r>
        <w:rPr>
          <w:rFonts w:ascii="Times New Roman" w:hAnsi="Times New Roman" w:cs="Times New Roman"/>
          <w:sz w:val="24"/>
          <w:szCs w:val="24"/>
        </w:rPr>
        <w:t>нием их в борьбу</w:t>
      </w:r>
      <w:r w:rsidRPr="001B5A8E">
        <w:rPr>
          <w:rFonts w:ascii="Times New Roman" w:hAnsi="Times New Roman" w:cs="Times New Roman"/>
          <w:sz w:val="24"/>
          <w:szCs w:val="24"/>
        </w:rPr>
        <w:t>,  и при этом тренеры упускают из виду имеющее большое значение изучение базовых элементов технико-тактических действий (стойки, дистанции, передвижения, захваты, освобождения от захватов, тиснения, маневрирования и другие элементарные действия). Они считают, что освоение этих действий борцами происходит само по себе. Чтобы применять приемы в схватках, нужно приобрести борцам навыки ведения борьбы, воспитание которых тренеры стараются обеспечить включением учебных и тренировочных схваток, но в таких условиях навыки у детей формируются медленно и с большим трудом. Традиционные методы не могут успешно решать эти проблемы, а вот с помощью игров</w:t>
      </w:r>
      <w:r>
        <w:rPr>
          <w:rFonts w:ascii="Times New Roman" w:hAnsi="Times New Roman" w:cs="Times New Roman"/>
          <w:sz w:val="24"/>
          <w:szCs w:val="24"/>
        </w:rPr>
        <w:t>ых методов возможно это сделать. В</w:t>
      </w:r>
      <w:r w:rsidR="002B2BE3">
        <w:rPr>
          <w:rFonts w:ascii="Times New Roman" w:hAnsi="Times New Roman" w:cs="Times New Roman"/>
          <w:sz w:val="24"/>
          <w:szCs w:val="24"/>
        </w:rPr>
        <w:t xml:space="preserve"> </w:t>
      </w:r>
      <w:r>
        <w:rPr>
          <w:rFonts w:ascii="Times New Roman" w:hAnsi="Times New Roman" w:cs="Times New Roman"/>
          <w:sz w:val="24"/>
          <w:szCs w:val="24"/>
        </w:rPr>
        <w:t xml:space="preserve">своей </w:t>
      </w:r>
      <w:r w:rsidRPr="001B5A8E">
        <w:rPr>
          <w:rFonts w:ascii="Times New Roman" w:hAnsi="Times New Roman" w:cs="Times New Roman"/>
          <w:sz w:val="24"/>
          <w:szCs w:val="24"/>
        </w:rPr>
        <w:t xml:space="preserve">практике начальной подготовки в спортивной борьбе, </w:t>
      </w:r>
      <w:r>
        <w:rPr>
          <w:rFonts w:ascii="Times New Roman" w:hAnsi="Times New Roman" w:cs="Times New Roman"/>
          <w:sz w:val="24"/>
          <w:szCs w:val="24"/>
        </w:rPr>
        <w:t>я</w:t>
      </w:r>
      <w:r w:rsidRPr="001B5A8E">
        <w:rPr>
          <w:rFonts w:ascii="Times New Roman" w:hAnsi="Times New Roman" w:cs="Times New Roman"/>
          <w:sz w:val="24"/>
          <w:szCs w:val="24"/>
        </w:rPr>
        <w:t xml:space="preserve"> учитываю стремление детей к игровым формам проявления самодеятельности, к творческому освоению техники и тактики спортивной борьбы.</w:t>
      </w:r>
    </w:p>
    <w:p w:rsidR="00C43E98" w:rsidRPr="005A7309" w:rsidRDefault="00C43E98" w:rsidP="002B2BE3">
      <w:pPr>
        <w:pStyle w:val="a3"/>
        <w:numPr>
          <w:ilvl w:val="1"/>
          <w:numId w:val="1"/>
        </w:numPr>
        <w:spacing w:line="360" w:lineRule="auto"/>
        <w:jc w:val="both"/>
        <w:rPr>
          <w:rFonts w:ascii="Times New Roman" w:hAnsi="Times New Roman" w:cs="Times New Roman"/>
          <w:b/>
          <w:sz w:val="24"/>
          <w:szCs w:val="24"/>
        </w:rPr>
      </w:pPr>
      <w:r w:rsidRPr="005A7309">
        <w:rPr>
          <w:rFonts w:ascii="Times New Roman" w:hAnsi="Times New Roman" w:cs="Times New Roman"/>
          <w:b/>
          <w:sz w:val="24"/>
          <w:szCs w:val="24"/>
        </w:rPr>
        <w:t xml:space="preserve">Методика обучения технико-тактическим действиям в вольной борьбе на этапе      </w:t>
      </w:r>
    </w:p>
    <w:p w:rsidR="00C43E98" w:rsidRPr="005A7309" w:rsidRDefault="00C43E98" w:rsidP="002B2BE3">
      <w:pPr>
        <w:pStyle w:val="a3"/>
        <w:spacing w:after="0" w:line="360" w:lineRule="auto"/>
        <w:ind w:left="420"/>
        <w:jc w:val="both"/>
        <w:rPr>
          <w:rFonts w:ascii="Times New Roman" w:hAnsi="Times New Roman" w:cs="Times New Roman"/>
          <w:b/>
          <w:sz w:val="24"/>
          <w:szCs w:val="24"/>
        </w:rPr>
      </w:pPr>
      <w:r w:rsidRPr="005A7309">
        <w:rPr>
          <w:rFonts w:ascii="Times New Roman" w:hAnsi="Times New Roman" w:cs="Times New Roman"/>
          <w:b/>
          <w:sz w:val="24"/>
          <w:szCs w:val="24"/>
        </w:rPr>
        <w:t>начальной спортивной специализации</w:t>
      </w:r>
      <w:r>
        <w:rPr>
          <w:rFonts w:ascii="Times New Roman" w:hAnsi="Times New Roman" w:cs="Times New Roman"/>
          <w:b/>
          <w:sz w:val="24"/>
          <w:szCs w:val="24"/>
        </w:rPr>
        <w:t>.</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В методике обучения технике спортивной борьбы традиционно сложилось три метода разучивания: целостный, по частям, с помощью подводящих упражнений. </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Для начального обучения важно то, что существуют два пути изучения техники:</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1)        непосредственное изучение техники с помощью целостного, расчлененного и комбинированного методов обучения;</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2) с помощью подводящих упражнений.</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Непосредственное изучение техники борьбы достаточно подробно описано в учебной литературе,</w:t>
      </w:r>
      <w:r>
        <w:rPr>
          <w:rFonts w:ascii="Times New Roman" w:hAnsi="Times New Roman" w:cs="Times New Roman"/>
          <w:sz w:val="24"/>
          <w:szCs w:val="24"/>
        </w:rPr>
        <w:t xml:space="preserve"> а вот разучивание техники с по</w:t>
      </w:r>
      <w:r w:rsidRPr="001B5A8E">
        <w:rPr>
          <w:rFonts w:ascii="Times New Roman" w:hAnsi="Times New Roman" w:cs="Times New Roman"/>
          <w:sz w:val="24"/>
          <w:szCs w:val="24"/>
        </w:rPr>
        <w:t>мощью подводящих упражнений не нашло широкого распространения в начальной подготовке борцов.</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 Широкое использование общеразвивающих и специальных упражнений позволяет постепенно подводить организм занимающихся к овладению сложной техникой спортивной борьбы.</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В методике обучения приемам борьбы на первом году обучения большое место нужно отводить подводящим упражнениям. В подводящие упражнения входят</w:t>
      </w:r>
      <w:r>
        <w:rPr>
          <w:rFonts w:ascii="Times New Roman" w:hAnsi="Times New Roman" w:cs="Times New Roman"/>
          <w:sz w:val="24"/>
          <w:szCs w:val="24"/>
        </w:rPr>
        <w:t xml:space="preserve"> общеразвивающие и </w:t>
      </w:r>
      <w:r>
        <w:rPr>
          <w:rFonts w:ascii="Times New Roman" w:hAnsi="Times New Roman" w:cs="Times New Roman"/>
          <w:sz w:val="24"/>
          <w:szCs w:val="24"/>
        </w:rPr>
        <w:lastRenderedPageBreak/>
        <w:t xml:space="preserve">специальные. </w:t>
      </w:r>
      <w:r w:rsidRPr="001B5A8E">
        <w:rPr>
          <w:rFonts w:ascii="Times New Roman" w:hAnsi="Times New Roman" w:cs="Times New Roman"/>
          <w:sz w:val="24"/>
          <w:szCs w:val="24"/>
        </w:rPr>
        <w:t>Первые направлены на создание общей физической подготовки и формированиеобщего фундамента физических качеств и двигательных действий,</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 вторые подготавливают к успешному освоению техники борьбы и формированию функций, необходимых для борьбы.</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К подводящим упражнениям относятся игры и игровые упражнения, используемые как для общей и специальной физической подготовки, так и для разучивания технико-тактических действий.</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В методике начального обучения не придаётся должного внимания изучению элементов технико-тактических действий (стоек, дистанциям, передвижениям, захватам, освобождениями от захватов, тиснениями, маневрированиями и др. элементарным техническим действиям), и это неслучайно, так как в традиционном подходе главное научить проводить приемы. Приемы являются наиболее эффективным средством достижения победы. Изучение приемов, комбинаций и даже технико-тактических комплексов не дает целенаправленного формирования навыков ведения единоборств, они формируются бессознательно и стихийно.</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Рассмотрим </w:t>
      </w:r>
      <w:r w:rsidR="00356465" w:rsidRPr="001B5A8E">
        <w:rPr>
          <w:rFonts w:ascii="Times New Roman" w:hAnsi="Times New Roman" w:cs="Times New Roman"/>
          <w:sz w:val="24"/>
          <w:szCs w:val="24"/>
        </w:rPr>
        <w:t>теперь,</w:t>
      </w:r>
      <w:r w:rsidRPr="001B5A8E">
        <w:rPr>
          <w:rFonts w:ascii="Times New Roman" w:hAnsi="Times New Roman" w:cs="Times New Roman"/>
          <w:sz w:val="24"/>
          <w:szCs w:val="24"/>
        </w:rPr>
        <w:t xml:space="preserve"> как формируются тактические действия, наиболее характерные средства и методы их формирования в спортивной борьбе.</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Е.М. Чумаков выделяет следующие методы, используемые при обучении тактике:</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1. Метод обобщенных правил, законов, аксиом. Эти правила могут выглядеть так: «Бросай противника в том направлении, куда он передвигается», «Проводи прием в направлении усилий противника» и т.п.</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2. Проблемный метод. Он предусматривает экспериментирование и накопление опыта самим занимающимся. При обучении этим методом можно идти двумя путями: накапливать стихийный опыт непосредственно в схватке во время тренировок и соревнований; целенаправленно и правильно ставить эксперименты. Пока в практике обучения больше применяется первый способ.</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3. Эвристический метод. Хорошо известно: чем больше опыта у борца, тем вероятнее; что у него хорошо развита интуиция и интуитивно сам находит правильное решение. </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Обучение и использование первого метода в основном осуществляется на теоретических занятиях, роль и значение которых весьма важны.</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 Так, А.Н.Ленц отмечал: «Теоретические занятия по совершенствованию тактики приносят очень большую пользу». Но тренеры больше полагаются на собственный опыт спортсменов. Поэтому как основное средство тактического совершенствования обучающихся выделяется условная схватка.</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 Обуславливая схватки, тренер создает определенную тактическую обстановку и таким образом прививает ученику навыки решения тактических задач в ходе поединка (метод </w:t>
      </w:r>
      <w:r w:rsidRPr="001B5A8E">
        <w:rPr>
          <w:rFonts w:ascii="Times New Roman" w:hAnsi="Times New Roman" w:cs="Times New Roman"/>
          <w:sz w:val="24"/>
          <w:szCs w:val="24"/>
        </w:rPr>
        <w:lastRenderedPageBreak/>
        <w:t>дифференцирования). В дальнейшем они закрепляются в вольных схватках. Таким образом, в теории и практике спортивной борьбы сложилась парадоксальная ситуация: борцов обучают</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технике борьбы и не </w:t>
      </w:r>
      <w:r w:rsidR="00356465" w:rsidRPr="001B5A8E">
        <w:rPr>
          <w:rFonts w:ascii="Times New Roman" w:hAnsi="Times New Roman" w:cs="Times New Roman"/>
          <w:sz w:val="24"/>
          <w:szCs w:val="24"/>
        </w:rPr>
        <w:t>обучают,</w:t>
      </w:r>
      <w:r w:rsidRPr="001B5A8E">
        <w:rPr>
          <w:rFonts w:ascii="Times New Roman" w:hAnsi="Times New Roman" w:cs="Times New Roman"/>
          <w:sz w:val="24"/>
          <w:szCs w:val="24"/>
        </w:rPr>
        <w:t xml:space="preserve"> по каким тактическим закономерностям проходит противоборство, т.е. сама борьба. </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Считается, а это видно из мнений ведущих специалистов, что обучающиеся сами поймут и освоят эти закономерности в учебных и соревновательных схватках. Но данный процесс освоения, протекая методом проб и ошибок, характеризуется большой длительностью и хаотичностью усвоения тактических умений и навыков, а главное далеко не всегда обеспечивает их правильное формирование.Традиционное обучение технике монотонно и скучно для детей, а обучение тактике для детей вообще не разработано.</w:t>
      </w:r>
    </w:p>
    <w:p w:rsidR="00C43E98" w:rsidRPr="005A7309" w:rsidRDefault="00C43E98" w:rsidP="002B2BE3">
      <w:pPr>
        <w:spacing w:after="0" w:line="360" w:lineRule="auto"/>
        <w:jc w:val="both"/>
        <w:rPr>
          <w:rFonts w:ascii="Times New Roman" w:hAnsi="Times New Roman" w:cs="Times New Roman"/>
          <w:b/>
          <w:sz w:val="24"/>
          <w:szCs w:val="24"/>
        </w:rPr>
      </w:pPr>
      <w:r w:rsidRPr="00770645">
        <w:rPr>
          <w:rFonts w:ascii="Times New Roman" w:hAnsi="Times New Roman" w:cs="Times New Roman"/>
          <w:b/>
          <w:sz w:val="24"/>
          <w:szCs w:val="24"/>
        </w:rPr>
        <w:t>1.2.</w:t>
      </w:r>
      <w:r w:rsidRPr="005A7309">
        <w:rPr>
          <w:rFonts w:ascii="Times New Roman" w:hAnsi="Times New Roman" w:cs="Times New Roman"/>
          <w:b/>
          <w:sz w:val="24"/>
          <w:szCs w:val="24"/>
        </w:rPr>
        <w:t>Специализированные подвижные игры в технико-тактической подготовке юных борцов вольного стиля</w:t>
      </w:r>
      <w:r>
        <w:rPr>
          <w:rFonts w:ascii="Times New Roman" w:hAnsi="Times New Roman" w:cs="Times New Roman"/>
          <w:b/>
          <w:sz w:val="24"/>
          <w:szCs w:val="24"/>
        </w:rPr>
        <w:t>.</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Подвижные игры, играя важнейшую роль в развитии детей, в последнее время стали широко использоваться как эффективное средство в тренировочном процессе в различных видах спорта. Под специализированными подвижными играми понимаются такие игры, в содержание которых входят специфические элементы спорта и формируются необходимые ему физические качества.</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Потребность применения специализированных подвижных игр  вызвана тем, что, как правило, тренеры владеют методикой обучения приемам, а элементарным техническим и тактическим действиям, т.е. различным подготовкам, обманным действиям, не могут обучать, используя </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строго регламентированный метод. Понимая это, тренеры используют соревновательный метод, включая его в тренировку схватки.Однако в схватках все внимание детей направлено на выполнение приемов, а элементарные тактические действия не отрабатываются.</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Решение здесь простое - разрабатывать правила ведения схватки, в которой победа присуждалась бы за лучшее выполнение элементарных действий. Такие схватки в игровой форме и представляют собой специализированные подвижные игры.</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Используя эти игры, тренер может заполнить разрыв между строго регламентированным методом обучения и соревновательным, осуществляя последовательно обучение как технике, так и тактике борьбы.  </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Использование подвижных игр в учебных целях находит свою пар</w:t>
      </w:r>
      <w:r>
        <w:rPr>
          <w:rFonts w:ascii="Times New Roman" w:hAnsi="Times New Roman" w:cs="Times New Roman"/>
          <w:sz w:val="24"/>
          <w:szCs w:val="24"/>
        </w:rPr>
        <w:t xml:space="preserve">аллель с дидактическими играми. </w:t>
      </w:r>
      <w:r w:rsidRPr="001B5A8E">
        <w:rPr>
          <w:rFonts w:ascii="Times New Roman" w:hAnsi="Times New Roman" w:cs="Times New Roman"/>
          <w:sz w:val="24"/>
          <w:szCs w:val="24"/>
        </w:rPr>
        <w:t xml:space="preserve"> Дидактические игры делают процесс обучения более легким и занимательным: та или иная умственная задача, заключенная в игре, решается в ходе доступной и привлекательной для детей деятельности. Дидактическая игра создается в целях обучения и умственного развития. И чем в большей мере она сохраняет признаки игры, тем в большей мере она доставляет детям радость.Чем разнообразнее и содержательнее для детей сама игра, тем успешнее решаются</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lastRenderedPageBreak/>
        <w:t xml:space="preserve">познавательные и игровые задачи. Игровым действиям детей нужно учить. Лишь при этом условии игра приобретает обучающий характер и становится содержательной. </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Специализированные подвижные игры для борьбы, соединили черты подвижных и дидактических игр</w:t>
      </w:r>
      <w:r>
        <w:rPr>
          <w:rFonts w:ascii="Times New Roman" w:hAnsi="Times New Roman" w:cs="Times New Roman"/>
          <w:sz w:val="24"/>
          <w:szCs w:val="24"/>
        </w:rPr>
        <w:t>.</w:t>
      </w:r>
    </w:p>
    <w:p w:rsidR="00C43E98" w:rsidRPr="00A464A4" w:rsidRDefault="00C43E98" w:rsidP="002B2BE3">
      <w:pPr>
        <w:pStyle w:val="a3"/>
        <w:numPr>
          <w:ilvl w:val="1"/>
          <w:numId w:val="1"/>
        </w:numPr>
        <w:spacing w:after="0" w:line="360" w:lineRule="auto"/>
        <w:jc w:val="both"/>
        <w:rPr>
          <w:rFonts w:ascii="Times New Roman" w:hAnsi="Times New Roman" w:cs="Times New Roman"/>
          <w:b/>
          <w:sz w:val="24"/>
          <w:szCs w:val="24"/>
        </w:rPr>
      </w:pPr>
      <w:r w:rsidRPr="00A464A4">
        <w:rPr>
          <w:rFonts w:ascii="Times New Roman" w:hAnsi="Times New Roman" w:cs="Times New Roman"/>
          <w:b/>
          <w:sz w:val="24"/>
          <w:szCs w:val="24"/>
        </w:rPr>
        <w:t xml:space="preserve">Методика применения специализированных подвижных игр в начальной подготовке   </w:t>
      </w:r>
    </w:p>
    <w:p w:rsidR="00C43E98" w:rsidRPr="00A464A4" w:rsidRDefault="00C43E98" w:rsidP="002B2BE3">
      <w:pPr>
        <w:pStyle w:val="a3"/>
        <w:spacing w:after="0" w:line="360" w:lineRule="auto"/>
        <w:ind w:left="420"/>
        <w:jc w:val="both"/>
        <w:rPr>
          <w:rFonts w:ascii="Times New Roman" w:hAnsi="Times New Roman" w:cs="Times New Roman"/>
          <w:b/>
          <w:sz w:val="24"/>
          <w:szCs w:val="24"/>
        </w:rPr>
      </w:pPr>
      <w:r w:rsidRPr="00A464A4">
        <w:rPr>
          <w:rFonts w:ascii="Times New Roman" w:hAnsi="Times New Roman" w:cs="Times New Roman"/>
          <w:b/>
          <w:sz w:val="24"/>
          <w:szCs w:val="24"/>
        </w:rPr>
        <w:t>юных борцов</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Включение специализированных подвижных игр в подготовку юных борцов вольного стиля происходит в рамках утвержденной программы на тренировочных занятиях.</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Проведение игры осуществляется в три этапа: подготовка к игре, сама игра, обсуждение игры и награждение победителей,</w:t>
      </w:r>
    </w:p>
    <w:p w:rsidR="00C43E98" w:rsidRDefault="00C43E98" w:rsidP="002B2BE3">
      <w:pPr>
        <w:spacing w:after="0" w:line="360" w:lineRule="auto"/>
        <w:jc w:val="both"/>
        <w:rPr>
          <w:rFonts w:ascii="Times New Roman" w:hAnsi="Times New Roman" w:cs="Times New Roman"/>
          <w:sz w:val="24"/>
          <w:szCs w:val="24"/>
        </w:rPr>
      </w:pPr>
      <w:r w:rsidRPr="00A464A4">
        <w:rPr>
          <w:rFonts w:ascii="Times New Roman" w:hAnsi="Times New Roman" w:cs="Times New Roman"/>
          <w:i/>
          <w:sz w:val="24"/>
          <w:szCs w:val="24"/>
        </w:rPr>
        <w:t>Подготовка к игре</w:t>
      </w:r>
      <w:r w:rsidRPr="001B5A8E">
        <w:rPr>
          <w:rFonts w:ascii="Times New Roman" w:hAnsi="Times New Roman" w:cs="Times New Roman"/>
          <w:sz w:val="24"/>
          <w:szCs w:val="24"/>
        </w:rPr>
        <w:t xml:space="preserve"> - этот этап направлен на формирование у борцов необходимых (технико-тактических) действий, достаточных для полноценного участия в игре, это подготовительные упражнения, обеспечивающие формирование необходимых игровых действий.</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 Создание проблемной игровой ситуации позволяет моделировать такие условия поединка, освоение которых подготавливает борца к будущим ситуациям в борьбе.</w:t>
      </w:r>
      <w:r>
        <w:rPr>
          <w:rFonts w:ascii="Times New Roman" w:hAnsi="Times New Roman" w:cs="Times New Roman"/>
          <w:sz w:val="24"/>
          <w:szCs w:val="24"/>
        </w:rPr>
        <w:t xml:space="preserve"> Тренер</w:t>
      </w:r>
      <w:r w:rsidRPr="001B5A8E">
        <w:rPr>
          <w:rFonts w:ascii="Times New Roman" w:hAnsi="Times New Roman" w:cs="Times New Roman"/>
          <w:sz w:val="24"/>
          <w:szCs w:val="24"/>
        </w:rPr>
        <w:t xml:space="preserve"> должен заинтересовать детей игрой, увлечь их. Необходимо добиться сознательной дисциплины, честного выполнения правил и обязанностей, возложенных на игроков. В процессе игры </w:t>
      </w:r>
      <w:r>
        <w:rPr>
          <w:rFonts w:ascii="Times New Roman" w:hAnsi="Times New Roman" w:cs="Times New Roman"/>
          <w:sz w:val="24"/>
          <w:szCs w:val="24"/>
        </w:rPr>
        <w:t>надо учитывать настроение играющ</w:t>
      </w:r>
      <w:r w:rsidRPr="001B5A8E">
        <w:rPr>
          <w:rFonts w:ascii="Times New Roman" w:hAnsi="Times New Roman" w:cs="Times New Roman"/>
          <w:sz w:val="24"/>
          <w:szCs w:val="24"/>
        </w:rPr>
        <w:t xml:space="preserve">их. </w:t>
      </w:r>
      <w:r>
        <w:rPr>
          <w:rFonts w:ascii="Times New Roman" w:hAnsi="Times New Roman" w:cs="Times New Roman"/>
          <w:sz w:val="24"/>
          <w:szCs w:val="24"/>
        </w:rPr>
        <w:t>Тренеру</w:t>
      </w:r>
      <w:r w:rsidRPr="001B5A8E">
        <w:rPr>
          <w:rFonts w:ascii="Times New Roman" w:hAnsi="Times New Roman" w:cs="Times New Roman"/>
          <w:sz w:val="24"/>
          <w:szCs w:val="24"/>
        </w:rPr>
        <w:t xml:space="preserve"> нужно учитывать наиболее опасные моменты в игре. </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Важно, чтобы игры вызывали положительные эмоции.</w:t>
      </w:r>
      <w:r w:rsidRPr="00A464A4">
        <w:rPr>
          <w:rFonts w:ascii="Times New Roman" w:hAnsi="Times New Roman" w:cs="Times New Roman"/>
          <w:i/>
          <w:sz w:val="24"/>
          <w:szCs w:val="24"/>
        </w:rPr>
        <w:t>Игровой этап является основным</w:t>
      </w:r>
      <w:r w:rsidRPr="001B5A8E">
        <w:rPr>
          <w:rFonts w:ascii="Times New Roman" w:hAnsi="Times New Roman" w:cs="Times New Roman"/>
          <w:sz w:val="24"/>
          <w:szCs w:val="24"/>
        </w:rPr>
        <w:t>. Он может состоять из игр одного направления и из игр разных направлений в зависимости от задач, решаемых на занятии. В руководстве игрой и в развитии важное значение имеет темп.</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 Развитие темпа игры имеет определенную динамику.</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 В самом начале игры дети как бы разыгрываются, усваивают содержание игровых действий, правила игры и ее ход. В этот период, когда игра развертывается в сменяющих одно другим игровых действиях, когда дети увлечены игрой и переживают радость, темп убыстряется. К концу игры эмоциональный настрой как бы спадает и темп вновь замедляется.</w:t>
      </w:r>
    </w:p>
    <w:p w:rsidR="00C43E98" w:rsidRPr="001B5A8E" w:rsidRDefault="00C43E98" w:rsidP="002B2BE3">
      <w:pPr>
        <w:spacing w:after="0" w:line="360" w:lineRule="auto"/>
        <w:jc w:val="both"/>
        <w:rPr>
          <w:rFonts w:ascii="Times New Roman" w:hAnsi="Times New Roman" w:cs="Times New Roman"/>
          <w:sz w:val="24"/>
          <w:szCs w:val="24"/>
        </w:rPr>
      </w:pPr>
      <w:r w:rsidRPr="00A464A4">
        <w:rPr>
          <w:rFonts w:ascii="Times New Roman" w:hAnsi="Times New Roman" w:cs="Times New Roman"/>
          <w:i/>
          <w:sz w:val="24"/>
          <w:szCs w:val="24"/>
        </w:rPr>
        <w:t>Дозировка в процессе игры</w:t>
      </w:r>
      <w:r w:rsidRPr="001B5A8E">
        <w:rPr>
          <w:rFonts w:ascii="Times New Roman" w:hAnsi="Times New Roman" w:cs="Times New Roman"/>
          <w:sz w:val="24"/>
          <w:szCs w:val="24"/>
        </w:rPr>
        <w:t>. В подвижных играх трудно учесть возможности каждого участника, а также его физическое состояние в данное время. Надо обеспечить оптимальные нагрузки. Интенсивные нагрузки следует чередовать с отдыхом</w:t>
      </w:r>
      <w:r>
        <w:rPr>
          <w:rFonts w:ascii="Times New Roman" w:hAnsi="Times New Roman" w:cs="Times New Roman"/>
          <w:sz w:val="24"/>
          <w:szCs w:val="24"/>
        </w:rPr>
        <w:t>.</w:t>
      </w:r>
    </w:p>
    <w:p w:rsidR="00C43E98" w:rsidRDefault="00C43E98" w:rsidP="002B2BE3">
      <w:pPr>
        <w:spacing w:after="0" w:line="360" w:lineRule="auto"/>
        <w:jc w:val="both"/>
        <w:rPr>
          <w:rFonts w:ascii="Times New Roman" w:hAnsi="Times New Roman" w:cs="Times New Roman"/>
          <w:sz w:val="24"/>
          <w:szCs w:val="24"/>
        </w:rPr>
      </w:pPr>
      <w:r w:rsidRPr="00A464A4">
        <w:rPr>
          <w:rFonts w:ascii="Times New Roman" w:hAnsi="Times New Roman" w:cs="Times New Roman"/>
          <w:i/>
          <w:sz w:val="24"/>
          <w:szCs w:val="24"/>
        </w:rPr>
        <w:t>Окончание игры.</w:t>
      </w:r>
      <w:r w:rsidRPr="001B5A8E">
        <w:rPr>
          <w:rFonts w:ascii="Times New Roman" w:hAnsi="Times New Roman" w:cs="Times New Roman"/>
          <w:sz w:val="24"/>
          <w:szCs w:val="24"/>
        </w:rPr>
        <w:t xml:space="preserve"> Продолжительность игры зависит от характера игры, условий занятий и состава занимающихся. </w:t>
      </w:r>
      <w:r>
        <w:rPr>
          <w:rFonts w:ascii="Times New Roman" w:hAnsi="Times New Roman" w:cs="Times New Roman"/>
          <w:sz w:val="24"/>
          <w:szCs w:val="24"/>
        </w:rPr>
        <w:t>Тренер</w:t>
      </w:r>
      <w:r w:rsidRPr="001B5A8E">
        <w:rPr>
          <w:rFonts w:ascii="Times New Roman" w:hAnsi="Times New Roman" w:cs="Times New Roman"/>
          <w:sz w:val="24"/>
          <w:szCs w:val="24"/>
        </w:rPr>
        <w:t xml:space="preserve"> обязан заканчивать игру, когда дети еще не переутомились, проявлять к ней интерес, когда их действи</w:t>
      </w:r>
      <w:r>
        <w:rPr>
          <w:rFonts w:ascii="Times New Roman" w:hAnsi="Times New Roman" w:cs="Times New Roman"/>
          <w:sz w:val="24"/>
          <w:szCs w:val="24"/>
        </w:rPr>
        <w:t>я полностью, эмоциональны.</w:t>
      </w:r>
      <w:r w:rsidR="00356465">
        <w:rPr>
          <w:rFonts w:ascii="Times New Roman" w:hAnsi="Times New Roman" w:cs="Times New Roman"/>
          <w:sz w:val="24"/>
          <w:szCs w:val="24"/>
        </w:rPr>
        <w:t xml:space="preserve"> </w:t>
      </w:r>
      <w:r w:rsidRPr="001B5A8E">
        <w:rPr>
          <w:rFonts w:ascii="Times New Roman" w:hAnsi="Times New Roman" w:cs="Times New Roman"/>
          <w:sz w:val="24"/>
          <w:szCs w:val="24"/>
        </w:rPr>
        <w:t xml:space="preserve">Определение результатов игры имеет большое воспитательное значение. По окончании игры </w:t>
      </w:r>
      <w:r>
        <w:rPr>
          <w:rFonts w:ascii="Times New Roman" w:hAnsi="Times New Roman" w:cs="Times New Roman"/>
          <w:sz w:val="24"/>
          <w:szCs w:val="24"/>
        </w:rPr>
        <w:t>тренер</w:t>
      </w:r>
      <w:r w:rsidRPr="001B5A8E">
        <w:rPr>
          <w:rFonts w:ascii="Times New Roman" w:hAnsi="Times New Roman" w:cs="Times New Roman"/>
          <w:sz w:val="24"/>
          <w:szCs w:val="24"/>
        </w:rPr>
        <w:t xml:space="preserve"> должен</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объявить ее результаты. Объявить результаты игры нужно лаконично, никому не делая скидок, чтобы приучить детей к правильной оценке их действий.</w:t>
      </w:r>
    </w:p>
    <w:p w:rsidR="00C43E98" w:rsidRDefault="00C43E98" w:rsidP="002B2BE3">
      <w:pPr>
        <w:spacing w:after="0" w:line="360" w:lineRule="auto"/>
        <w:jc w:val="both"/>
        <w:rPr>
          <w:rFonts w:ascii="Times New Roman" w:hAnsi="Times New Roman" w:cs="Times New Roman"/>
          <w:sz w:val="24"/>
          <w:szCs w:val="24"/>
        </w:rPr>
      </w:pPr>
      <w:r w:rsidRPr="00A464A4">
        <w:rPr>
          <w:rFonts w:ascii="Times New Roman" w:hAnsi="Times New Roman" w:cs="Times New Roman"/>
          <w:i/>
          <w:sz w:val="24"/>
          <w:szCs w:val="24"/>
        </w:rPr>
        <w:lastRenderedPageBreak/>
        <w:t>Разбор игры</w:t>
      </w:r>
      <w:r w:rsidRPr="001B5A8E">
        <w:rPr>
          <w:rFonts w:ascii="Times New Roman" w:hAnsi="Times New Roman" w:cs="Times New Roman"/>
          <w:sz w:val="24"/>
          <w:szCs w:val="24"/>
        </w:rPr>
        <w:t>. При объявлении результатов необходимо разобрать игру, указав на ошибки, допущенные участниками в технических приемах и в тактике.</w:t>
      </w:r>
    </w:p>
    <w:p w:rsidR="00C43E98" w:rsidRDefault="00C43E98" w:rsidP="002B2B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Анализируя тренировки с целенаправленным  использованием игровых средств на протяжении многих лет  я пришел к выводу, что в группах,  где это проводилось систематически в течении первого года обучения, способствовало освоению искусства владения своим телом, </w:t>
      </w:r>
    </w:p>
    <w:p w:rsidR="00C43E98" w:rsidRDefault="00C43E98" w:rsidP="002B2B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формированию умения сохранять устойчивость, маневрировать, маскировать свои намерения, развитию способности самостоятельно решать поставленные задачи, защищаться не отступая, осуществлять захваты и освобождаться от них. Практика и наблюдения подтверждают, что наиболее предпочтительным для проведения занятий с элементами единоборства, является соревновательно - игровой метод</w:t>
      </w:r>
      <w:r w:rsidR="00356465">
        <w:rPr>
          <w:rFonts w:ascii="Times New Roman" w:hAnsi="Times New Roman" w:cs="Times New Roman"/>
          <w:sz w:val="24"/>
          <w:szCs w:val="24"/>
        </w:rPr>
        <w:t>.</w:t>
      </w:r>
      <w:r>
        <w:rPr>
          <w:rFonts w:ascii="Times New Roman" w:hAnsi="Times New Roman" w:cs="Times New Roman"/>
          <w:sz w:val="24"/>
          <w:szCs w:val="24"/>
        </w:rPr>
        <w:t xml:space="preserve">  Использование его создает благоприятные предпосылки к повышенной эффективности занятий.</w:t>
      </w:r>
    </w:p>
    <w:p w:rsidR="00C43E98" w:rsidRPr="00322347" w:rsidRDefault="00C43E98" w:rsidP="002B2BE3">
      <w:pPr>
        <w:spacing w:after="0" w:line="360" w:lineRule="auto"/>
        <w:jc w:val="both"/>
        <w:rPr>
          <w:rFonts w:ascii="Times New Roman" w:hAnsi="Times New Roman" w:cs="Times New Roman"/>
          <w:b/>
          <w:sz w:val="24"/>
          <w:szCs w:val="24"/>
        </w:rPr>
      </w:pPr>
      <w:r w:rsidRPr="00981739">
        <w:rPr>
          <w:rFonts w:ascii="Times New Roman" w:hAnsi="Times New Roman" w:cs="Times New Roman"/>
          <w:b/>
          <w:sz w:val="24"/>
          <w:szCs w:val="24"/>
        </w:rPr>
        <w:t>1.4</w:t>
      </w:r>
      <w:r w:rsidRPr="00A464A4">
        <w:rPr>
          <w:rFonts w:ascii="Times New Roman" w:hAnsi="Times New Roman" w:cs="Times New Roman"/>
          <w:b/>
          <w:sz w:val="24"/>
          <w:szCs w:val="24"/>
        </w:rPr>
        <w:t>. Резюме</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  Подвижные игры и специализированные подвижные игры все шире применяются тренерами в подготовке юных спортсменов в различных видах спорта.</w:t>
      </w:r>
    </w:p>
    <w:p w:rsidR="00C43E98" w:rsidRPr="001B5A8E" w:rsidRDefault="00C43E98" w:rsidP="002B2BE3">
      <w:pPr>
        <w:spacing w:after="0" w:line="360" w:lineRule="auto"/>
        <w:jc w:val="both"/>
        <w:rPr>
          <w:rFonts w:ascii="Times New Roman" w:hAnsi="Times New Roman" w:cs="Times New Roman"/>
          <w:sz w:val="24"/>
          <w:szCs w:val="24"/>
        </w:rPr>
      </w:pPr>
      <w:r w:rsidRPr="00322347">
        <w:rPr>
          <w:rFonts w:ascii="Times New Roman" w:hAnsi="Times New Roman" w:cs="Times New Roman"/>
          <w:sz w:val="24"/>
          <w:szCs w:val="24"/>
        </w:rPr>
        <w:t xml:space="preserve">Это связано с потребностью детей в игровых формах жизнедеятельности, </w:t>
      </w:r>
      <w:r>
        <w:rPr>
          <w:rFonts w:ascii="Times New Roman" w:hAnsi="Times New Roman" w:cs="Times New Roman"/>
          <w:sz w:val="24"/>
          <w:szCs w:val="24"/>
        </w:rPr>
        <w:t xml:space="preserve">что </w:t>
      </w:r>
      <w:r w:rsidRPr="001B5A8E">
        <w:rPr>
          <w:rFonts w:ascii="Times New Roman" w:hAnsi="Times New Roman" w:cs="Times New Roman"/>
          <w:sz w:val="24"/>
          <w:szCs w:val="24"/>
        </w:rPr>
        <w:t>позволяют тренерам решать самые разнообразные задачи учебно-тренировочного процесса.</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Потребность применения специализированных подвижных игр в борьбе связано с тем, что в теории и практике спортивной борьбы сложилась парадоксальная ситуация: юных борцов </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обучают технике борьбы и при этом тренеры забывают о необходимости формирования навыков ведения единоборств. Они считают, что эти навыки придут сами по себе. </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Для того чтобы применять приемы в схватках, нужно владеть навыками ведения борьбы, а не только выполнения приемов, воспитание этих навыков тренеры стараются обеспечить включением учебных и тренировочных схваток. Но в таких условиях навыки у детей формируются медленно и с большим трудом.</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 Применение специализированных подвижных игр, близких по структуре к элементарным формам борьбы, позволяет юным борцам в облегченных условиях осваивать основы ведения единоборств. Такой подход, по </w:t>
      </w:r>
      <w:r>
        <w:rPr>
          <w:rFonts w:ascii="Times New Roman" w:hAnsi="Times New Roman" w:cs="Times New Roman"/>
          <w:sz w:val="24"/>
          <w:szCs w:val="24"/>
        </w:rPr>
        <w:t xml:space="preserve">моим </w:t>
      </w:r>
      <w:r w:rsidRPr="001B5A8E">
        <w:rPr>
          <w:rFonts w:ascii="Times New Roman" w:hAnsi="Times New Roman" w:cs="Times New Roman"/>
          <w:sz w:val="24"/>
          <w:szCs w:val="24"/>
        </w:rPr>
        <w:t xml:space="preserve"> предположениям позволит улучшить методику обучения, перенесенную со взрослого контингента борцов на юношей и детей, и при этом учесть потребность детей к игровым формам деятельности.</w:t>
      </w:r>
    </w:p>
    <w:p w:rsidR="00CB62CF" w:rsidRPr="008853F8" w:rsidRDefault="00CB62CF" w:rsidP="002B2BE3">
      <w:pPr>
        <w:spacing w:after="0" w:line="360" w:lineRule="auto"/>
        <w:jc w:val="both"/>
        <w:rPr>
          <w:rFonts w:ascii="Times New Roman" w:hAnsi="Times New Roman" w:cs="Times New Roman"/>
          <w:sz w:val="24"/>
          <w:szCs w:val="24"/>
        </w:rPr>
      </w:pPr>
    </w:p>
    <w:p w:rsidR="00C43E98" w:rsidRPr="00821E86" w:rsidRDefault="00C43E98" w:rsidP="002B2BE3">
      <w:pPr>
        <w:spacing w:after="0" w:line="360" w:lineRule="auto"/>
        <w:jc w:val="both"/>
        <w:rPr>
          <w:rFonts w:ascii="Times New Roman" w:hAnsi="Times New Roman" w:cs="Times New Roman"/>
          <w:b/>
          <w:sz w:val="24"/>
          <w:szCs w:val="24"/>
        </w:rPr>
      </w:pPr>
      <w:r w:rsidRPr="00821E86">
        <w:rPr>
          <w:rFonts w:ascii="Times New Roman" w:hAnsi="Times New Roman" w:cs="Times New Roman"/>
          <w:b/>
          <w:sz w:val="24"/>
          <w:szCs w:val="24"/>
        </w:rPr>
        <w:t>1.5. В</w:t>
      </w:r>
      <w:r>
        <w:rPr>
          <w:rFonts w:ascii="Times New Roman" w:hAnsi="Times New Roman" w:cs="Times New Roman"/>
          <w:b/>
          <w:sz w:val="24"/>
          <w:szCs w:val="24"/>
        </w:rPr>
        <w:t>ыводы</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1. Традиционные средства и организация тренировочного процесса в группах начальной подготовки вследствие неполной адекватности возрастным особенностям контингента не позволяют в полной мере оптимизировать    учебно-тренировочный    процесс.    Существенным недостатком традиционных методик является строгая регламентация процесса   обучения,   что   </w:t>
      </w:r>
      <w:r w:rsidRPr="001B5A8E">
        <w:rPr>
          <w:rFonts w:ascii="Times New Roman" w:hAnsi="Times New Roman" w:cs="Times New Roman"/>
          <w:sz w:val="24"/>
          <w:szCs w:val="24"/>
        </w:rPr>
        <w:lastRenderedPageBreak/>
        <w:t>не   позволяет   в   достаточной   мере индивидуализировать техническое мастерство и воспитать вариативность двигательных навыков.</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2. Применение игровой методики в учебно-тренировочном процессе путем включения специализированных подвижных игр, отражающих наиболее часто встречающиеся ситуации в спортивных поединках, позволяет:</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а) разработать методику обучения технико-тактическим действиям с применением специализированных подвижных игр, вкоторой содержание учебной программы включается в содержание игр;</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б) повысить результативность использования тактико-технических действий в спортивных поединках.</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3. В ныне действующей программе для ДЮСШ по вольной борьбе имеется существенный резерв для включения специализированных подвижных игр без ущерба для общего освоения программного материала. Более того, введение игровой методики положительно сказывается на эмоциональном настрое занимающихся, что в' свою очередь способствует стабилизации контингента и эффективности освоения учебных программ.</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4. Общее количество времени, которое можно без ущерба, для освоения программы юными</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борцами выделить на специализированные подвижные игры, составляет 18 мин в каждом занятии.</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 Для эффективного освоения элементарных технических действий достаточно провести трехминутные игры четырех типов в сочетании с двумя играми комбинационной направленности.</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5. Применение специализированных подвижных игр, близких по структуре к действиям борцов в поединке, позволяет резко изменить структуру взаимодействия технической и специальной физической подготовленности юного борца: все качества приобретают более тесную взаимосвязь и начинают "работать" непосредственно на результативность соревновательной деятельности.</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 xml:space="preserve">6. Использование специализированных подвижных игр в учебно-тренировочном процессе дает положительный эффект как в отношении непосредственного влияния на специальную физическую и тактико-техническую подготовленность занимающихся, так и в отношении </w:t>
      </w:r>
    </w:p>
    <w:p w:rsidR="00C43E98" w:rsidRPr="001B5A8E"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отдаленных последствий: в течение ближайших месяцев сохраняются высокие темпы прироста основных  показателей соревновательной деятельности.</w:t>
      </w:r>
    </w:p>
    <w:p w:rsidR="00C43E98" w:rsidRDefault="00C43E98" w:rsidP="002B2BE3">
      <w:pPr>
        <w:spacing w:after="0" w:line="360" w:lineRule="auto"/>
        <w:jc w:val="both"/>
        <w:rPr>
          <w:rFonts w:ascii="Times New Roman" w:hAnsi="Times New Roman" w:cs="Times New Roman"/>
          <w:sz w:val="24"/>
          <w:szCs w:val="24"/>
        </w:rPr>
      </w:pPr>
      <w:r w:rsidRPr="001B5A8E">
        <w:rPr>
          <w:rFonts w:ascii="Times New Roman" w:hAnsi="Times New Roman" w:cs="Times New Roman"/>
          <w:sz w:val="24"/>
          <w:szCs w:val="24"/>
        </w:rPr>
        <w:t>7. Игровая методика оказывается достаточно эффективным средством повышения качества тактического мышления и активизации стиля ведения схватки, причем это достигается прежде</w:t>
      </w:r>
    </w:p>
    <w:p w:rsidR="00EF640F" w:rsidRPr="00C43E98" w:rsidRDefault="00C43E98" w:rsidP="002B2BE3">
      <w:pPr>
        <w:spacing w:line="360" w:lineRule="auto"/>
        <w:jc w:val="both"/>
        <w:rPr>
          <w:rFonts w:ascii="Times New Roman" w:hAnsi="Times New Roman" w:cs="Times New Roman"/>
          <w:sz w:val="24"/>
          <w:szCs w:val="24"/>
        </w:rPr>
      </w:pPr>
      <w:r w:rsidRPr="001B5A8E">
        <w:rPr>
          <w:rFonts w:ascii="Times New Roman" w:hAnsi="Times New Roman" w:cs="Times New Roman"/>
          <w:sz w:val="24"/>
          <w:szCs w:val="24"/>
        </w:rPr>
        <w:t>всего за счет индивидуализации и вариативности действий, о чем свидетельствуют достоверно значимые различия по компоненту "вход" при исполнении приёмов-</w:t>
      </w:r>
      <w:bookmarkStart w:id="0" w:name="_GoBack"/>
      <w:bookmarkEnd w:id="0"/>
      <w:r w:rsidRPr="001B5A8E">
        <w:rPr>
          <w:rFonts w:ascii="Times New Roman" w:hAnsi="Times New Roman" w:cs="Times New Roman"/>
          <w:sz w:val="24"/>
          <w:szCs w:val="24"/>
        </w:rPr>
        <w:t>тестов</w:t>
      </w:r>
      <w:r>
        <w:rPr>
          <w:rFonts w:ascii="Times New Roman" w:hAnsi="Times New Roman" w:cs="Times New Roman"/>
          <w:sz w:val="24"/>
          <w:szCs w:val="24"/>
        </w:rPr>
        <w:t>.</w:t>
      </w:r>
    </w:p>
    <w:sectPr w:rsidR="00EF640F" w:rsidRPr="00C43E98" w:rsidSect="00DA57BF">
      <w:footerReference w:type="default" r:id="rId7"/>
      <w:pgSz w:w="11906" w:h="16838"/>
      <w:pgMar w:top="1134" w:right="851"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B49" w:rsidRDefault="00727B49" w:rsidP="00C43E98">
      <w:pPr>
        <w:spacing w:after="0" w:line="240" w:lineRule="auto"/>
      </w:pPr>
      <w:r>
        <w:separator/>
      </w:r>
    </w:p>
  </w:endnote>
  <w:endnote w:type="continuationSeparator" w:id="1">
    <w:p w:rsidR="00727B49" w:rsidRDefault="00727B49" w:rsidP="00C4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5142"/>
      <w:docPartObj>
        <w:docPartGallery w:val="Page Numbers (Bottom of Page)"/>
        <w:docPartUnique/>
      </w:docPartObj>
    </w:sdtPr>
    <w:sdtContent>
      <w:p w:rsidR="00356465" w:rsidRDefault="00725722">
        <w:pPr>
          <w:pStyle w:val="a6"/>
          <w:jc w:val="right"/>
        </w:pPr>
        <w:fldSimple w:instr=" PAGE   \* MERGEFORMAT ">
          <w:r w:rsidR="00CB62CF">
            <w:rPr>
              <w:noProof/>
            </w:rPr>
            <w:t>7</w:t>
          </w:r>
        </w:fldSimple>
      </w:p>
    </w:sdtContent>
  </w:sdt>
  <w:p w:rsidR="00356465" w:rsidRDefault="003564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B49" w:rsidRDefault="00727B49" w:rsidP="00C43E98">
      <w:pPr>
        <w:spacing w:after="0" w:line="240" w:lineRule="auto"/>
      </w:pPr>
      <w:r>
        <w:separator/>
      </w:r>
    </w:p>
  </w:footnote>
  <w:footnote w:type="continuationSeparator" w:id="1">
    <w:p w:rsidR="00727B49" w:rsidRDefault="00727B49" w:rsidP="00C43E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9220A"/>
    <w:multiLevelType w:val="multilevel"/>
    <w:tmpl w:val="8AE017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31BC"/>
    <w:rsid w:val="002B2BE3"/>
    <w:rsid w:val="00356465"/>
    <w:rsid w:val="003A694F"/>
    <w:rsid w:val="005031BC"/>
    <w:rsid w:val="0059744B"/>
    <w:rsid w:val="006A3A34"/>
    <w:rsid w:val="00725722"/>
    <w:rsid w:val="00727B49"/>
    <w:rsid w:val="00993441"/>
    <w:rsid w:val="00B0650F"/>
    <w:rsid w:val="00C43E98"/>
    <w:rsid w:val="00CB62CF"/>
    <w:rsid w:val="00DA57BF"/>
    <w:rsid w:val="00EF6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E98"/>
    <w:pPr>
      <w:ind w:left="720"/>
      <w:contextualSpacing/>
    </w:pPr>
  </w:style>
  <w:style w:type="paragraph" w:styleId="a4">
    <w:name w:val="header"/>
    <w:basedOn w:val="a"/>
    <w:link w:val="a5"/>
    <w:uiPriority w:val="99"/>
    <w:unhideWhenUsed/>
    <w:rsid w:val="00C43E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3E98"/>
  </w:style>
  <w:style w:type="paragraph" w:styleId="a6">
    <w:name w:val="footer"/>
    <w:basedOn w:val="a"/>
    <w:link w:val="a7"/>
    <w:uiPriority w:val="99"/>
    <w:unhideWhenUsed/>
    <w:rsid w:val="00C43E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3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E98"/>
    <w:pPr>
      <w:ind w:left="720"/>
      <w:contextualSpacing/>
    </w:pPr>
  </w:style>
  <w:style w:type="paragraph" w:styleId="a4">
    <w:name w:val="header"/>
    <w:basedOn w:val="a"/>
    <w:link w:val="a5"/>
    <w:uiPriority w:val="99"/>
    <w:unhideWhenUsed/>
    <w:rsid w:val="00C43E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3E98"/>
  </w:style>
  <w:style w:type="paragraph" w:styleId="a6">
    <w:name w:val="footer"/>
    <w:basedOn w:val="a"/>
    <w:link w:val="a7"/>
    <w:uiPriority w:val="99"/>
    <w:unhideWhenUsed/>
    <w:rsid w:val="00C43E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3E98"/>
  </w:style>
</w:styles>
</file>

<file path=word/webSettings.xml><?xml version="1.0" encoding="utf-8"?>
<w:webSettings xmlns:r="http://schemas.openxmlformats.org/officeDocument/2006/relationships" xmlns:w="http://schemas.openxmlformats.org/wordprocessingml/2006/main">
  <w:divs>
    <w:div w:id="14062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2515</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а</cp:lastModifiedBy>
  <cp:revision>6</cp:revision>
  <cp:lastPrinted>2018-10-08T06:43:00Z</cp:lastPrinted>
  <dcterms:created xsi:type="dcterms:W3CDTF">2018-10-08T11:15:00Z</dcterms:created>
  <dcterms:modified xsi:type="dcterms:W3CDTF">2018-10-16T07:44:00Z</dcterms:modified>
</cp:coreProperties>
</file>