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31" w:rsidRPr="00780506" w:rsidRDefault="00754C31" w:rsidP="00754C31">
      <w:pPr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80506">
        <w:rPr>
          <w:rFonts w:ascii="Times New Roman" w:hAnsi="Times New Roman" w:cs="Times New Roman"/>
          <w:b/>
          <w:sz w:val="28"/>
          <w:szCs w:val="28"/>
        </w:rPr>
        <w:t>Экспериментально – исследовательская деятельность</w:t>
      </w:r>
    </w:p>
    <w:p w:rsidR="00754C31" w:rsidRPr="00780506" w:rsidRDefault="00754C31" w:rsidP="00754C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80506">
        <w:rPr>
          <w:rFonts w:ascii="Times New Roman" w:eastAsia="Calibri" w:hAnsi="Times New Roman" w:cs="Times New Roman"/>
          <w:b/>
          <w:sz w:val="28"/>
          <w:szCs w:val="28"/>
        </w:rPr>
        <w:t>Дошкольное детство</w:t>
      </w:r>
      <w:r w:rsidRPr="00780506">
        <w:rPr>
          <w:rFonts w:ascii="Times New Roman" w:eastAsia="Calibri" w:hAnsi="Times New Roman" w:cs="Times New Roman"/>
          <w:sz w:val="28"/>
          <w:szCs w:val="28"/>
        </w:rPr>
        <w:t xml:space="preserve"> – уникальный период в жизни человека, время, когда формируется его здоровье и интенсивно проходит процесс развития личности: формирование базиса личностной культуры, нравственных и духовных ценностей, развитие интеллектуальной сферы, творческих способностей и умений, которыми человек будет оперировать на протяжении всей своей жизни.</w:t>
      </w:r>
    </w:p>
    <w:p w:rsidR="00754C31" w:rsidRPr="00780506" w:rsidRDefault="00754C31" w:rsidP="00754C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50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ступень. Одним из таких эффектных методов познания закономерностей и явлений окружающего мира является экспериментально-исследовательская деятельность, которая давно заняла прочное и основное место в высшей и средней школе. </w:t>
      </w:r>
    </w:p>
    <w:p w:rsidR="00754C31" w:rsidRPr="00780506" w:rsidRDefault="00754C31" w:rsidP="00754C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506">
        <w:rPr>
          <w:rFonts w:ascii="Times New Roman" w:eastAsia="Calibri" w:hAnsi="Times New Roman" w:cs="Times New Roman"/>
          <w:sz w:val="28"/>
          <w:szCs w:val="28"/>
        </w:rPr>
        <w:t xml:space="preserve"> Известно, что ознакомление с каким-либо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Специально организованная исследовательская деятельность позволяет воспитанникам самим добывать информацию об изучаемых явлениях или объектах, а педагогу – сделать процесс обучения максимально эффективным и более полно удовлетворяющим естественную любознательность дошкольников. </w:t>
      </w:r>
    </w:p>
    <w:p w:rsidR="00754C31" w:rsidRPr="00780506" w:rsidRDefault="00754C31" w:rsidP="00754C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506">
        <w:rPr>
          <w:rFonts w:ascii="Times New Roman" w:eastAsia="Calibri" w:hAnsi="Times New Roman" w:cs="Times New Roman"/>
          <w:sz w:val="28"/>
          <w:szCs w:val="28"/>
        </w:rPr>
        <w:t xml:space="preserve">  Главное достоинство экспериментально-исследовательской деятельности заключается в том, что она близка дошкольникам (дошкольники – прирожденные исследователи), и дает детям реальные представления о различных сторонах изучаемого объекта,  о его взаимоотношениях с другими объектами окружающей среды. В процессе эксперимента помимо развития познавательной деятельности,  идет развитие психических процессов -  обогащение памяти, речи, активизация мышления, умственных </w:t>
      </w:r>
      <w:proofErr w:type="gramStart"/>
      <w:r w:rsidRPr="00780506">
        <w:rPr>
          <w:rFonts w:ascii="Times New Roman" w:eastAsia="Calibri" w:hAnsi="Times New Roman" w:cs="Times New Roman"/>
          <w:sz w:val="28"/>
          <w:szCs w:val="28"/>
        </w:rPr>
        <w:t>умений</w:t>
      </w:r>
      <w:proofErr w:type="gramEnd"/>
      <w:r w:rsidRPr="00780506">
        <w:rPr>
          <w:rFonts w:ascii="Times New Roman" w:eastAsia="Calibri" w:hAnsi="Times New Roman" w:cs="Times New Roman"/>
          <w:sz w:val="28"/>
          <w:szCs w:val="28"/>
        </w:rPr>
        <w:t xml:space="preserve"> так как постоянно возникает необходимость совершать операции анализа и синтеза, сравнения и классификации, необходимость давать отчет об увиденном, формулировать обнаруженные закономерности и выводы; происходит не только ознакомление ребенка с новыми фактами, но и накопление фонда умственных приемов и операций.    </w:t>
      </w:r>
    </w:p>
    <w:p w:rsidR="00754C31" w:rsidRPr="00780506" w:rsidRDefault="00754C31" w:rsidP="00754C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506">
        <w:rPr>
          <w:rFonts w:ascii="Times New Roman" w:eastAsia="Calibri" w:hAnsi="Times New Roman" w:cs="Times New Roman"/>
          <w:sz w:val="28"/>
          <w:szCs w:val="28"/>
        </w:rPr>
        <w:t xml:space="preserve">Кроме того, следует отметить положительное влияние экспериментально-исследовательской деятельности на эмоциональную сферу ребенка, на развитие творческих способностей, формирование трудовых навыков, умение доводить начатое до победного конца. </w:t>
      </w:r>
    </w:p>
    <w:p w:rsidR="00754C31" w:rsidRPr="00780506" w:rsidRDefault="00754C31" w:rsidP="00754C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506">
        <w:rPr>
          <w:rFonts w:ascii="Times New Roman" w:eastAsia="Calibri" w:hAnsi="Times New Roman" w:cs="Times New Roman"/>
          <w:sz w:val="28"/>
          <w:szCs w:val="28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мышление. Поэтому экспериментально - исследовательская деятельность, как никакой другой метод, удовлетворяет возрастным особенностям. В дошкольном возрасте </w:t>
      </w:r>
      <w:r w:rsidRPr="007805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экспериментирование является ведущим, а в первые три  года – практически единственным способом познания мира. </w:t>
      </w:r>
    </w:p>
    <w:p w:rsidR="00754C31" w:rsidRPr="00780506" w:rsidRDefault="00754C31" w:rsidP="00754C3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506">
        <w:rPr>
          <w:rFonts w:ascii="Times New Roman" w:eastAsia="Calibri" w:hAnsi="Times New Roman" w:cs="Times New Roman"/>
          <w:sz w:val="28"/>
          <w:szCs w:val="28"/>
        </w:rPr>
        <w:t>Успешность подготовки детей к школе в значительной степени зависит от уровня сенсорного развития детей, от того, насколько совершенно ребёнок слышит, видит, осязает окружающее.</w:t>
      </w:r>
    </w:p>
    <w:p w:rsidR="00754C31" w:rsidRPr="00780506" w:rsidRDefault="00754C31" w:rsidP="00754C3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 введением </w:t>
      </w:r>
      <w:r w:rsidRPr="00780506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Федерального Государственного образовательного стандарта дошкольного образования  (</w:t>
      </w:r>
      <w:r w:rsidRPr="007805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Приказ Министерства образования и науки Российской Федерации от 17 октября 2013 г. N 1155), </w:t>
      </w:r>
      <w:r w:rsidRPr="0078050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исследовательская деятельность дошкольников получила новый толчок в развитии. </w:t>
      </w:r>
    </w:p>
    <w:p w:rsidR="00754C31" w:rsidRPr="00780506" w:rsidRDefault="00754C31" w:rsidP="00754C31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      Именно исследовательская деятельность помогает выпускнику ДОУ соответствовать  требованиям ФГОС, согласно которым, выпускник сегодня должен обладать такими качествами как, любознательность, активность, побуждает интересоваться новым, неизвестным в окружающем мире. Ребёнок  учится задавать вопросы взрослому, ему нравиться экспериментировать, он привыкает действовать самостоятельно. Проектно-исследовательская деятельность учит управлять своим поведением и планировать свои действия, направленные на достижение конкретной цели, помогает в овладении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506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Одним из основных направлений развития ребёнка согласно ФГОС, является познавательное развитие, таким образом,</w:t>
      </w:r>
      <w:r w:rsidRPr="0078050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78050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познавательно-исследовательская  деятельность  (исследование  объектов   окружающего  мира экспериментирование  с ними) приобретает колоссальное значение в процессе становления ребёнка.</w:t>
      </w:r>
      <w:r w:rsidRPr="0078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требует от нас создать условия развития ребенка, открывающие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8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78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деятельности. Умение видеть проблему, предлагать пути её решения, находить верный выход из проблемы, помогают успешной социализации личности.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 первого класса ребёнок погружается в </w:t>
      </w:r>
      <w:proofErr w:type="spellStart"/>
      <w:r w:rsidRPr="0078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поисково</w:t>
      </w:r>
      <w:proofErr w:type="spellEnd"/>
      <w:r w:rsidRPr="00780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исследовательскую среду. Неподготовленному ребёнку  очень сложно, это ещё ему неизвестно, это ново для него, он способен замкнуться. Занимаясь в кружковом объединении, играя, ребёнок знакомиться с тем, что в школе его способно напугать. Речь идёт о прямой преемственности между двумя ступенями образования – дошкольным и начальным.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пословица гласит: </w:t>
      </w:r>
      <w:r w:rsidRPr="00780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«Расскажи – и я забуду, покажи – и я запомню, дай попробовать – и я пойму».</w:t>
      </w: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Усваивается все крепко и надолго, когда ребенок слышит, видит и делает сам. А еще в ходе экспериментирования ребенок учится учиться.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</w:t>
      </w:r>
      <w:proofErr w:type="spellEnd"/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 исследовательское  поведение как одну из фундаментальных форм взаимодействия  живых существ с  реальным миром, </w:t>
      </w: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направленную  на его познание, и как существенную характеристику деятельности человека.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экспериментирование, как один из ведущих методов формирования познавательной сферы дошкольника, дает  возможность прийти к удивительным открытиям и одновременно развивает смелость детского мышления, необходимое в становлении личности в целом.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shd w:val="clear" w:color="auto" w:fill="FFFFFF"/>
          <w:lang w:eastAsia="ru-RU"/>
        </w:rPr>
        <w:t>Цель экспериментально – исследовательской  деятельност</w:t>
      </w:r>
      <w:proofErr w:type="gramStart"/>
      <w:r w:rsidRPr="0078050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shd w:val="clear" w:color="auto" w:fill="FFFFFF"/>
          <w:lang w:eastAsia="ru-RU"/>
        </w:rPr>
        <w:t>и</w:t>
      </w:r>
      <w:r w:rsidRPr="0078050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78050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способствовать развитию у детей познавательной активности, любознательности, стремления к самостоятельному познанию окружающего мира и размышлению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экспериментально - исследовательской</w:t>
      </w:r>
      <w:r w:rsidRPr="00780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деятельности: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 об окружающем мире через знакомство с элементарными знаниями из различных областей наук: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представления о химических свойствах вещества.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элементарных представлений об основных физических свойствах и явлениях (испарения, магнетизм, сила тяготения и др.)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свойствах воды, песка, глины, воздуха, камня.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элементарных математических представлений о мерке – как о способе измерения объема, массы, длины, о мерках измерения длины.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детей умение пользоваться приборами – помощниками </w:t>
      </w:r>
      <w:proofErr w:type="gramStart"/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экспериментов (увеличительные стёкла, микроскоп, чашечные весы, песочные часы, линейка, сантиметровая лента, бинокли)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умственных способностей.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мыслительных способностей: анализ, классификация, сравнение, обобщение.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исследовательской деятельности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поисковой деятельности, интеллектуальной инициативы;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деятельности;</w:t>
      </w:r>
    </w:p>
    <w:p w:rsidR="00754C31" w:rsidRPr="00780506" w:rsidRDefault="00754C31" w:rsidP="00754C3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выдвигать гипотезы и самостоятельно сформулировать выводы  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0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приемы организации экспериментально – исследовательской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0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деятельности: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и решение вопросов проблемного характера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моделирование (создание моделей об изменениях в неживой</w:t>
      </w:r>
      <w:proofErr w:type="gramEnd"/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природе)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фиксация результатов: наблюдений, опытов, экспериментов, 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деятельности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голосам и звукам природы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игры, игровые обучающие и творчески развивающие 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</w:p>
    <w:p w:rsidR="00754C31" w:rsidRPr="00780506" w:rsidRDefault="00754C31" w:rsidP="00754C3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поручения, действия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31" w:rsidRPr="00780506" w:rsidRDefault="00754C31" w:rsidP="0075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0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Принципы экспериментально – исследовательской деятельности</w:t>
      </w:r>
    </w:p>
    <w:p w:rsidR="00754C31" w:rsidRPr="00780506" w:rsidRDefault="00754C31" w:rsidP="00754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оптимального соотношения процессов развития и саморазвития</w:t>
      </w:r>
    </w:p>
    <w:p w:rsidR="00754C31" w:rsidRPr="00780506" w:rsidRDefault="00754C31" w:rsidP="00754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соответствия развивающей среды особенностям саморазвития и развития</w:t>
      </w:r>
    </w:p>
    <w:p w:rsidR="00754C31" w:rsidRPr="00780506" w:rsidRDefault="00754C31" w:rsidP="00754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противоречивости в содержании знаний,  получаемых детьми, как основы саморазвития и развития</w:t>
      </w:r>
    </w:p>
    <w:p w:rsidR="00754C31" w:rsidRPr="00780506" w:rsidRDefault="00754C31" w:rsidP="00754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«развивающей интриги»</w:t>
      </w:r>
    </w:p>
    <w:p w:rsidR="00754C31" w:rsidRPr="00780506" w:rsidRDefault="00754C31" w:rsidP="00754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формирования творчества на всех этапах обучения и воспитания</w:t>
      </w:r>
    </w:p>
    <w:p w:rsidR="00754C31" w:rsidRPr="00780506" w:rsidRDefault="00754C31" w:rsidP="00754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деятельного подхода к развитию личности</w:t>
      </w:r>
    </w:p>
    <w:p w:rsidR="00754C31" w:rsidRPr="00780506" w:rsidRDefault="00754C31" w:rsidP="00754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ориентации на многообразие форм реализации поисково-познавательной деятельности</w:t>
      </w:r>
    </w:p>
    <w:p w:rsidR="00754C31" w:rsidRPr="00780506" w:rsidRDefault="00754C31" w:rsidP="00754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 системного подхода к объединению направлений работы, подбору программного содержания, формулирования поисково-познавательной деятельности</w:t>
      </w:r>
    </w:p>
    <w:p w:rsidR="00754C31" w:rsidRPr="00780506" w:rsidRDefault="00754C31" w:rsidP="00754C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использования средств познания (пособий, карт, схем, оборудования интеллектуального содержания) </w:t>
      </w:r>
    </w:p>
    <w:p w:rsidR="00754C31" w:rsidRPr="00780506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05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Структура проведения экспериментирований</w:t>
      </w:r>
    </w:p>
    <w:p w:rsidR="00754C31" w:rsidRPr="00780506" w:rsidRDefault="00754C31" w:rsidP="00754C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Постановка, формулирование проблемы (познавательные задачи).</w:t>
      </w:r>
    </w:p>
    <w:p w:rsidR="00754C31" w:rsidRPr="00780506" w:rsidRDefault="00754C31" w:rsidP="00754C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предложений (гипотез) отбор, способы проверки.</w:t>
      </w:r>
    </w:p>
    <w:p w:rsidR="00754C31" w:rsidRPr="00780506" w:rsidRDefault="00754C31" w:rsidP="00754C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гипотез.</w:t>
      </w:r>
    </w:p>
    <w:p w:rsidR="00754C31" w:rsidRPr="00780506" w:rsidRDefault="00754C31" w:rsidP="00754C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вывод.</w:t>
      </w:r>
    </w:p>
    <w:p w:rsidR="00754C31" w:rsidRPr="00780506" w:rsidRDefault="00754C31" w:rsidP="00754C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результатов</w:t>
      </w:r>
      <w:proofErr w:type="gramStart"/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журнал, интерактивная доска)</w:t>
      </w:r>
    </w:p>
    <w:p w:rsidR="00754C31" w:rsidRPr="00780506" w:rsidRDefault="00754C31" w:rsidP="00754C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детей.</w:t>
      </w:r>
    </w:p>
    <w:p w:rsidR="00754C31" w:rsidRPr="00B642C9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C31" w:rsidRPr="00B642C9" w:rsidRDefault="00754C31" w:rsidP="00754C31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42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Примерный  алгоритм  проведения  экспериментирования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Предварительная работа (экскурсии, наблюдения, чтение, беседы, рассматривание, зарисовки) по изучению теории вопроса.</w:t>
      </w:r>
      <w:proofErr w:type="gramEnd"/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Определение типа вида и тематики занятия-экспериментирования.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Выбор цели задач работы с детьми (познавательные, развивающие, воспитательные задачи).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Игровой тренинг внимания, восприятия, памяти, мышления.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Предварительная  исследовательская работа с использованием  оборудования учебных пособий.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Выбор и подготовка пособий и оборудования с учетом возраста детей изучаемой темы.</w:t>
      </w:r>
    </w:p>
    <w:p w:rsidR="00754C31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Обобщение  результатов наблюдений в различных формах (дневники наблюдений, таблицы, фотографии, пиктограммы, рассказы, рисунки и т.д.) с целью подведения детей к самостоятельным выводам по результатам  исследования.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C31" w:rsidRPr="00B642C9" w:rsidRDefault="00754C31" w:rsidP="00754C31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42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Примерная структура  организации экспериментирования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Постановка исследовательской задачи.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 внимания, памяти, логики мышления.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Уточнение правил безопасности жизнедеятельности в ходе осуществления  экспериментирования.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Уточнение плана исследования.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Выбор оборудования и размещение детьми в зоне исследования.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Распределение детей на подгруппы.</w:t>
      </w:r>
    </w:p>
    <w:p w:rsidR="00754C31" w:rsidRPr="00B642C9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Анализ и обобщение полученных результатов экспериментирования.</w:t>
      </w:r>
    </w:p>
    <w:p w:rsidR="00754C31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C31" w:rsidRPr="00B642C9" w:rsidRDefault="00754C31" w:rsidP="00754C3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42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Дидактический материал и техническое оснащение </w:t>
      </w:r>
    </w:p>
    <w:p w:rsidR="00754C31" w:rsidRPr="00B642C9" w:rsidRDefault="00754C31" w:rsidP="00754C31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4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64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Основное  оборудование: </w:t>
      </w:r>
    </w:p>
    <w:p w:rsidR="00754C31" w:rsidRPr="00B642C9" w:rsidRDefault="00754C31" w:rsidP="00754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Приборы - помощники (увеличительные стекла, весы, песочные  весы, компас, магниты, телескоп и др.); </w:t>
      </w:r>
      <w:proofErr w:type="gramEnd"/>
    </w:p>
    <w:p w:rsidR="00754C31" w:rsidRPr="00B642C9" w:rsidRDefault="00754C31" w:rsidP="00754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сосуды из различных материалов, разного объема и формы; </w:t>
      </w:r>
    </w:p>
    <w:p w:rsidR="00754C31" w:rsidRPr="00B642C9" w:rsidRDefault="00754C31" w:rsidP="00754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разнообразный природный материал; утилизированный материал (проволока, кусочки кожи, ткани, пластмассы и др.); </w:t>
      </w:r>
    </w:p>
    <w:p w:rsidR="00754C31" w:rsidRPr="00B642C9" w:rsidRDefault="00754C31" w:rsidP="00754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материалы (гайки, скрепки, болты, гвозди и т.п.);</w:t>
      </w:r>
    </w:p>
    <w:p w:rsidR="00754C31" w:rsidRPr="00B642C9" w:rsidRDefault="00754C31" w:rsidP="00754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виды бумаги, красители (пищевые и непищевые); </w:t>
      </w:r>
    </w:p>
    <w:p w:rsidR="00754C31" w:rsidRPr="00B642C9" w:rsidRDefault="00754C31" w:rsidP="00754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материалы (пипетки, мерные ложки, шприцы и т.д.); </w:t>
      </w:r>
    </w:p>
    <w:p w:rsidR="00754C31" w:rsidRPr="00B642C9" w:rsidRDefault="00754C31" w:rsidP="00754C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материалы (зеркала, мука, соль, сахар, сито, свечи и т.д.).</w:t>
      </w:r>
      <w:proofErr w:type="gramEnd"/>
    </w:p>
    <w:p w:rsidR="00754C31" w:rsidRPr="00B642C9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31" w:rsidRPr="00B642C9" w:rsidRDefault="00754C31" w:rsidP="00754C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Дополнительное оборудование</w:t>
      </w: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54C31" w:rsidRPr="00B642C9" w:rsidRDefault="00754C31" w:rsidP="00754C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специальную  одежду (халаты, головные уборы); </w:t>
      </w:r>
    </w:p>
    <w:p w:rsidR="00754C31" w:rsidRPr="00B642C9" w:rsidRDefault="00754C31" w:rsidP="00754C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 для сыпучих и мелких предметов;</w:t>
      </w:r>
    </w:p>
    <w:p w:rsidR="00754C31" w:rsidRPr="00B642C9" w:rsidRDefault="00754C31" w:rsidP="00754C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карточки-схемы  проведения эксперимента; </w:t>
      </w:r>
    </w:p>
    <w:p w:rsidR="00754C31" w:rsidRPr="00B642C9" w:rsidRDefault="00754C31" w:rsidP="00754C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дневники экспериментов;</w:t>
      </w:r>
    </w:p>
    <w:p w:rsidR="00754C31" w:rsidRPr="00B642C9" w:rsidRDefault="00754C31" w:rsidP="00754C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материалом.</w:t>
      </w:r>
    </w:p>
    <w:p w:rsidR="00754C31" w:rsidRPr="00B642C9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C31" w:rsidRPr="00B642C9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детского сада  используем только элементарные опыты и эксперименты. В процессе этих опытов не происходит научных открытий, а </w:t>
      </w: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формируются элементарные понятия и умозаключения, они  безопасны, используется обычное бытовое, игровое и нестандартное оборудование,</w:t>
      </w:r>
    </w:p>
    <w:p w:rsidR="00754C31" w:rsidRPr="00B642C9" w:rsidRDefault="00754C31" w:rsidP="0075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Экспериментирование включает в себя постановку проблемы, активные поиски решения задач, выдвижение предположений, реализацию выдвинутой гипотезы в действии и построение доступных выводов. Такой алгоритм работы позволяет активизировать мыслительную деятельность, побуждает детей к самостоятельным исследованиям</w:t>
      </w:r>
    </w:p>
    <w:p w:rsidR="00754C31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C31" w:rsidRDefault="00754C31" w:rsidP="00754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4C31" w:rsidRPr="00780506" w:rsidRDefault="00754C31" w:rsidP="00754C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детьми по экспериментально - исследовательской деятельности в подготовительной группе на 2016 – 2017 учебный год</w:t>
      </w:r>
    </w:p>
    <w:p w:rsidR="00754C31" w:rsidRPr="00780506" w:rsidRDefault="00754C31" w:rsidP="00754C31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13"/>
        <w:tblW w:w="9747" w:type="dxa"/>
        <w:tblLayout w:type="fixed"/>
        <w:tblLook w:val="04A0" w:firstRow="1" w:lastRow="0" w:firstColumn="1" w:lastColumn="0" w:noHBand="0" w:noVBand="1"/>
      </w:tblPr>
      <w:tblGrid>
        <w:gridCol w:w="1418"/>
        <w:gridCol w:w="3085"/>
        <w:gridCol w:w="5244"/>
      </w:tblGrid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754C31" w:rsidRPr="00B642C9" w:rsidTr="00EC74ED">
        <w:trPr>
          <w:trHeight w:val="730"/>
        </w:trPr>
        <w:tc>
          <w:tcPr>
            <w:tcW w:w="1418" w:type="dxa"/>
            <w:vMerge w:val="restart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85" w:type="dxa"/>
            <w:vMerge w:val="restart"/>
          </w:tcPr>
          <w:tbl>
            <w:tblPr>
              <w:tblStyle w:val="113"/>
              <w:tblW w:w="3598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3598"/>
            </w:tblGrid>
            <w:tr w:rsidR="00754C31" w:rsidRPr="00B642C9" w:rsidTr="00EC74ED">
              <w:trPr>
                <w:trHeight w:val="689"/>
              </w:trPr>
              <w:tc>
                <w:tcPr>
                  <w:tcW w:w="3598" w:type="dxa"/>
                  <w:tcBorders>
                    <w:left w:val="nil"/>
                    <w:right w:val="nil"/>
                  </w:tcBorders>
                </w:tcPr>
                <w:p w:rsidR="00754C31" w:rsidRPr="00B642C9" w:rsidRDefault="00754C31" w:rsidP="00EC74E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2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детей</w:t>
                  </w:r>
                </w:p>
              </w:tc>
            </w:tr>
          </w:tbl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Элементарная исследовательская деятельность  «Свойства мокрого песка»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Выявить познавательный интерес детей</w:t>
            </w:r>
          </w:p>
        </w:tc>
      </w:tr>
      <w:tr w:rsidR="00754C31" w:rsidRPr="00B642C9" w:rsidTr="00EC74ED">
        <w:trPr>
          <w:trHeight w:val="1605"/>
        </w:trPr>
        <w:tc>
          <w:tcPr>
            <w:tcW w:w="1418" w:type="dxa"/>
            <w:vMerge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песка.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642C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 с водой</w:t>
            </w:r>
            <w:proofErr w:type="gramStart"/>
            <w:r w:rsidRPr="00B6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Окрашивание воды»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</w:t>
            </w: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свойствах воды 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(вода прозрачная, но может менять свою окраску, когда в ней растворяются окрашенные вещества).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Волшебные чернила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формировать  элементарные представления у детей о невидимых чернилах.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5" w:type="dxa"/>
          </w:tcPr>
          <w:p w:rsidR="00754C31" w:rsidRPr="00336B8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Камень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Эти загадочные камни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азвивать  познавательную активность детей методом экспериментирования в процессе знакомства с камнями, углем, мелом, солью.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окодвижение</w:t>
            </w:r>
            <w:proofErr w:type="spell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в стебле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1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очередным свойством воды – движением по тканям, используя букет цветов и подкрашенную воду;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5" w:type="dxa"/>
          </w:tcPr>
          <w:p w:rsidR="00754C31" w:rsidRPr="00336B8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Испытание магнита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ознакомить детей с физическим явлением (магнетизмом), магнитом и его особенностями.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Прозрачность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свойством пропускать или задерживать  свет (прозрачность).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Солнечная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</w:t>
            </w:r>
            <w:proofErr w:type="gramStart"/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gramEnd"/>
            <w:r w:rsidRPr="00FA4E15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(темного или светлого) быстрее нагреваются на солнце.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«Растворение»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воды; дать представление о том, что в воде одни вещества растворяются, а другие не растворяются;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«Ходят капельки по кругу»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Дать детям первые представления о круговороте воды в природе, используя миску с водой; обсудить с детьми, куда исчезла вода, что с ней случилось; показать данное явление с помощью иллюстрации.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085" w:type="dxa"/>
          </w:tcPr>
          <w:p w:rsidR="00754C31" w:rsidRPr="00336B8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«Парафин»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парафина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6B89">
              <w:rPr>
                <w:rFonts w:ascii="Times New Roman" w:hAnsi="Times New Roman" w:cs="Times New Roman"/>
                <w:sz w:val="24"/>
                <w:szCs w:val="24"/>
              </w:rPr>
              <w:t>ещество переходит из одного состояния в другое. Зажечь свечу, кончик твёрдой свечи плавится и капает в ложку. Застывает в форме ложки.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«Сила тяготения»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существовании невидимой силы – силы тяготения, которая притягивает предметы и любые тела к Земле.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«Электрический театр»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Выявить, что наэлектризованные предметы могут двигаться, что электричество притягивает;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онаблюдать за мыльными пузырями, отметить, что они отражают все цвета радуги; объяснить, почему они летают.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FA4E15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1E">
              <w:rPr>
                <w:rFonts w:ascii="Times New Roman" w:hAnsi="Times New Roman" w:cs="Times New Roman"/>
                <w:sz w:val="24"/>
                <w:szCs w:val="24"/>
              </w:rPr>
              <w:t>«Радуга в комнате»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1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природным явлением – радугой; показать роль воды в данном явлении; дать представление о солнечном спектре; закрепить цветовую гамму;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«Желатин»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</w:t>
            </w:r>
            <w:r w:rsidRPr="00E958B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958B7">
              <w:rPr>
                <w:rFonts w:ascii="Times New Roman" w:hAnsi="Times New Roman" w:cs="Times New Roman"/>
                <w:sz w:val="24"/>
                <w:szCs w:val="24"/>
              </w:rPr>
              <w:t xml:space="preserve"> желатина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«Свойства льда» «Изготовление цветных льдинок»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ознакомить со свойствами льда (лед-это твердая вода, в тепле лед тает), учить устанавливать простейшие закономерности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«Как появляются горы?»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причиной образования гор; движением земной коры, вулканическим происхождением гор.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8B7">
              <w:rPr>
                <w:rFonts w:ascii="Times New Roman" w:hAnsi="Times New Roman" w:cs="Times New Roman"/>
                <w:sz w:val="24"/>
                <w:szCs w:val="24"/>
              </w:rPr>
              <w:t>Звенящая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8B7">
              <w:rPr>
                <w:rFonts w:ascii="Times New Roman" w:hAnsi="Times New Roman" w:cs="Times New Roman"/>
                <w:sz w:val="24"/>
                <w:szCs w:val="24"/>
              </w:rPr>
              <w:t>оказать детям, что количество воды в стакане влияет на издаваемый звук.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8B7">
              <w:rPr>
                <w:rFonts w:ascii="Times New Roman" w:hAnsi="Times New Roman" w:cs="Times New Roman"/>
                <w:sz w:val="24"/>
                <w:szCs w:val="24"/>
              </w:rPr>
              <w:t>Опыты с пресной и соленой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754C31" w:rsidRPr="00E958B7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8B7">
              <w:rPr>
                <w:rFonts w:ascii="Times New Roman" w:hAnsi="Times New Roman" w:cs="Times New Roman"/>
                <w:sz w:val="24"/>
                <w:szCs w:val="24"/>
              </w:rPr>
              <w:t>одвести детей к пониманию, что вода бывает пресной и соленой;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8B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пресной воды и соленой.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«Посадка лука»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представления о луковице, показать необходимость наличия света и воды для роста и развития растений.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58B7">
              <w:rPr>
                <w:rFonts w:ascii="Times New Roman" w:hAnsi="Times New Roman" w:cs="Times New Roman"/>
                <w:sz w:val="24"/>
                <w:szCs w:val="24"/>
              </w:rPr>
              <w:t>Два апельсина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58B7">
              <w:rPr>
                <w:rFonts w:ascii="Times New Roman" w:hAnsi="Times New Roman" w:cs="Times New Roman"/>
                <w:sz w:val="24"/>
                <w:szCs w:val="24"/>
              </w:rPr>
              <w:t xml:space="preserve">оказать, что апельсин в кожуре не тонет, а </w:t>
            </w:r>
            <w:proofErr w:type="gramStart"/>
            <w:r w:rsidRPr="00E958B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E958B7">
              <w:rPr>
                <w:rFonts w:ascii="Times New Roman" w:hAnsi="Times New Roman" w:cs="Times New Roman"/>
                <w:sz w:val="24"/>
                <w:szCs w:val="24"/>
              </w:rPr>
              <w:t xml:space="preserve"> идёт ко дну.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«Здравствуй, солнечный зайчик»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ать представление о том, что «солнечный зайчик»- это луч солнечного света, отраженного от зеркальной поверхности.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«Плесень»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3">
              <w:rPr>
                <w:rFonts w:ascii="Times New Roman" w:hAnsi="Times New Roman" w:cs="Times New Roman"/>
                <w:sz w:val="24"/>
                <w:szCs w:val="24"/>
              </w:rPr>
              <w:t>Выявить, что в продуктах есть мельчайшие живые организмы.</w:t>
            </w:r>
            <w:r>
              <w:t xml:space="preserve"> </w:t>
            </w:r>
            <w:r w:rsidRPr="00F96FB3">
              <w:rPr>
                <w:rFonts w:ascii="Times New Roman" w:hAnsi="Times New Roman" w:cs="Times New Roman"/>
                <w:sz w:val="24"/>
                <w:szCs w:val="24"/>
              </w:rPr>
              <w:t>Установить, что для роста мельчайших живых организмов (грибков), нужны определенные условия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«Вот какая пена»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мыла. Развивать навыки самостоятельности. Воспитывать желание соблюдать гигиену.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«Что такое молния?»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E1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«электричество», «электрический ток»; формировать основы безопасного обращения с электричеством; объяснить причину образования молнии.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«Почему тёмный камень теплее?»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 детьми экспериментирование с неживой природой. 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сенсорное восприятие. 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моторику.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3">
              <w:rPr>
                <w:rFonts w:ascii="Times New Roman" w:hAnsi="Times New Roman" w:cs="Times New Roman"/>
                <w:sz w:val="24"/>
                <w:szCs w:val="24"/>
              </w:rPr>
              <w:t>«Как образуется тень»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3">
              <w:rPr>
                <w:rFonts w:ascii="Times New Roman" w:hAnsi="Times New Roman" w:cs="Times New Roman"/>
                <w:sz w:val="24"/>
                <w:szCs w:val="24"/>
              </w:rPr>
              <w:t>Понять, как образуется тень, ее зависимость от источника света и предмета, их взаимоположения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3">
              <w:rPr>
                <w:rFonts w:ascii="Times New Roman" w:hAnsi="Times New Roman" w:cs="Times New Roman"/>
                <w:sz w:val="24"/>
                <w:szCs w:val="24"/>
              </w:rPr>
              <w:t>«Как устроены перья у птиц»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3">
              <w:rPr>
                <w:rFonts w:ascii="Times New Roman" w:hAnsi="Times New Roman" w:cs="Times New Roman"/>
                <w:sz w:val="24"/>
                <w:szCs w:val="24"/>
              </w:rPr>
              <w:t>Установить связь между строением и образом жизни птиц в экосистеме.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6FB3">
              <w:rPr>
                <w:rFonts w:ascii="Times New Roman" w:hAnsi="Times New Roman" w:cs="Times New Roman"/>
                <w:sz w:val="24"/>
                <w:szCs w:val="24"/>
              </w:rPr>
              <w:t>Притягивание одних предметов через 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свойствах магнита магнетизме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FB3">
              <w:rPr>
                <w:rFonts w:ascii="Times New Roman" w:hAnsi="Times New Roman" w:cs="Times New Roman"/>
                <w:sz w:val="24"/>
                <w:szCs w:val="24"/>
              </w:rPr>
              <w:t>«Цветовая симфония»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свойствах мыла</w:t>
            </w:r>
          </w:p>
        </w:tc>
      </w:tr>
      <w:tr w:rsidR="00754C31" w:rsidRPr="00B642C9" w:rsidTr="00EC74ED">
        <w:tc>
          <w:tcPr>
            <w:tcW w:w="1418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085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825">
              <w:rPr>
                <w:rFonts w:ascii="Times New Roman" w:hAnsi="Times New Roman" w:cs="Times New Roman"/>
                <w:sz w:val="24"/>
                <w:szCs w:val="24"/>
              </w:rPr>
              <w:t>Развлечение «Слёт лаборантов»</w:t>
            </w:r>
          </w:p>
        </w:tc>
        <w:tc>
          <w:tcPr>
            <w:tcW w:w="5244" w:type="dxa"/>
          </w:tcPr>
          <w:p w:rsidR="00754C31" w:rsidRPr="00B642C9" w:rsidRDefault="00754C31" w:rsidP="00EC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825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свойствах воды, воздуха, магнита.</w:t>
            </w:r>
          </w:p>
        </w:tc>
      </w:tr>
    </w:tbl>
    <w:p w:rsidR="005A4496" w:rsidRDefault="005A4496"/>
    <w:sectPr w:rsidR="005A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595"/>
    <w:multiLevelType w:val="hybridMultilevel"/>
    <w:tmpl w:val="D9645E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C2BD6"/>
    <w:multiLevelType w:val="hybridMultilevel"/>
    <w:tmpl w:val="B83C86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7D5"/>
    <w:multiLevelType w:val="hybridMultilevel"/>
    <w:tmpl w:val="9F4A6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D2111"/>
    <w:multiLevelType w:val="hybridMultilevel"/>
    <w:tmpl w:val="7C4C0980"/>
    <w:lvl w:ilvl="0" w:tplc="04190005">
      <w:start w:val="1"/>
      <w:numFmt w:val="bullet"/>
      <w:lvlText w:val=""/>
      <w:lvlJc w:val="left"/>
      <w:pPr>
        <w:tabs>
          <w:tab w:val="num" w:pos="739"/>
        </w:tabs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662D1C47"/>
    <w:multiLevelType w:val="hybridMultilevel"/>
    <w:tmpl w:val="109C8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65A5F"/>
    <w:multiLevelType w:val="hybridMultilevel"/>
    <w:tmpl w:val="4AB0B9B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31"/>
    <w:rsid w:val="005A4496"/>
    <w:rsid w:val="007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3">
    <w:name w:val="Сетка таблицы113"/>
    <w:basedOn w:val="a1"/>
    <w:next w:val="a3"/>
    <w:uiPriority w:val="59"/>
    <w:rsid w:val="00754C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3">
    <w:name w:val="Сетка таблицы113"/>
    <w:basedOn w:val="a1"/>
    <w:next w:val="a3"/>
    <w:uiPriority w:val="59"/>
    <w:rsid w:val="00754C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2429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2016-08-18T07:04:00Z</dcterms:created>
  <dcterms:modified xsi:type="dcterms:W3CDTF">2016-08-18T07:04:00Z</dcterms:modified>
</cp:coreProperties>
</file>