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B" w:rsidRDefault="00B03368" w:rsidP="00B0336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3368">
        <w:rPr>
          <w:rFonts w:ascii="Times New Roman" w:hAnsi="Times New Roman" w:cs="Times New Roman"/>
          <w:sz w:val="28"/>
          <w:szCs w:val="28"/>
        </w:rPr>
        <w:t>Подготовила</w:t>
      </w:r>
      <w:r w:rsidR="0055755B" w:rsidRPr="0055755B">
        <w:rPr>
          <w:rFonts w:ascii="Times New Roman" w:hAnsi="Times New Roman" w:cs="Times New Roman"/>
          <w:sz w:val="28"/>
          <w:szCs w:val="28"/>
        </w:rPr>
        <w:t>:</w:t>
      </w:r>
    </w:p>
    <w:p w:rsidR="0055755B" w:rsidRDefault="00B03368" w:rsidP="00B0336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3368">
        <w:rPr>
          <w:rFonts w:ascii="Times New Roman" w:hAnsi="Times New Roman" w:cs="Times New Roman"/>
          <w:sz w:val="28"/>
          <w:szCs w:val="28"/>
        </w:rPr>
        <w:t>воспитатель МБДОУ №83</w:t>
      </w:r>
    </w:p>
    <w:p w:rsidR="00B03368" w:rsidRDefault="0055755B" w:rsidP="00B0336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B03368" w:rsidRPr="00B0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D4" w:rsidRPr="005818D4" w:rsidRDefault="005818D4" w:rsidP="005818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818D4">
        <w:rPr>
          <w:rFonts w:ascii="Times New Roman" w:hAnsi="Times New Roman" w:cs="Times New Roman"/>
          <w:sz w:val="32"/>
          <w:szCs w:val="32"/>
        </w:rPr>
        <w:t xml:space="preserve">Публикация </w:t>
      </w:r>
    </w:p>
    <w:p w:rsidR="00156E0F" w:rsidRPr="00B03368" w:rsidRDefault="005818D4" w:rsidP="00B47A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03368">
        <w:rPr>
          <w:rFonts w:ascii="Times New Roman" w:hAnsi="Times New Roman" w:cs="Times New Roman"/>
          <w:b/>
          <w:sz w:val="32"/>
          <w:szCs w:val="32"/>
        </w:rPr>
        <w:t>Умники и умницы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862CE" w:rsidRDefault="0082508C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такими мы желаем видеть наших воспитанников, провожая их в школу. Но даже если будущие школьники обладают специальными знаниями, например, умеют читать и писать, это не гарантирует успешность их обучения в школе. К сожалению, многие первоклассники хорошо учатся ровно до тех пор, пока изучаемый материал не выходит за границы имеющихся у них знаний. Одной из причин данного факта является недостаточный уровень развития у ребенка психических познавательных  процессов</w:t>
      </w:r>
      <w:r w:rsidRPr="008250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внимания, мышления, памяти, речи, воображения. На мой взгляд, в развитии </w:t>
      </w:r>
      <w:r w:rsidR="008862CE">
        <w:rPr>
          <w:rFonts w:ascii="Times New Roman" w:hAnsi="Times New Roman" w:cs="Times New Roman"/>
          <w:sz w:val="28"/>
          <w:szCs w:val="28"/>
        </w:rPr>
        <w:t>психических процессов, а также их произвольности 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E">
        <w:rPr>
          <w:rFonts w:ascii="Times New Roman" w:hAnsi="Times New Roman" w:cs="Times New Roman"/>
          <w:sz w:val="28"/>
          <w:szCs w:val="28"/>
        </w:rPr>
        <w:t>подготовка воспитанников к школе. Ведь важно сформировать способности к обучению, с помощью которых ребята смогут с легкостью усваивать новые знания.</w:t>
      </w:r>
    </w:p>
    <w:p w:rsidR="0082508C" w:rsidRDefault="008862CE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внимание, на мой взгляд, следует уделить развитию мышлени</w:t>
      </w:r>
      <w:r w:rsidR="00D61500">
        <w:rPr>
          <w:rFonts w:ascii="Times New Roman" w:hAnsi="Times New Roman" w:cs="Times New Roman"/>
          <w:sz w:val="28"/>
          <w:szCs w:val="28"/>
        </w:rPr>
        <w:t>я, как высшей форме психической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человека. Как известно, в конце дошкольного периода у детей начинает формироваться словесно-логическое мышление – важнейший фактор готовности к дальнейшему обучению в школе. Но как мы, педагоги-дошкольники, можем развивать данный вид мышления у воспитанников</w:t>
      </w:r>
      <w:r w:rsidRPr="008862CE">
        <w:rPr>
          <w:rFonts w:ascii="Times New Roman" w:hAnsi="Times New Roman" w:cs="Times New Roman"/>
          <w:sz w:val="28"/>
          <w:szCs w:val="28"/>
        </w:rPr>
        <w:t>?</w:t>
      </w:r>
      <w:r w:rsidR="0032725F" w:rsidRPr="0032725F">
        <w:rPr>
          <w:rFonts w:ascii="Times New Roman" w:hAnsi="Times New Roman" w:cs="Times New Roman"/>
          <w:sz w:val="28"/>
          <w:szCs w:val="28"/>
        </w:rPr>
        <w:t xml:space="preserve"> </w:t>
      </w:r>
      <w:r w:rsidR="0032725F">
        <w:rPr>
          <w:rFonts w:ascii="Times New Roman" w:hAnsi="Times New Roman" w:cs="Times New Roman"/>
          <w:sz w:val="28"/>
          <w:szCs w:val="28"/>
        </w:rPr>
        <w:t>Например, посредством дидактической игры. На сегодняшний день уже существует множество игр, активизирующих мыслительные операции. И нам, педагогам, просто нужно заинтересовать ими воспитанников, т.е. преподнести их в привлекательной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5F" w:rsidRDefault="0032725F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лэпбук – это наиболее соответствующий современным требованиям способ оформления дидактических игр. Поэтому мною был изготовлен лэпбук</w:t>
      </w:r>
      <w:r w:rsidR="00B76501">
        <w:rPr>
          <w:rFonts w:ascii="Times New Roman" w:hAnsi="Times New Roman" w:cs="Times New Roman"/>
          <w:sz w:val="28"/>
          <w:szCs w:val="28"/>
        </w:rPr>
        <w:t xml:space="preserve"> «Умники и умницы», в который включены различные </w:t>
      </w:r>
      <w:r w:rsidR="00B76501">
        <w:rPr>
          <w:rFonts w:ascii="Times New Roman" w:hAnsi="Times New Roman" w:cs="Times New Roman"/>
          <w:sz w:val="28"/>
          <w:szCs w:val="28"/>
        </w:rPr>
        <w:lastRenderedPageBreak/>
        <w:t>дидактические игры</w:t>
      </w:r>
      <w:r w:rsidR="0059287A" w:rsidRPr="0059287A">
        <w:rPr>
          <w:rFonts w:ascii="Times New Roman" w:hAnsi="Times New Roman" w:cs="Times New Roman"/>
          <w:sz w:val="28"/>
          <w:szCs w:val="28"/>
        </w:rPr>
        <w:t xml:space="preserve">: </w:t>
      </w:r>
      <w:r w:rsidR="0059287A">
        <w:rPr>
          <w:rFonts w:ascii="Times New Roman" w:hAnsi="Times New Roman" w:cs="Times New Roman"/>
          <w:sz w:val="28"/>
          <w:szCs w:val="28"/>
        </w:rPr>
        <w:t xml:space="preserve">«Нелепицы», «Найди отличия», «Чередование», «Что сначала, а что потом», «Разложи </w:t>
      </w:r>
      <w:r w:rsidR="00362E75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59287A">
        <w:rPr>
          <w:rFonts w:ascii="Times New Roman" w:hAnsi="Times New Roman" w:cs="Times New Roman"/>
          <w:sz w:val="28"/>
          <w:szCs w:val="28"/>
        </w:rPr>
        <w:t>по группам», «Чем похожи и чем отличаются»</w:t>
      </w:r>
      <w:r w:rsidR="00362E75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59287A" w:rsidRPr="0059287A">
        <w:rPr>
          <w:rFonts w:ascii="Times New Roman" w:hAnsi="Times New Roman" w:cs="Times New Roman"/>
          <w:sz w:val="28"/>
          <w:szCs w:val="28"/>
        </w:rPr>
        <w:t xml:space="preserve"> </w:t>
      </w:r>
      <w:r w:rsidR="0059287A">
        <w:rPr>
          <w:rFonts w:ascii="Times New Roman" w:hAnsi="Times New Roman" w:cs="Times New Roman"/>
          <w:sz w:val="28"/>
          <w:szCs w:val="28"/>
        </w:rPr>
        <w:t xml:space="preserve"> Безусловно, данные игры способствуют активизации таких</w:t>
      </w:r>
      <w:r w:rsidR="00B76501">
        <w:rPr>
          <w:rFonts w:ascii="Times New Roman" w:hAnsi="Times New Roman" w:cs="Times New Roman"/>
          <w:sz w:val="28"/>
          <w:szCs w:val="28"/>
        </w:rPr>
        <w:t xml:space="preserve"> мыс</w:t>
      </w:r>
      <w:r w:rsidR="0059287A">
        <w:rPr>
          <w:rFonts w:ascii="Times New Roman" w:hAnsi="Times New Roman" w:cs="Times New Roman"/>
          <w:sz w:val="28"/>
          <w:szCs w:val="28"/>
        </w:rPr>
        <w:t>лительных операций</w:t>
      </w:r>
      <w:r w:rsidR="00B76501">
        <w:rPr>
          <w:rFonts w:ascii="Times New Roman" w:hAnsi="Times New Roman" w:cs="Times New Roman"/>
          <w:sz w:val="28"/>
          <w:szCs w:val="28"/>
        </w:rPr>
        <w:t xml:space="preserve">, как анализ и синтез, сравнение и </w:t>
      </w:r>
      <w:r w:rsidR="0059287A">
        <w:rPr>
          <w:rFonts w:ascii="Times New Roman" w:hAnsi="Times New Roman" w:cs="Times New Roman"/>
          <w:sz w:val="28"/>
          <w:szCs w:val="28"/>
        </w:rPr>
        <w:t xml:space="preserve">обобщение, которые являются неотъемлемой составляющей словесно-логического мышления. </w:t>
      </w:r>
      <w:r w:rsidR="00362E75">
        <w:rPr>
          <w:rFonts w:ascii="Times New Roman" w:hAnsi="Times New Roman" w:cs="Times New Roman"/>
          <w:sz w:val="28"/>
          <w:szCs w:val="28"/>
        </w:rPr>
        <w:t xml:space="preserve">Что интересно, данные игры были доступны детям и раньше, но именно в виде </w:t>
      </w:r>
      <w:proofErr w:type="spellStart"/>
      <w:r w:rsidR="00362E75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362E75">
        <w:rPr>
          <w:rFonts w:ascii="Times New Roman" w:hAnsi="Times New Roman" w:cs="Times New Roman"/>
          <w:sz w:val="28"/>
          <w:szCs w:val="28"/>
        </w:rPr>
        <w:t xml:space="preserve"> они стали более привлекательными и востребованными. Действительно, красочная папка, имеющая отделения и кармашки, а также изображения героев популярных мультфильмов, не оставляет равнодушными любознательн</w:t>
      </w:r>
      <w:r w:rsidR="00D61500">
        <w:rPr>
          <w:rFonts w:ascii="Times New Roman" w:hAnsi="Times New Roman" w:cs="Times New Roman"/>
          <w:sz w:val="28"/>
          <w:szCs w:val="28"/>
        </w:rPr>
        <w:t>ых дошкольников. Кстати, тема «</w:t>
      </w:r>
      <w:proofErr w:type="spellStart"/>
      <w:r w:rsidR="00D61500">
        <w:rPr>
          <w:rFonts w:ascii="Times New Roman" w:hAnsi="Times New Roman" w:cs="Times New Roman"/>
          <w:sz w:val="28"/>
          <w:szCs w:val="28"/>
        </w:rPr>
        <w:t>Ф</w:t>
      </w:r>
      <w:r w:rsidR="00362E75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362E75">
        <w:rPr>
          <w:rFonts w:ascii="Times New Roman" w:hAnsi="Times New Roman" w:cs="Times New Roman"/>
          <w:sz w:val="28"/>
          <w:szCs w:val="28"/>
        </w:rPr>
        <w:t>» для оформле</w:t>
      </w:r>
      <w:r w:rsidR="00B03368">
        <w:rPr>
          <w:rFonts w:ascii="Times New Roman" w:hAnsi="Times New Roman" w:cs="Times New Roman"/>
          <w:sz w:val="28"/>
          <w:szCs w:val="28"/>
        </w:rPr>
        <w:t>ния</w:t>
      </w:r>
      <w:r w:rsidR="00362E75">
        <w:rPr>
          <w:rFonts w:ascii="Times New Roman" w:hAnsi="Times New Roman" w:cs="Times New Roman"/>
          <w:sz w:val="28"/>
          <w:szCs w:val="28"/>
        </w:rPr>
        <w:t xml:space="preserve"> была выбрана не случайно. Эти персонажи, достаточно популярные среди старших дошкольников,</w:t>
      </w:r>
      <w:r w:rsidR="001E7022">
        <w:rPr>
          <w:rFonts w:ascii="Times New Roman" w:hAnsi="Times New Roman" w:cs="Times New Roman"/>
          <w:sz w:val="28"/>
          <w:szCs w:val="28"/>
        </w:rPr>
        <w:t xml:space="preserve"> постоянно заняты решением сложных задач, головоломок, чем предлагают заняться и ребятам на страницах </w:t>
      </w:r>
      <w:proofErr w:type="spellStart"/>
      <w:r w:rsidR="001E702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1E7022">
        <w:rPr>
          <w:rFonts w:ascii="Times New Roman" w:hAnsi="Times New Roman" w:cs="Times New Roman"/>
          <w:sz w:val="28"/>
          <w:szCs w:val="28"/>
        </w:rPr>
        <w:t>.</w:t>
      </w:r>
    </w:p>
    <w:p w:rsidR="001E7022" w:rsidRDefault="001E7022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замечательно, что лэпбук по</w:t>
      </w:r>
      <w:r w:rsidR="00FB2538">
        <w:rPr>
          <w:rFonts w:ascii="Times New Roman" w:hAnsi="Times New Roman" w:cs="Times New Roman"/>
          <w:sz w:val="28"/>
          <w:szCs w:val="28"/>
        </w:rPr>
        <w:t>зволяет 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538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>нескольким детям.  Ребята по очереди выполняют задания, рассуждают, активно совещаются, помогают друг другу, что способствует активизации межличностного общения и укреплению чувства коллективизма.</w:t>
      </w:r>
      <w:r w:rsidR="00FB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38" w:rsidRDefault="00FB2538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лэпбук достаточно прочен и поддается влажной обработке, т.к. бумажные детали покрыты цветным или прозрачным пластиком, а картинки заламинированы. Это обеспечивает возможность его продолжительного использования. Игровой материал в нем пос</w:t>
      </w:r>
      <w:r w:rsidR="002F35FB">
        <w:rPr>
          <w:rFonts w:ascii="Times New Roman" w:hAnsi="Times New Roman" w:cs="Times New Roman"/>
          <w:sz w:val="28"/>
          <w:szCs w:val="28"/>
        </w:rPr>
        <w:t>тоянно заменяется  и пополняется, что поддерживает его функциональность.</w:t>
      </w:r>
    </w:p>
    <w:p w:rsidR="002F35FB" w:rsidRDefault="002F35FB" w:rsidP="00B0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 «Умники и умницы» стал достаточно популярным среди моих воспитанников, что, безусловно, способствует достижению поставленной мною цели, а именно, развитию словесно-логического мышления у старших дошкольников. Поэтому в дальнейшем я буду оформлять различные дидактические игры</w:t>
      </w:r>
      <w:r w:rsidR="00B03368">
        <w:rPr>
          <w:rFonts w:ascii="Times New Roman" w:hAnsi="Times New Roman" w:cs="Times New Roman"/>
          <w:sz w:val="28"/>
          <w:szCs w:val="28"/>
        </w:rPr>
        <w:t xml:space="preserve"> аналогично,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Советую попробовать реализовать данный опыт и другим педагогам. </w:t>
      </w:r>
    </w:p>
    <w:p w:rsidR="002F35FB" w:rsidRPr="0082508C" w:rsidRDefault="002F35FB" w:rsidP="002F35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2F35FB" w:rsidRPr="0082508C" w:rsidSect="0015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08C"/>
    <w:rsid w:val="00156E0F"/>
    <w:rsid w:val="001E7022"/>
    <w:rsid w:val="002F35FB"/>
    <w:rsid w:val="0032725F"/>
    <w:rsid w:val="00362E75"/>
    <w:rsid w:val="0055755B"/>
    <w:rsid w:val="005818D4"/>
    <w:rsid w:val="0059287A"/>
    <w:rsid w:val="0082508C"/>
    <w:rsid w:val="00846B7D"/>
    <w:rsid w:val="008862CE"/>
    <w:rsid w:val="00B03368"/>
    <w:rsid w:val="00B47AAF"/>
    <w:rsid w:val="00B76501"/>
    <w:rsid w:val="00D12EFC"/>
    <w:rsid w:val="00D61500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2018-05-30T16:48:00Z</dcterms:created>
  <dcterms:modified xsi:type="dcterms:W3CDTF">2018-09-08T18:01:00Z</dcterms:modified>
</cp:coreProperties>
</file>